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413B1FB" w14:textId="77777777" w:rsidR="00FA7592" w:rsidRPr="00E5124E" w:rsidRDefault="00F836B8" w:rsidP="001F6832">
      <w:pPr>
        <w:spacing w:line="240" w:lineRule="auto"/>
        <w:contextualSpacing/>
        <w:jc w:val="center"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 xml:space="preserve">Čl. I. </w:t>
      </w:r>
    </w:p>
    <w:p w14:paraId="629FE703" w14:textId="77777777" w:rsidR="00F836B8" w:rsidRPr="00E5124E" w:rsidRDefault="00F836B8" w:rsidP="001F6832">
      <w:pPr>
        <w:spacing w:line="240" w:lineRule="auto"/>
        <w:contextualSpacing/>
        <w:jc w:val="center"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Všeobecné údaje</w:t>
      </w:r>
    </w:p>
    <w:p w14:paraId="2B6E4F75" w14:textId="77777777" w:rsidR="00F836B8" w:rsidRPr="00E5124E" w:rsidRDefault="00F836B8" w:rsidP="00650F29">
      <w:pPr>
        <w:pStyle w:val="Bezriadkovania"/>
      </w:pPr>
      <w:r w:rsidRPr="00E5124E">
        <w:t>1) Identifikácia účtovnej jednotky ( názov , IČO , sídlo ) 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129"/>
        <w:gridCol w:w="7933"/>
      </w:tblGrid>
      <w:tr w:rsidR="00F836B8" w:rsidRPr="00E5124E" w14:paraId="17CAA2EC" w14:textId="77777777" w:rsidTr="00F836B8">
        <w:tc>
          <w:tcPr>
            <w:tcW w:w="1129" w:type="dxa"/>
          </w:tcPr>
          <w:p w14:paraId="41EB0E86" w14:textId="77777777" w:rsidR="00F836B8" w:rsidRPr="00E5124E" w:rsidRDefault="00F836B8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Názov :</w:t>
            </w:r>
          </w:p>
        </w:tc>
        <w:tc>
          <w:tcPr>
            <w:tcW w:w="7933" w:type="dxa"/>
          </w:tcPr>
          <w:p w14:paraId="71990E68" w14:textId="331A69F7" w:rsidR="00F836B8" w:rsidRPr="00E5124E" w:rsidRDefault="008618CC" w:rsidP="001F6832">
            <w:pPr>
              <w:contextualSpacing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DINEA</w:t>
            </w:r>
            <w:r w:rsidR="00F836B8" w:rsidRPr="00E5124E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F836B8" w:rsidRPr="00E5124E">
              <w:rPr>
                <w:rFonts w:ascii="Times New Roman" w:hAnsi="Times New Roman" w:cs="Times New Roman"/>
              </w:rPr>
              <w:t>s.r.o</w:t>
            </w:r>
            <w:proofErr w:type="spellEnd"/>
            <w:r w:rsidR="00F836B8" w:rsidRPr="00E5124E">
              <w:rPr>
                <w:rFonts w:ascii="Times New Roman" w:hAnsi="Times New Roman" w:cs="Times New Roman"/>
              </w:rPr>
              <w:t>.</w:t>
            </w:r>
          </w:p>
        </w:tc>
      </w:tr>
      <w:tr w:rsidR="00F836B8" w:rsidRPr="00E5124E" w14:paraId="01AE62C6" w14:textId="77777777" w:rsidTr="00F836B8">
        <w:tc>
          <w:tcPr>
            <w:tcW w:w="1129" w:type="dxa"/>
          </w:tcPr>
          <w:p w14:paraId="53D8E404" w14:textId="77777777" w:rsidR="00F836B8" w:rsidRPr="00E5124E" w:rsidRDefault="00F836B8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Sídlo :</w:t>
            </w:r>
          </w:p>
        </w:tc>
        <w:tc>
          <w:tcPr>
            <w:tcW w:w="7933" w:type="dxa"/>
          </w:tcPr>
          <w:p w14:paraId="42B054B4" w14:textId="3DCAC1C0" w:rsidR="00F836B8" w:rsidRPr="00E5124E" w:rsidRDefault="008618CC" w:rsidP="001F6832">
            <w:pPr>
              <w:contextualSpacing/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Pribišská</w:t>
            </w:r>
            <w:proofErr w:type="spellEnd"/>
            <w:r>
              <w:rPr>
                <w:rFonts w:ascii="Times New Roman" w:hAnsi="Times New Roman" w:cs="Times New Roman"/>
              </w:rPr>
              <w:t xml:space="preserve"> 91, 029 57 Oravská Lesná</w:t>
            </w:r>
          </w:p>
        </w:tc>
      </w:tr>
      <w:tr w:rsidR="00F836B8" w:rsidRPr="00E5124E" w14:paraId="38445DFB" w14:textId="77777777" w:rsidTr="00F836B8">
        <w:tc>
          <w:tcPr>
            <w:tcW w:w="1129" w:type="dxa"/>
          </w:tcPr>
          <w:p w14:paraId="1A0FF031" w14:textId="77777777" w:rsidR="00F836B8" w:rsidRPr="00E5124E" w:rsidRDefault="00F836B8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IČO :</w:t>
            </w:r>
          </w:p>
        </w:tc>
        <w:tc>
          <w:tcPr>
            <w:tcW w:w="7933" w:type="dxa"/>
          </w:tcPr>
          <w:p w14:paraId="707E4C5C" w14:textId="4FEC4657" w:rsidR="00F836B8" w:rsidRPr="00E5124E" w:rsidRDefault="0022379E" w:rsidP="001F6832">
            <w:pPr>
              <w:contextualSpacing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55</w:t>
            </w:r>
            <w:r w:rsidR="008618CC">
              <w:rPr>
                <w:rFonts w:ascii="Times New Roman" w:hAnsi="Times New Roman" w:cs="Times New Roman"/>
              </w:rPr>
              <w:t> 466 800</w:t>
            </w:r>
          </w:p>
        </w:tc>
      </w:tr>
    </w:tbl>
    <w:p w14:paraId="31D64A10" w14:textId="77777777" w:rsidR="00F836B8" w:rsidRDefault="00F836B8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 xml:space="preserve"> </w:t>
      </w:r>
    </w:p>
    <w:p w14:paraId="6A3E0B1A" w14:textId="7303CEFA" w:rsidR="0022379E" w:rsidRDefault="0022379E" w:rsidP="0022379E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Účtovná jednotka vznikla </w:t>
      </w:r>
      <w:r w:rsidR="00022AFB">
        <w:rPr>
          <w:rFonts w:ascii="Times New Roman" w:hAnsi="Times New Roman" w:cs="Times New Roman"/>
        </w:rPr>
        <w:t>zakladateľskou listinou</w:t>
      </w:r>
      <w:r>
        <w:rPr>
          <w:rFonts w:ascii="Times New Roman" w:hAnsi="Times New Roman" w:cs="Times New Roman"/>
        </w:rPr>
        <w:t xml:space="preserve"> dňa </w:t>
      </w:r>
      <w:r w:rsidR="008618CC">
        <w:rPr>
          <w:rFonts w:ascii="Times New Roman" w:hAnsi="Times New Roman" w:cs="Times New Roman"/>
        </w:rPr>
        <w:t>20.05.2023</w:t>
      </w:r>
    </w:p>
    <w:p w14:paraId="693CD1FD" w14:textId="119DE2AC" w:rsidR="0022379E" w:rsidRDefault="0022379E" w:rsidP="0022379E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</w:rPr>
        <w:t>Zapísaná do</w:t>
      </w:r>
      <w:r w:rsidRPr="00535622">
        <w:rPr>
          <w:rFonts w:ascii="Times New Roman" w:hAnsi="Times New Roman" w:cs="Times New Roman"/>
          <w:sz w:val="24"/>
          <w:szCs w:val="24"/>
        </w:rPr>
        <w:t xml:space="preserve">: </w:t>
      </w:r>
      <w:r w:rsidRPr="005E6CB4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Obchodný register Okresného súdu Žilina, oddiel: </w:t>
      </w:r>
      <w:proofErr w:type="spellStart"/>
      <w:r w:rsidRPr="005E6CB4">
        <w:rPr>
          <w:rFonts w:ascii="Times New Roman" w:hAnsi="Times New Roman" w:cs="Times New Roman"/>
          <w:sz w:val="24"/>
          <w:szCs w:val="24"/>
          <w:shd w:val="clear" w:color="auto" w:fill="FFFFFF"/>
        </w:rPr>
        <w:t>Sro</w:t>
      </w:r>
      <w:proofErr w:type="spellEnd"/>
      <w:r w:rsidRPr="005E6CB4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, vložka č. </w:t>
      </w:r>
      <w:r w:rsidR="008618CC">
        <w:rPr>
          <w:rFonts w:ascii="Times New Roman" w:hAnsi="Times New Roman" w:cs="Times New Roman"/>
          <w:sz w:val="24"/>
          <w:szCs w:val="24"/>
          <w:shd w:val="clear" w:color="auto" w:fill="FFFFFF"/>
        </w:rPr>
        <w:t>82188</w:t>
      </w:r>
      <w:r w:rsidRPr="005E6CB4">
        <w:rPr>
          <w:rFonts w:ascii="Times New Roman" w:hAnsi="Times New Roman" w:cs="Times New Roman"/>
          <w:sz w:val="24"/>
          <w:szCs w:val="24"/>
          <w:shd w:val="clear" w:color="auto" w:fill="FFFFFF"/>
        </w:rPr>
        <w:t>/L</w:t>
      </w:r>
      <w:r w:rsidRPr="005E6CB4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0D84992A" w14:textId="77A6335F" w:rsidR="00022AFB" w:rsidRPr="005E6CB4" w:rsidRDefault="00022AFB" w:rsidP="0022379E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Pôvodne firma existovala ako </w:t>
      </w:r>
      <w:proofErr w:type="spellStart"/>
      <w:r w:rsidR="008618CC">
        <w:rPr>
          <w:rFonts w:ascii="Times New Roman" w:hAnsi="Times New Roman" w:cs="Times New Roman"/>
          <w:sz w:val="24"/>
          <w:szCs w:val="24"/>
        </w:rPr>
        <w:t>JaKaM</w:t>
      </w:r>
      <w:proofErr w:type="spellEnd"/>
      <w:r w:rsidR="008618C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8618CC">
        <w:rPr>
          <w:rFonts w:ascii="Times New Roman" w:hAnsi="Times New Roman" w:cs="Times New Roman"/>
          <w:sz w:val="24"/>
          <w:szCs w:val="24"/>
        </w:rPr>
        <w:t>s.r.o</w:t>
      </w:r>
      <w:proofErr w:type="spellEnd"/>
      <w:r w:rsidR="008618CC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od </w:t>
      </w:r>
      <w:r w:rsidR="008618CC">
        <w:rPr>
          <w:rFonts w:ascii="Times New Roman" w:hAnsi="Times New Roman" w:cs="Times New Roman"/>
          <w:sz w:val="24"/>
          <w:szCs w:val="24"/>
        </w:rPr>
        <w:t>20.05</w:t>
      </w:r>
      <w:r>
        <w:rPr>
          <w:rFonts w:ascii="Times New Roman" w:hAnsi="Times New Roman" w:cs="Times New Roman"/>
          <w:sz w:val="24"/>
          <w:szCs w:val="24"/>
        </w:rPr>
        <w:t xml:space="preserve">.2023 do </w:t>
      </w:r>
      <w:r w:rsidR="008618CC">
        <w:rPr>
          <w:rFonts w:ascii="Times New Roman" w:hAnsi="Times New Roman" w:cs="Times New Roman"/>
          <w:sz w:val="24"/>
          <w:szCs w:val="24"/>
        </w:rPr>
        <w:t>06.12</w:t>
      </w:r>
      <w:r>
        <w:rPr>
          <w:rFonts w:ascii="Times New Roman" w:hAnsi="Times New Roman" w:cs="Times New Roman"/>
          <w:sz w:val="24"/>
          <w:szCs w:val="24"/>
        </w:rPr>
        <w:t>.2023</w:t>
      </w:r>
    </w:p>
    <w:p w14:paraId="5D50C62D" w14:textId="77777777" w:rsidR="0022379E" w:rsidRDefault="0022379E" w:rsidP="0022379E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7ECFA26E" w14:textId="47315838" w:rsidR="0022379E" w:rsidRDefault="0022379E" w:rsidP="0022379E">
      <w:pPr>
        <w:spacing w:line="240" w:lineRule="auto"/>
        <w:contextualSpacing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Základné imanie :                                           5 000 EUR</w:t>
      </w:r>
    </w:p>
    <w:p w14:paraId="7E97605A" w14:textId="77777777" w:rsidR="0022379E" w:rsidRDefault="0022379E" w:rsidP="0022379E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 xml:space="preserve">Spoločníci : </w:t>
      </w:r>
      <w:r>
        <w:rPr>
          <w:rFonts w:ascii="Times New Roman" w:hAnsi="Times New Roman" w:cs="Times New Roman"/>
        </w:rPr>
        <w:t xml:space="preserve"> </w:t>
      </w:r>
    </w:p>
    <w:p w14:paraId="1058496B" w14:textId="14441C63" w:rsidR="0022379E" w:rsidRDefault="008618CC" w:rsidP="0022379E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Zdenka </w:t>
      </w:r>
      <w:proofErr w:type="spellStart"/>
      <w:r>
        <w:rPr>
          <w:rFonts w:ascii="Times New Roman" w:hAnsi="Times New Roman" w:cs="Times New Roman"/>
        </w:rPr>
        <w:t>Zoššáková</w:t>
      </w:r>
      <w:proofErr w:type="spellEnd"/>
      <w:r w:rsidR="0022379E">
        <w:rPr>
          <w:rFonts w:ascii="Times New Roman" w:hAnsi="Times New Roman" w:cs="Times New Roman"/>
        </w:rPr>
        <w:t xml:space="preserve">                                 vklad     5 000 EUR</w:t>
      </w:r>
    </w:p>
    <w:p w14:paraId="260556EE" w14:textId="77777777" w:rsidR="0022379E" w:rsidRDefault="0022379E" w:rsidP="0022379E">
      <w:pPr>
        <w:spacing w:line="240" w:lineRule="auto"/>
        <w:contextualSpacing/>
        <w:rPr>
          <w:rFonts w:ascii="Times New Roman" w:hAnsi="Times New Roman" w:cs="Times New Roman"/>
        </w:rPr>
      </w:pPr>
    </w:p>
    <w:p w14:paraId="35E49FC2" w14:textId="77777777" w:rsidR="0022379E" w:rsidRPr="00857D15" w:rsidRDefault="0022379E" w:rsidP="0022379E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857D15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V mene spoločnosti koná a podpisuje </w:t>
      </w: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sám </w:t>
      </w:r>
      <w:r w:rsidRPr="00857D15">
        <w:rPr>
          <w:rFonts w:ascii="Times New Roman" w:hAnsi="Times New Roman" w:cs="Times New Roman"/>
          <w:sz w:val="24"/>
          <w:szCs w:val="24"/>
          <w:shd w:val="clear" w:color="auto" w:fill="FFFFFF"/>
        </w:rPr>
        <w:t>konateľ samostatne.</w:t>
      </w:r>
    </w:p>
    <w:p w14:paraId="1ED1B144" w14:textId="77777777" w:rsidR="0022379E" w:rsidRDefault="0022379E" w:rsidP="0022379E">
      <w:pPr>
        <w:spacing w:line="240" w:lineRule="auto"/>
        <w:contextualSpacing/>
        <w:rPr>
          <w:rFonts w:ascii="Times New Roman" w:hAnsi="Times New Roman" w:cs="Times New Roman"/>
        </w:rPr>
      </w:pPr>
    </w:p>
    <w:p w14:paraId="6D8A44BC" w14:textId="77777777" w:rsidR="0022379E" w:rsidRDefault="0022379E" w:rsidP="0022379E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Spoločnosť nevlastní hmotný a nehmotný majetok</w:t>
      </w:r>
    </w:p>
    <w:p w14:paraId="784526E3" w14:textId="77777777" w:rsidR="00F836B8" w:rsidRPr="00E5124E" w:rsidRDefault="00F836B8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2) Údaje o konsolidovanom celku </w:t>
      </w:r>
    </w:p>
    <w:p w14:paraId="0FF1B90C" w14:textId="77777777" w:rsidR="00F836B8" w:rsidRPr="00E5124E" w:rsidRDefault="00F836B8" w:rsidP="001F6832">
      <w:pPr>
        <w:pStyle w:val="Default"/>
        <w:contextualSpacing/>
        <w:rPr>
          <w:sz w:val="22"/>
          <w:szCs w:val="22"/>
        </w:rPr>
      </w:pPr>
      <w:r w:rsidRPr="00E5124E">
        <w:rPr>
          <w:sz w:val="22"/>
          <w:szCs w:val="22"/>
        </w:rPr>
        <w:t>Účtovná jednotka nie je súčasťou konsolidovaného celku</w:t>
      </w:r>
    </w:p>
    <w:p w14:paraId="4754A819" w14:textId="77777777" w:rsidR="00F836B8" w:rsidRPr="00E5124E" w:rsidRDefault="00F836B8" w:rsidP="001F6832">
      <w:pPr>
        <w:pStyle w:val="Default"/>
        <w:contextualSpacing/>
        <w:rPr>
          <w:sz w:val="22"/>
          <w:szCs w:val="22"/>
        </w:rPr>
      </w:pPr>
    </w:p>
    <w:p w14:paraId="15C19D67" w14:textId="5A485120" w:rsidR="00F836B8" w:rsidRPr="00E5124E" w:rsidRDefault="00F836B8" w:rsidP="001F6832">
      <w:pPr>
        <w:pStyle w:val="Default"/>
        <w:contextualSpacing/>
        <w:rPr>
          <w:sz w:val="22"/>
          <w:szCs w:val="22"/>
        </w:rPr>
      </w:pPr>
      <w:r w:rsidRPr="00E5124E">
        <w:rPr>
          <w:b/>
          <w:sz w:val="22"/>
          <w:szCs w:val="22"/>
        </w:rPr>
        <w:t xml:space="preserve">3) </w:t>
      </w:r>
      <w:r w:rsidR="00FA7592" w:rsidRPr="00E5124E">
        <w:rPr>
          <w:b/>
          <w:sz w:val="22"/>
          <w:szCs w:val="22"/>
        </w:rPr>
        <w:t xml:space="preserve">Priemerný prepočítaný počet zamestnancov : </w:t>
      </w:r>
      <w:r w:rsidR="008618CC">
        <w:rPr>
          <w:sz w:val="22"/>
          <w:szCs w:val="22"/>
        </w:rPr>
        <w:t>1 – konateľ dostáva finančnú pravidelnú odmenu a výkon funkcie konateľa</w:t>
      </w:r>
    </w:p>
    <w:p w14:paraId="3FC0357C" w14:textId="77777777" w:rsidR="00F836B8" w:rsidRPr="00E5124E" w:rsidRDefault="00F836B8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4BD0B14F" w14:textId="77777777" w:rsidR="00FA7592" w:rsidRPr="00E5124E" w:rsidRDefault="00FA759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356CF6E3" w14:textId="3EBDBBB4" w:rsidR="00FA7592" w:rsidRPr="00E5124E" w:rsidRDefault="00FA7592" w:rsidP="003C54FE">
      <w:pPr>
        <w:pStyle w:val="Default"/>
        <w:contextualSpacing/>
        <w:jc w:val="center"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>Čl. II</w:t>
      </w:r>
    </w:p>
    <w:p w14:paraId="30483809" w14:textId="77777777" w:rsidR="00FA7592" w:rsidRPr="00E5124E" w:rsidRDefault="00FA7592" w:rsidP="001F6832">
      <w:pPr>
        <w:spacing w:line="240" w:lineRule="auto"/>
        <w:contextualSpacing/>
        <w:jc w:val="center"/>
        <w:rPr>
          <w:rFonts w:ascii="Times New Roman" w:hAnsi="Times New Roman" w:cs="Times New Roman"/>
          <w:b/>
          <w:bCs/>
        </w:rPr>
      </w:pPr>
      <w:r w:rsidRPr="00E5124E">
        <w:rPr>
          <w:rFonts w:ascii="Times New Roman" w:hAnsi="Times New Roman" w:cs="Times New Roman"/>
          <w:b/>
        </w:rPr>
        <w:t xml:space="preserve"> </w:t>
      </w:r>
      <w:r w:rsidRPr="00E5124E">
        <w:rPr>
          <w:rFonts w:ascii="Times New Roman" w:hAnsi="Times New Roman" w:cs="Times New Roman"/>
          <w:b/>
          <w:bCs/>
        </w:rPr>
        <w:t>Informácie o prijatých postupoch</w:t>
      </w:r>
    </w:p>
    <w:tbl>
      <w:tblPr>
        <w:tblStyle w:val="Mriekatabuky"/>
        <w:tblpPr w:leftFromText="141" w:rightFromText="141" w:vertAnchor="text" w:horzAnchor="page" w:tblpX="7306" w:tblpY="309"/>
        <w:tblW w:w="0" w:type="auto"/>
        <w:tblLook w:val="04A0" w:firstRow="1" w:lastRow="0" w:firstColumn="1" w:lastColumn="0" w:noHBand="0" w:noVBand="1"/>
      </w:tblPr>
      <w:tblGrid>
        <w:gridCol w:w="846"/>
      </w:tblGrid>
      <w:tr w:rsidR="00B92F2C" w:rsidRPr="00E5124E" w14:paraId="0995E85A" w14:textId="77777777" w:rsidTr="00B92F2C">
        <w:trPr>
          <w:trHeight w:val="70"/>
        </w:trPr>
        <w:tc>
          <w:tcPr>
            <w:tcW w:w="846" w:type="dxa"/>
          </w:tcPr>
          <w:p w14:paraId="5D9A7561" w14:textId="77777777" w:rsidR="00B92F2C" w:rsidRPr="00E5124E" w:rsidRDefault="00B92F2C" w:rsidP="001F6832">
            <w:pPr>
              <w:pStyle w:val="Default"/>
              <w:contextualSpacing/>
              <w:rPr>
                <w:sz w:val="22"/>
                <w:szCs w:val="22"/>
              </w:rPr>
            </w:pPr>
            <w:r w:rsidRPr="00E5124E">
              <w:rPr>
                <w:sz w:val="22"/>
                <w:szCs w:val="22"/>
              </w:rPr>
              <w:t>Áno</w:t>
            </w:r>
          </w:p>
        </w:tc>
      </w:tr>
    </w:tbl>
    <w:p w14:paraId="56FF7D91" w14:textId="77777777" w:rsidR="00FA7592" w:rsidRPr="00E5124E" w:rsidRDefault="00FA7592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sz w:val="22"/>
          <w:szCs w:val="22"/>
        </w:rPr>
        <w:t xml:space="preserve"> </w:t>
      </w:r>
      <w:r w:rsidRPr="00E5124E">
        <w:rPr>
          <w:b/>
          <w:sz w:val="22"/>
          <w:szCs w:val="22"/>
        </w:rPr>
        <w:t xml:space="preserve">(1) Účtovná závierka je zostavená za predpokladu, že účtovná jednotka bude nepretržite pokračovať vo svojej činnosti   </w:t>
      </w:r>
    </w:p>
    <w:p w14:paraId="2280F859" w14:textId="77777777" w:rsidR="00B92F2C" w:rsidRPr="00E5124E" w:rsidRDefault="00B92F2C" w:rsidP="001F6832">
      <w:pPr>
        <w:pStyle w:val="Default"/>
        <w:contextualSpacing/>
        <w:rPr>
          <w:sz w:val="22"/>
          <w:szCs w:val="22"/>
        </w:rPr>
      </w:pPr>
    </w:p>
    <w:p w14:paraId="48C42B8C" w14:textId="77777777" w:rsidR="00B92F2C" w:rsidRPr="00E5124E" w:rsidRDefault="00B92F2C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(2) Spôsob oceňovania jednotlivých položiek majetku a záväzkov </w:t>
      </w:r>
    </w:p>
    <w:p w14:paraId="28C7830F" w14:textId="77777777" w:rsidR="00FA7592" w:rsidRPr="00E5124E" w:rsidRDefault="00FA759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08FBB131" w14:textId="77777777"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Účtovná jednotka bude nepretržite pokračovať vo svojej činnosti : [ x ]  Áno          [  ] Nie   </w:t>
      </w:r>
    </w:p>
    <w:p w14:paraId="3AC95701" w14:textId="77777777"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Zmeny účtovných zásad a metód :  [   ]  Áno          [  x ] Nie   </w:t>
      </w:r>
    </w:p>
    <w:p w14:paraId="591B8FAA" w14:textId="77777777"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Účtovné metódy a zásady boli aplikované v rámci platného zákona o účtovníctve , s osobitosťami :</w:t>
      </w:r>
    </w:p>
    <w:p w14:paraId="11633F7B" w14:textId="77777777" w:rsidR="00B92F2C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2787198B" w14:textId="77777777" w:rsidR="00E5124E" w:rsidRPr="00E5124E" w:rsidRDefault="00E5124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04EBA465" w14:textId="77777777"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5F0E6153" w14:textId="77777777" w:rsidR="00B92F2C" w:rsidRDefault="00B92F2C" w:rsidP="00B43D13">
      <w:pPr>
        <w:spacing w:line="240" w:lineRule="auto"/>
        <w:contextualSpacing/>
        <w:jc w:val="center"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i/>
        </w:rPr>
        <w:t>Spôsob oceňovania jednotlivých zložiek majetku a záväzkov</w:t>
      </w:r>
      <w:r w:rsidRPr="00E5124E">
        <w:rPr>
          <w:rFonts w:ascii="Times New Roman" w:hAnsi="Times New Roman" w:cs="Times New Roman"/>
        </w:rPr>
        <w:t xml:space="preserve"> :</w:t>
      </w:r>
    </w:p>
    <w:p w14:paraId="45B8948E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5527D889" w14:textId="77777777"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nakupoval v danom roku dlhodobý nehmotný majetok</w:t>
      </w:r>
      <w:r w:rsidRPr="00E5124E">
        <w:rPr>
          <w:rFonts w:ascii="Times New Roman" w:hAnsi="Times New Roman" w:cs="Times New Roman"/>
        </w:rPr>
        <w:t xml:space="preserve"> : [   ]  Áno          [  x ] Nie   </w:t>
      </w:r>
    </w:p>
    <w:p w14:paraId="74AAEE83" w14:textId="77777777"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1) Dlhodobý nehmotný majetok nakupovaný</w:t>
      </w:r>
      <w:r w:rsidR="00D26E93" w:rsidRPr="00E5124E">
        <w:rPr>
          <w:rFonts w:ascii="Times New Roman" w:hAnsi="Times New Roman" w:cs="Times New Roman"/>
        </w:rPr>
        <w:t xml:space="preserve">, </w:t>
      </w:r>
      <w:r w:rsidRPr="00E5124E">
        <w:rPr>
          <w:rFonts w:ascii="Times New Roman" w:hAnsi="Times New Roman" w:cs="Times New Roman"/>
        </w:rPr>
        <w:t xml:space="preserve"> </w:t>
      </w:r>
      <w:r w:rsidR="00D26E93" w:rsidRPr="00E5124E">
        <w:rPr>
          <w:rFonts w:ascii="Times New Roman" w:hAnsi="Times New Roman" w:cs="Times New Roman"/>
        </w:rPr>
        <w:t>podnik</w:t>
      </w:r>
      <w:r w:rsidRPr="00E5124E">
        <w:rPr>
          <w:rFonts w:ascii="Times New Roman" w:hAnsi="Times New Roman" w:cs="Times New Roman"/>
        </w:rPr>
        <w:t xml:space="preserve"> oceňoval obstarávacou cenou</w:t>
      </w:r>
      <w:r w:rsidR="00D26E93" w:rsidRPr="00E5124E">
        <w:rPr>
          <w:rFonts w:ascii="Times New Roman" w:hAnsi="Times New Roman" w:cs="Times New Roman"/>
        </w:rPr>
        <w:t xml:space="preserve"> v zložení : </w:t>
      </w:r>
      <w:r w:rsidR="00B43D13">
        <w:rPr>
          <w:rFonts w:ascii="Times New Roman" w:hAnsi="Times New Roman" w:cs="Times New Roman"/>
        </w:rPr>
        <w:t xml:space="preserve">           </w:t>
      </w:r>
      <w:r w:rsidR="00D26E93" w:rsidRPr="00E5124E">
        <w:rPr>
          <w:rFonts w:ascii="Times New Roman" w:hAnsi="Times New Roman" w:cs="Times New Roman"/>
        </w:rPr>
        <w:t>[   ] Obstarávacia cena vrátane nákladov súvisiacich s obstaraním v zložení</w:t>
      </w:r>
    </w:p>
    <w:p w14:paraId="5C8D0343" w14:textId="77777777" w:rsidR="00D26E93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]doprava     [   ] provízie         [   ] poistné       [   ] clo</w:t>
      </w:r>
    </w:p>
    <w:p w14:paraId="28C2FBEE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5B47A417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tvoril vlastnou činnosťou dlhodobý nehmotný majetok</w:t>
      </w:r>
      <w:r w:rsidRPr="00E5124E">
        <w:rPr>
          <w:rFonts w:ascii="Times New Roman" w:hAnsi="Times New Roman" w:cs="Times New Roman"/>
        </w:rPr>
        <w:t xml:space="preserve"> : [   ]  Áno          [  x ] Nie   </w:t>
      </w:r>
    </w:p>
    <w:p w14:paraId="666EDCE5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2) Dlhodobý nehmotný majetok vytvorený vlastnou činnosťou  oceňoval podnik vlastnými nákladmi v zložení  : </w:t>
      </w:r>
    </w:p>
    <w:p w14:paraId="461D3587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 priame náklady     [   ] nepriame náklady   [   ] inak :</w:t>
      </w:r>
    </w:p>
    <w:p w14:paraId="699B4AF1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0596E3A9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08A87149" w14:textId="0BDF2F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 xml:space="preserve">Podnik nakupoval v danom roku dlhodobý hmotný majetok </w:t>
      </w:r>
      <w:r w:rsidRPr="00E5124E">
        <w:rPr>
          <w:rFonts w:ascii="Times New Roman" w:hAnsi="Times New Roman" w:cs="Times New Roman"/>
        </w:rPr>
        <w:t xml:space="preserve">: [  ]  Áno          [  </w:t>
      </w:r>
      <w:r w:rsidR="008618CC">
        <w:rPr>
          <w:rFonts w:ascii="Times New Roman" w:hAnsi="Times New Roman" w:cs="Times New Roman"/>
        </w:rPr>
        <w:t>x</w:t>
      </w:r>
      <w:r w:rsidRPr="00E5124E">
        <w:rPr>
          <w:rFonts w:ascii="Times New Roman" w:hAnsi="Times New Roman" w:cs="Times New Roman"/>
        </w:rPr>
        <w:t xml:space="preserve"> ] Nie   </w:t>
      </w:r>
    </w:p>
    <w:p w14:paraId="410EBB69" w14:textId="0C2CA839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3) Dlhodobý hmotný majetok nakupovaný,  podnik oceňoval obstarávacou cenou v zložení :</w:t>
      </w:r>
      <w:r w:rsidR="00B43D13">
        <w:rPr>
          <w:rFonts w:ascii="Times New Roman" w:hAnsi="Times New Roman" w:cs="Times New Roman"/>
        </w:rPr>
        <w:t xml:space="preserve">                </w:t>
      </w:r>
      <w:r w:rsidRPr="00E5124E">
        <w:rPr>
          <w:rFonts w:ascii="Times New Roman" w:hAnsi="Times New Roman" w:cs="Times New Roman"/>
        </w:rPr>
        <w:t xml:space="preserve"> [   ] Obstarávacia cena vrátane nákladov súvisiacich s obstaraním v zložení</w:t>
      </w:r>
    </w:p>
    <w:p w14:paraId="6D388654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]dopravné     [   ] provízie         [   ] poistné       [   ] clo     [   ] osta</w:t>
      </w:r>
      <w:r w:rsidR="00E5124E">
        <w:rPr>
          <w:rFonts w:ascii="Times New Roman" w:hAnsi="Times New Roman" w:cs="Times New Roman"/>
        </w:rPr>
        <w:t>t</w:t>
      </w:r>
      <w:r w:rsidRPr="00E5124E">
        <w:rPr>
          <w:rFonts w:ascii="Times New Roman" w:hAnsi="Times New Roman" w:cs="Times New Roman"/>
        </w:rPr>
        <w:t>né Von</w:t>
      </w:r>
    </w:p>
    <w:p w14:paraId="2C8646E4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365A74C4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 xml:space="preserve">Podnik v bežnom roku tvoril vlastnou činnosťou dlhodobý hmotný majetok </w:t>
      </w:r>
      <w:r w:rsidRPr="00E5124E">
        <w:rPr>
          <w:rFonts w:ascii="Times New Roman" w:hAnsi="Times New Roman" w:cs="Times New Roman"/>
        </w:rPr>
        <w:t xml:space="preserve">: [   ]  Áno  [  x ] Nie   </w:t>
      </w:r>
    </w:p>
    <w:p w14:paraId="473E582C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4) Dlhodobý hmotný majetok vytvorený vlastnou činnosťou  oceňoval podnik vlastnými nákladmi v zložení  : </w:t>
      </w:r>
    </w:p>
    <w:p w14:paraId="3DC96913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[   ]  priame náklady   </w:t>
      </w:r>
    </w:p>
    <w:p w14:paraId="72D0D69D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nepriame náklady   ( výrobná réžia ) súvisiace s vytvorením dlhodobého hmotného majetku</w:t>
      </w:r>
    </w:p>
    <w:p w14:paraId="50C647A2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inak :</w:t>
      </w:r>
    </w:p>
    <w:p w14:paraId="61B702C4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44F20F24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153BAE2C" w14:textId="77777777" w:rsidR="00D26E93" w:rsidRPr="00B43D13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v bežnom roku vlastnil cenné papiere</w:t>
      </w:r>
      <w:r w:rsidR="00E2279E" w:rsidRPr="00B43D13">
        <w:rPr>
          <w:rFonts w:ascii="Times New Roman" w:hAnsi="Times New Roman" w:cs="Times New Roman"/>
        </w:rPr>
        <w:t xml:space="preserve"> : [   ]  Áno          [  x ] Nie   </w:t>
      </w:r>
    </w:p>
    <w:p w14:paraId="2D959C83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</w:rPr>
        <w:t>5)</w:t>
      </w:r>
      <w:r w:rsidRPr="00E5124E">
        <w:rPr>
          <w:rFonts w:ascii="Times New Roman" w:hAnsi="Times New Roman" w:cs="Times New Roman"/>
        </w:rPr>
        <w:t>Podiely na základnom imaní spoločnosti , cenné papiere a deriváty oceňoval :</w:t>
      </w:r>
    </w:p>
    <w:p w14:paraId="5FA20EDA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obstarávacou cenou pri  nákupe a predaji</w:t>
      </w:r>
    </w:p>
    <w:p w14:paraId="6720A30D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pri nákupe obstarávacou cenou a pri predaji váženým aritmetickým priemerom , ( pri rovnakom druhu , rovnakom eminentovi a rovnakej mene )</w:t>
      </w:r>
    </w:p>
    <w:p w14:paraId="6A1C0C1A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metódou FIFO ( pri rovnakom druhu , rovnakom eminentovi a rovnakej mene )</w:t>
      </w:r>
    </w:p>
    <w:p w14:paraId="51092E3E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[   ] inak : </w:t>
      </w:r>
    </w:p>
    <w:p w14:paraId="683FD078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732D8486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nakupoval zásoby</w:t>
      </w:r>
      <w:r w:rsidRPr="00E5124E">
        <w:rPr>
          <w:rFonts w:ascii="Times New Roman" w:hAnsi="Times New Roman" w:cs="Times New Roman"/>
        </w:rPr>
        <w:t xml:space="preserve"> : [   ]  Áno          [  x ] Nie   </w:t>
      </w:r>
    </w:p>
    <w:p w14:paraId="34420F54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Účtovanie obstarania a úbytku zásob .</w:t>
      </w:r>
    </w:p>
    <w:p w14:paraId="6552CCB9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Pri účtovaní zásob postupoval podnik podľa Postupov účtovania , ÚT I , čl. 2 </w:t>
      </w:r>
    </w:p>
    <w:p w14:paraId="3484D2CA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  [   ] spôsobom A účtovania zásob </w:t>
      </w:r>
    </w:p>
    <w:p w14:paraId="66975357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  [   ] spôsobom B účtovania zásob </w:t>
      </w:r>
    </w:p>
    <w:p w14:paraId="56652724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6)  Nakupované zásoby oceňoval  podnik obstarávacou cenou v zložení : </w:t>
      </w:r>
    </w:p>
    <w:p w14:paraId="019B778F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Obstarávacia cena vrátane nákladov súvisiacich s obstaraním v zložení</w:t>
      </w:r>
    </w:p>
    <w:p w14:paraId="44465681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]dopravné     [   ] provízie         [   ] poistné       [   ] clo     [   ] ostatné Von</w:t>
      </w:r>
    </w:p>
    <w:p w14:paraId="59717D7C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71E7F58E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Náklady súvisiace s obstaraním zásob </w:t>
      </w:r>
    </w:p>
    <w:p w14:paraId="6AC43DEC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pri príjme na sklad sa rozpočítali s cenou obstarania na technickú jednotku obstaranej zásoby ,</w:t>
      </w:r>
    </w:p>
    <w:p w14:paraId="058871F6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obstarávacia cena zásob sa v analytickej evidencii rozdelila na cenu obstarania a náklady súvisiace s obstaraním . Pri vyskladnení sa tieto náklady zahŕňali do nákladov predaného tovaru záväzne stanoveným spôsobom takto :</w:t>
      </w:r>
    </w:p>
    <w:p w14:paraId="5E889B25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     VON</w:t>
      </w:r>
    </w:p>
    <w:p w14:paraId="39B4BDCC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------------------------------------------ x výdaj zo skladu</w:t>
      </w:r>
    </w:p>
    <w:p w14:paraId="65E20F67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PS zásob + príjem na sklad</w:t>
      </w:r>
    </w:p>
    <w:p w14:paraId="2C75C985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3DC0CAC2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Popis :</w:t>
      </w:r>
    </w:p>
    <w:p w14:paraId="282F4D58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obstarávacia cena zásob sa v analytickej evidencii rozdeľovala na vopred stanovenú cenu ( pevnú cenu ) podľa internej smernice a odchýlku od skutočnej ceny obstarania ( tam</w:t>
      </w:r>
      <w:r w:rsidR="00B43D13">
        <w:rPr>
          <w:rFonts w:ascii="Times New Roman" w:hAnsi="Times New Roman" w:cs="Times New Roman"/>
        </w:rPr>
        <w:t xml:space="preserve"> </w:t>
      </w:r>
      <w:r w:rsidRPr="00E5124E">
        <w:rPr>
          <w:rFonts w:ascii="Times New Roman" w:hAnsi="Times New Roman" w:cs="Times New Roman"/>
        </w:rPr>
        <w:t>tiež ) . Pri vyskladnení sa táto odchýlka rozpúšťala do nákladov predaných zásob spôsobom záväzne stanoveným podnikom podľa popisu :</w:t>
      </w:r>
    </w:p>
    <w:p w14:paraId="39B6ECC8" w14:textId="77777777" w:rsidR="00F5226C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39A676E5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422BF88C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Pri vyskladnení zásob sa používal </w:t>
      </w:r>
    </w:p>
    <w:p w14:paraId="2BEAE608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vážený aritmetický priemer z obstarávacích cien , aktualizovaný mesačne</w:t>
      </w:r>
    </w:p>
    <w:p w14:paraId="6D878C35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[   ] metóda FIFO ( prvá cena na ocenenie prírastku zásob sa </w:t>
      </w:r>
      <w:proofErr w:type="spellStart"/>
      <w:r w:rsidRPr="00E5124E">
        <w:rPr>
          <w:rFonts w:ascii="Times New Roman" w:hAnsi="Times New Roman" w:cs="Times New Roman"/>
        </w:rPr>
        <w:t>popužila</w:t>
      </w:r>
      <w:proofErr w:type="spellEnd"/>
      <w:r w:rsidRPr="00E5124E">
        <w:rPr>
          <w:rFonts w:ascii="Times New Roman" w:hAnsi="Times New Roman" w:cs="Times New Roman"/>
        </w:rPr>
        <w:t xml:space="preserve"> ako prvá cena na ocenenie úbytku zásob )</w:t>
      </w:r>
    </w:p>
    <w:p w14:paraId="041ABC27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iný spôsob :</w:t>
      </w:r>
    </w:p>
    <w:p w14:paraId="10B0D10E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6A50B1FE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lastRenderedPageBreak/>
        <w:t>Podnik v bežnom roku tvoril zásoby vlastnou činnosťou</w:t>
      </w:r>
      <w:r w:rsidRPr="00E5124E">
        <w:rPr>
          <w:rFonts w:ascii="Times New Roman" w:hAnsi="Times New Roman" w:cs="Times New Roman"/>
        </w:rPr>
        <w:t xml:space="preserve">: [   ]  Áno  [  x ] Nie   </w:t>
      </w:r>
    </w:p>
    <w:p w14:paraId="34C9480C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7) Zásoby  vytvorené vlastnou činnosťou  oceňoval podnik vlastnými nákladmi : </w:t>
      </w:r>
    </w:p>
    <w:p w14:paraId="28DDC7FB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[   ]  podľa skutočnej výšky nákladov , v zložení </w:t>
      </w:r>
    </w:p>
    <w:p w14:paraId="5F4DB6EF" w14:textId="77777777" w:rsidR="00F5226C" w:rsidRPr="00E5124E" w:rsidRDefault="00F5226C" w:rsidP="001F6832">
      <w:pPr>
        <w:pStyle w:val="Odsekzoznamu"/>
        <w:numPr>
          <w:ilvl w:val="0"/>
          <w:numId w:val="1"/>
        </w:numPr>
        <w:spacing w:line="240" w:lineRule="auto"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priame náklady   </w:t>
      </w:r>
    </w:p>
    <w:p w14:paraId="436FC4FE" w14:textId="77777777" w:rsidR="00F5226C" w:rsidRPr="00E5124E" w:rsidRDefault="00F5226C" w:rsidP="001F6832">
      <w:pPr>
        <w:pStyle w:val="Odsekzoznamu"/>
        <w:numPr>
          <w:ilvl w:val="0"/>
          <w:numId w:val="1"/>
        </w:numPr>
        <w:spacing w:line="240" w:lineRule="auto"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časť nepriamych nákladov , súvisiaca s ich vytváraním</w:t>
      </w:r>
    </w:p>
    <w:p w14:paraId="31E519C5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oceňoval peňažné prostriedky, ceniny , pohľadávky ,  záväzky</w:t>
      </w:r>
      <w:r w:rsidRPr="00E5124E">
        <w:rPr>
          <w:rFonts w:ascii="Times New Roman" w:hAnsi="Times New Roman" w:cs="Times New Roman"/>
        </w:rPr>
        <w:t xml:space="preserve"> :   [ x  ]  Áno  [  ] Nie  </w:t>
      </w:r>
    </w:p>
    <w:p w14:paraId="3D1A57B5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8) peňažné prostriedky a ceniny , pohľadávky pri ich vzniku , záväzky pri ich vzniku oceňoval menovitou hodnotou</w:t>
      </w:r>
    </w:p>
    <w:p w14:paraId="36A39CFC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9) pohľadávky pri odplatnom nadobudnutí , pohľadávky nadobudnuté vkladom do základného imania a záväzky pri ich prevzatí oceňoval obstarávacou cenou .</w:t>
      </w:r>
    </w:p>
    <w:p w14:paraId="3DCA4E68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</w:p>
    <w:p w14:paraId="152EC3FA" w14:textId="77777777" w:rsidR="00C61570" w:rsidRPr="00E5124E" w:rsidRDefault="00C61570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>(3) Spôsob zostavenia odpisového plánu pre jednotlivé druhy dlhodobého hmotného majetku a dlhodobého nehmotného majetku ,doba odpisovania a odpisové metódy pri určení odpisov</w:t>
      </w:r>
    </w:p>
    <w:p w14:paraId="3E20F947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  <w:r w:rsidRPr="00E5124E">
        <w:rPr>
          <w:sz w:val="22"/>
          <w:szCs w:val="22"/>
        </w:rPr>
        <w:t xml:space="preserve">Spôsob zostavenia odpisového plánu dlhodobého majetku </w:t>
      </w:r>
    </w:p>
    <w:p w14:paraId="1208001F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  <w:r w:rsidRPr="00E5124E">
        <w:rPr>
          <w:sz w:val="22"/>
          <w:szCs w:val="22"/>
        </w:rPr>
        <w:t>Spôsob zostavovania účtovného odpisového plánu pre dlhodobý majetok a účtovné  odpisové metódy pri stanovení  účtovných odpisov :</w:t>
      </w:r>
    </w:p>
    <w:p w14:paraId="57F96B3E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  <w:r w:rsidRPr="00B43D13">
        <w:rPr>
          <w:sz w:val="22"/>
          <w:szCs w:val="22"/>
          <w:u w:val="single"/>
        </w:rPr>
        <w:t>Druh majetku                   Doba odpisovania                 Sadzba odpisov                Odpisová metód</w:t>
      </w:r>
      <w:r w:rsidRPr="00E5124E">
        <w:rPr>
          <w:sz w:val="22"/>
          <w:szCs w:val="22"/>
        </w:rPr>
        <w:t xml:space="preserve">a </w:t>
      </w:r>
    </w:p>
    <w:p w14:paraId="16941C64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</w:p>
    <w:p w14:paraId="4B11ED43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</w:p>
    <w:p w14:paraId="09C80161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</w:p>
    <w:p w14:paraId="58E99824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Nehmotný majetok odpisuje účtov</w:t>
      </w:r>
      <w:r w:rsidR="00B43D13">
        <w:rPr>
          <w:rFonts w:ascii="Times New Roman" w:hAnsi="Times New Roman" w:cs="Times New Roman"/>
        </w:rPr>
        <w:t>ná</w:t>
      </w:r>
      <w:r w:rsidRPr="00E5124E">
        <w:rPr>
          <w:rFonts w:ascii="Times New Roman" w:hAnsi="Times New Roman" w:cs="Times New Roman"/>
        </w:rPr>
        <w:t xml:space="preserve"> jednotka počas predpokladanej doby používania zodpovedajúcej spotrebe budúcich ekonomických úžitkov z majetku .</w:t>
      </w:r>
    </w:p>
    <w:p w14:paraId="147E75DF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Dlhodobý hmotný majetok sa odpisuje s ohľadom na opotrebovanie zodpovedajúce bežným podmienkam jeho používania . Pri tvorbe odpisového plánu sa zohľadňuje doba použiteľnosti , počet výrobkov alebo podobných jednotiek , u ktorých sa predpokladá ich získanie prostredníctvom majetku . Účtovné a daňové odpisy sa rovnajú .</w:t>
      </w:r>
    </w:p>
    <w:p w14:paraId="527CA8DA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Odpisový plán bol ovplyvnený týmito rozhodnutiami :</w:t>
      </w:r>
    </w:p>
    <w:p w14:paraId="13669FEB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6311C359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7F97C67D" w14:textId="77777777" w:rsidR="00C61570" w:rsidRPr="00E5124E" w:rsidRDefault="00C61570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14:paraId="7CA6B90B" w14:textId="77777777" w:rsidR="003708A2" w:rsidRPr="00E5124E" w:rsidRDefault="003708A2" w:rsidP="001F6832">
      <w:pPr>
        <w:pStyle w:val="Default"/>
        <w:contextualSpacing/>
        <w:rPr>
          <w:b/>
          <w:sz w:val="22"/>
          <w:szCs w:val="22"/>
        </w:rPr>
      </w:pPr>
    </w:p>
    <w:p w14:paraId="2315E325" w14:textId="77777777" w:rsidR="009F72C2" w:rsidRPr="00E5124E" w:rsidRDefault="003708A2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                                                      Vyčíslenie vplyvu zmien na : </w:t>
      </w:r>
    </w:p>
    <w:p w14:paraId="19B7B791" w14:textId="77777777" w:rsidR="009F72C2" w:rsidRPr="00E5124E" w:rsidRDefault="009F72C2" w:rsidP="001F6832">
      <w:pPr>
        <w:pStyle w:val="Default"/>
        <w:contextualSpacing/>
        <w:rPr>
          <w:b/>
          <w:sz w:val="22"/>
          <w:szCs w:val="22"/>
        </w:rPr>
      </w:pPr>
    </w:p>
    <w:tbl>
      <w:tblPr>
        <w:tblW w:w="690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100"/>
        <w:gridCol w:w="1380"/>
        <w:gridCol w:w="960"/>
        <w:gridCol w:w="960"/>
        <w:gridCol w:w="1160"/>
        <w:gridCol w:w="1340"/>
      </w:tblGrid>
      <w:tr w:rsidR="003708A2" w:rsidRPr="00E5124E" w14:paraId="39971B66" w14:textId="77777777" w:rsidTr="003708A2">
        <w:trPr>
          <w:trHeight w:val="330"/>
        </w:trPr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380A0733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3C2FAFA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A2345A7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5633E2D2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F917340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Základné 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29FF1360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Hospodársky </w:t>
            </w:r>
          </w:p>
        </w:tc>
      </w:tr>
      <w:tr w:rsidR="003708A2" w:rsidRPr="00E5124E" w14:paraId="635148B0" w14:textId="77777777" w:rsidTr="003708A2">
        <w:trPr>
          <w:trHeight w:val="345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02E381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Typ zmeny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ADEC8B3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Dôvod zmeny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FC61FD2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EBF75E3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1A3A96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imanie         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3468461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výsledok</w:t>
            </w:r>
          </w:p>
        </w:tc>
      </w:tr>
      <w:tr w:rsidR="003708A2" w:rsidRPr="00E5124E" w14:paraId="0BB9CCD1" w14:textId="77777777" w:rsidTr="003708A2">
        <w:trPr>
          <w:trHeight w:val="300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05E84C5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5184493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F0B6810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3A3EB2E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282147D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358AB8B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</w:tr>
      <w:tr w:rsidR="003708A2" w:rsidRPr="00E5124E" w14:paraId="2AA11BF0" w14:textId="77777777" w:rsidTr="003708A2">
        <w:trPr>
          <w:trHeight w:val="300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1F325D2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7FED676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676395F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83B673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7FB1172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D9410A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</w:tr>
      <w:tr w:rsidR="003708A2" w:rsidRPr="00E5124E" w14:paraId="2CEA684A" w14:textId="77777777" w:rsidTr="003708A2">
        <w:trPr>
          <w:trHeight w:val="300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1B9910C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6FE1814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EEA33E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9F94231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A6CFBE9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208F6A2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</w:tr>
      <w:tr w:rsidR="003708A2" w:rsidRPr="00E5124E" w14:paraId="3F1E34F0" w14:textId="77777777" w:rsidTr="003708A2">
        <w:trPr>
          <w:trHeight w:val="300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7AFA4A5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84C1C8A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AEFC8BA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BF4654E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9DF4418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5440FC8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</w:tr>
    </w:tbl>
    <w:p w14:paraId="04E1A765" w14:textId="77777777" w:rsidR="00C61570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5FDF76C0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1ADB9246" w14:textId="77777777" w:rsidR="00E2279E" w:rsidRPr="00E5124E" w:rsidRDefault="003708A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5) Informácia o dotáciách a ich oceňovanie v účtovníctve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3708A2" w:rsidRPr="00E5124E" w14:paraId="7C501F96" w14:textId="77777777" w:rsidTr="003708A2">
        <w:tc>
          <w:tcPr>
            <w:tcW w:w="4531" w:type="dxa"/>
          </w:tcPr>
          <w:p w14:paraId="748737D5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Dotácia</w:t>
            </w:r>
          </w:p>
        </w:tc>
        <w:tc>
          <w:tcPr>
            <w:tcW w:w="4531" w:type="dxa"/>
          </w:tcPr>
          <w:p w14:paraId="0275CD42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 xml:space="preserve">Ocenenie </w:t>
            </w:r>
          </w:p>
        </w:tc>
      </w:tr>
      <w:tr w:rsidR="003708A2" w:rsidRPr="00E5124E" w14:paraId="6DE0CEFD" w14:textId="77777777" w:rsidTr="003708A2">
        <w:tc>
          <w:tcPr>
            <w:tcW w:w="4531" w:type="dxa"/>
          </w:tcPr>
          <w:p w14:paraId="28D8A9B1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4531" w:type="dxa"/>
          </w:tcPr>
          <w:p w14:paraId="1AF2C0F2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712C804B" w14:textId="77777777" w:rsidTr="003708A2">
        <w:tc>
          <w:tcPr>
            <w:tcW w:w="4531" w:type="dxa"/>
          </w:tcPr>
          <w:p w14:paraId="6471C043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4531" w:type="dxa"/>
          </w:tcPr>
          <w:p w14:paraId="7AE9AA05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6BE658E7" w14:textId="77777777" w:rsidTr="003708A2">
        <w:tc>
          <w:tcPr>
            <w:tcW w:w="4531" w:type="dxa"/>
          </w:tcPr>
          <w:p w14:paraId="5342AE76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4531" w:type="dxa"/>
          </w:tcPr>
          <w:p w14:paraId="402BD064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632F3E7E" w14:textId="77777777" w:rsidTr="003708A2">
        <w:tc>
          <w:tcPr>
            <w:tcW w:w="4531" w:type="dxa"/>
          </w:tcPr>
          <w:p w14:paraId="7EED882E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4531" w:type="dxa"/>
          </w:tcPr>
          <w:p w14:paraId="798E4D0F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267D6654" w14:textId="77777777" w:rsidR="003708A2" w:rsidRDefault="003708A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33CB7657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1F87A892" w14:textId="77777777" w:rsidR="003708A2" w:rsidRPr="00E5124E" w:rsidRDefault="003708A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6) Informácie o účtovaní významných opráv, chýb minulých účtovných období v bežnom účtovnom období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2"/>
        <w:gridCol w:w="1812"/>
        <w:gridCol w:w="1812"/>
        <w:gridCol w:w="1813"/>
        <w:gridCol w:w="1813"/>
      </w:tblGrid>
      <w:tr w:rsidR="003708A2" w:rsidRPr="00E5124E" w14:paraId="46925940" w14:textId="77777777" w:rsidTr="003708A2">
        <w:tc>
          <w:tcPr>
            <w:tcW w:w="1812" w:type="dxa"/>
          </w:tcPr>
          <w:p w14:paraId="325AAF06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Opravy minulého ÚO</w:t>
            </w:r>
          </w:p>
        </w:tc>
        <w:tc>
          <w:tcPr>
            <w:tcW w:w="1812" w:type="dxa"/>
          </w:tcPr>
          <w:p w14:paraId="5BF945AE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Patrí do obdobia</w:t>
            </w:r>
          </w:p>
        </w:tc>
        <w:tc>
          <w:tcPr>
            <w:tcW w:w="1812" w:type="dxa"/>
          </w:tcPr>
          <w:p w14:paraId="04F30F83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 xml:space="preserve">Účet </w:t>
            </w:r>
          </w:p>
        </w:tc>
        <w:tc>
          <w:tcPr>
            <w:tcW w:w="1813" w:type="dxa"/>
          </w:tcPr>
          <w:p w14:paraId="7BA6CC42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Účtované na účet HV mi. Období (EUR )</w:t>
            </w:r>
          </w:p>
        </w:tc>
        <w:tc>
          <w:tcPr>
            <w:tcW w:w="1813" w:type="dxa"/>
          </w:tcPr>
          <w:p w14:paraId="48F6FE9B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Účtované do HV bežného obdobia (EUR )</w:t>
            </w:r>
          </w:p>
        </w:tc>
      </w:tr>
      <w:tr w:rsidR="003708A2" w:rsidRPr="00E5124E" w14:paraId="556E044E" w14:textId="77777777" w:rsidTr="003708A2">
        <w:tc>
          <w:tcPr>
            <w:tcW w:w="1812" w:type="dxa"/>
          </w:tcPr>
          <w:p w14:paraId="7776B706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20586C06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7B34EBFB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14:paraId="384DF92A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14:paraId="225C9933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47DA6D61" w14:textId="77777777" w:rsidTr="003708A2">
        <w:tc>
          <w:tcPr>
            <w:tcW w:w="1812" w:type="dxa"/>
          </w:tcPr>
          <w:p w14:paraId="78A808D0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616703A7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480413AE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14:paraId="5F73D745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14:paraId="7A1662D5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13EDB1E9" w14:textId="77777777" w:rsidTr="003708A2">
        <w:tc>
          <w:tcPr>
            <w:tcW w:w="1812" w:type="dxa"/>
          </w:tcPr>
          <w:p w14:paraId="21A30093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0559D52F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62540E04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14:paraId="4DAA9428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14:paraId="2402A12B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46D38D47" w14:textId="77777777" w:rsidTr="003708A2">
        <w:tc>
          <w:tcPr>
            <w:tcW w:w="1812" w:type="dxa"/>
          </w:tcPr>
          <w:p w14:paraId="20CEEF78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3DC58E6F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5EF608DF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14:paraId="1FBF36F8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14:paraId="05AC8769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782B821F" w14:textId="77777777" w:rsidTr="003708A2">
        <w:tc>
          <w:tcPr>
            <w:tcW w:w="1812" w:type="dxa"/>
          </w:tcPr>
          <w:p w14:paraId="3CDFB73B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6D85357D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2A61DB32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14:paraId="0722DE77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14:paraId="5FBD31C7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382BCF81" w14:textId="77777777" w:rsidR="00B43D13" w:rsidRDefault="00B43D13" w:rsidP="001F6832">
      <w:pPr>
        <w:autoSpaceDE w:val="0"/>
        <w:autoSpaceDN w:val="0"/>
        <w:adjustRightInd w:val="0"/>
        <w:spacing w:after="0" w:line="240" w:lineRule="auto"/>
        <w:contextualSpacing/>
        <w:jc w:val="center"/>
        <w:rPr>
          <w:rFonts w:ascii="Times New Roman" w:hAnsi="Times New Roman" w:cs="Times New Roman"/>
          <w:b/>
          <w:bCs/>
          <w:color w:val="000000"/>
        </w:rPr>
      </w:pPr>
    </w:p>
    <w:p w14:paraId="03C4659A" w14:textId="77777777" w:rsidR="00B43D13" w:rsidRDefault="00B43D13" w:rsidP="001F6832">
      <w:pPr>
        <w:autoSpaceDE w:val="0"/>
        <w:autoSpaceDN w:val="0"/>
        <w:adjustRightInd w:val="0"/>
        <w:spacing w:after="0" w:line="240" w:lineRule="auto"/>
        <w:contextualSpacing/>
        <w:jc w:val="center"/>
        <w:rPr>
          <w:rFonts w:ascii="Times New Roman" w:hAnsi="Times New Roman" w:cs="Times New Roman"/>
          <w:b/>
          <w:bCs/>
          <w:color w:val="000000"/>
        </w:rPr>
      </w:pPr>
    </w:p>
    <w:p w14:paraId="207A8157" w14:textId="77777777" w:rsidR="006E6620" w:rsidRPr="00E5124E" w:rsidRDefault="006E6620" w:rsidP="001F6832">
      <w:pPr>
        <w:autoSpaceDE w:val="0"/>
        <w:autoSpaceDN w:val="0"/>
        <w:adjustRightInd w:val="0"/>
        <w:spacing w:after="0" w:line="240" w:lineRule="auto"/>
        <w:contextualSpacing/>
        <w:jc w:val="center"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>Čl. III</w:t>
      </w:r>
    </w:p>
    <w:p w14:paraId="16C0A985" w14:textId="77777777" w:rsidR="006E6620" w:rsidRPr="00E5124E" w:rsidRDefault="006E6620" w:rsidP="001F6832">
      <w:pPr>
        <w:spacing w:line="240" w:lineRule="auto"/>
        <w:contextualSpacing/>
        <w:jc w:val="center"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>Informácie, ktoré vysvetľujú a dopĺňajú súvahu a výkaz ziskov a strát</w:t>
      </w:r>
    </w:p>
    <w:p w14:paraId="78340EA8" w14:textId="77777777" w:rsidR="006E6620" w:rsidRPr="00E5124E" w:rsidRDefault="006E6620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00233DD8" w14:textId="77777777" w:rsidR="006E6620" w:rsidRPr="00E5124E" w:rsidRDefault="006E6620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b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 xml:space="preserve">(1) Informácia o sume a dôvodoch vzniku jednotlivých položiek nákladov alebo výnosov, ktoré majú výnimočný rozsah alebo výskyt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6E6620" w:rsidRPr="00E5124E" w14:paraId="64A4125E" w14:textId="77777777" w:rsidTr="006E6620">
        <w:tc>
          <w:tcPr>
            <w:tcW w:w="9062" w:type="dxa"/>
          </w:tcPr>
          <w:p w14:paraId="63082FDA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Popis nákladov a výnosov                       Dôvod vzniku                                        Eur</w:t>
            </w:r>
          </w:p>
          <w:p w14:paraId="4C20BABA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1EA85574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3AE2FB7D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30D6B4AA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37DDB7D3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4FE1D9DE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266FE6AD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2DF14A33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1CB847B8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</w:tr>
    </w:tbl>
    <w:p w14:paraId="056186A7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09777ABB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2) Informácie o 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7225"/>
        <w:gridCol w:w="1837"/>
      </w:tblGrid>
      <w:tr w:rsidR="006E6620" w:rsidRPr="00E5124E" w14:paraId="134BDE9D" w14:textId="77777777" w:rsidTr="006E6620">
        <w:tc>
          <w:tcPr>
            <w:tcW w:w="7225" w:type="dxa"/>
          </w:tcPr>
          <w:p w14:paraId="47AC050A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Celková suma záväzkov so zostatkovou dobou splatnosti dlhšou ako päť rokov</w:t>
            </w:r>
          </w:p>
        </w:tc>
        <w:tc>
          <w:tcPr>
            <w:tcW w:w="1837" w:type="dxa"/>
          </w:tcPr>
          <w:p w14:paraId="2D4A37CF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6E6620" w:rsidRPr="00E5124E" w14:paraId="706D6A29" w14:textId="77777777" w:rsidTr="006E6620">
        <w:tc>
          <w:tcPr>
            <w:tcW w:w="7225" w:type="dxa"/>
          </w:tcPr>
          <w:p w14:paraId="60A7DB6A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Celková suma zabezpečených záväzkov</w:t>
            </w:r>
          </w:p>
        </w:tc>
        <w:tc>
          <w:tcPr>
            <w:tcW w:w="1837" w:type="dxa"/>
          </w:tcPr>
          <w:p w14:paraId="22995C0F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308EA85F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 xml:space="preserve">Opis a spôsoby zabezpečenia záväzkov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6E6620" w:rsidRPr="00E5124E" w14:paraId="7200C3E2" w14:textId="77777777" w:rsidTr="006E6620">
        <w:tc>
          <w:tcPr>
            <w:tcW w:w="9062" w:type="dxa"/>
          </w:tcPr>
          <w:p w14:paraId="6BDE198E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42873CA5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592E5AAF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6259D61F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2B784857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407C0CB8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2267BB86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0091D86E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3) Informácie o vlastných akciách</w:t>
      </w:r>
    </w:p>
    <w:p w14:paraId="762891C8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a)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114"/>
        <w:gridCol w:w="5948"/>
      </w:tblGrid>
      <w:tr w:rsidR="006E6620" w:rsidRPr="00E5124E" w14:paraId="71AF0224" w14:textId="77777777" w:rsidTr="006E6620">
        <w:tc>
          <w:tcPr>
            <w:tcW w:w="3114" w:type="dxa"/>
          </w:tcPr>
          <w:p w14:paraId="0D6D8ABD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Dôvod nadobudnutia akcií</w:t>
            </w:r>
          </w:p>
        </w:tc>
        <w:tc>
          <w:tcPr>
            <w:tcW w:w="5948" w:type="dxa"/>
          </w:tcPr>
          <w:p w14:paraId="3E703506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61F20C8C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1DD83F3D" w14:textId="77777777" w:rsidR="003708A2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b.1 )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509"/>
        <w:gridCol w:w="1510"/>
        <w:gridCol w:w="1511"/>
        <w:gridCol w:w="1510"/>
        <w:gridCol w:w="1511"/>
        <w:gridCol w:w="1511"/>
      </w:tblGrid>
      <w:tr w:rsidR="006E6620" w:rsidRPr="00E5124E" w14:paraId="58CFCE6F" w14:textId="77777777" w:rsidTr="006E6620">
        <w:tc>
          <w:tcPr>
            <w:tcW w:w="4530" w:type="dxa"/>
            <w:gridSpan w:val="3"/>
          </w:tcPr>
          <w:p w14:paraId="0BFEBB9D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Nadobudnuté počas ÚO</w:t>
            </w:r>
          </w:p>
        </w:tc>
        <w:tc>
          <w:tcPr>
            <w:tcW w:w="4532" w:type="dxa"/>
            <w:gridSpan w:val="3"/>
          </w:tcPr>
          <w:p w14:paraId="46702F35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Prevedené počas ÚO</w:t>
            </w:r>
          </w:p>
        </w:tc>
      </w:tr>
      <w:tr w:rsidR="006E6620" w:rsidRPr="00E5124E" w14:paraId="4147743A" w14:textId="77777777" w:rsidTr="006E6620">
        <w:tc>
          <w:tcPr>
            <w:tcW w:w="1509" w:type="dxa"/>
          </w:tcPr>
          <w:p w14:paraId="372F4B6C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1510" w:type="dxa"/>
          </w:tcPr>
          <w:p w14:paraId="2C6D3292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Menovitá hodnota</w:t>
            </w:r>
          </w:p>
        </w:tc>
        <w:tc>
          <w:tcPr>
            <w:tcW w:w="1511" w:type="dxa"/>
          </w:tcPr>
          <w:p w14:paraId="7439D7B0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%hodnota na upísanom ZI</w:t>
            </w:r>
          </w:p>
        </w:tc>
        <w:tc>
          <w:tcPr>
            <w:tcW w:w="1510" w:type="dxa"/>
          </w:tcPr>
          <w:p w14:paraId="6A14742B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1511" w:type="dxa"/>
          </w:tcPr>
          <w:p w14:paraId="2DB991EE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Menovitá hodnota</w:t>
            </w:r>
          </w:p>
        </w:tc>
        <w:tc>
          <w:tcPr>
            <w:tcW w:w="1511" w:type="dxa"/>
          </w:tcPr>
          <w:p w14:paraId="4320180D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%hodnota na upísanom ZI</w:t>
            </w:r>
          </w:p>
        </w:tc>
      </w:tr>
      <w:tr w:rsidR="006E6620" w:rsidRPr="00E5124E" w14:paraId="39FE135A" w14:textId="77777777" w:rsidTr="006E6620">
        <w:tc>
          <w:tcPr>
            <w:tcW w:w="1509" w:type="dxa"/>
          </w:tcPr>
          <w:p w14:paraId="6D42B62D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0" w:type="dxa"/>
          </w:tcPr>
          <w:p w14:paraId="3353C5C6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14:paraId="2FD70649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0" w:type="dxa"/>
          </w:tcPr>
          <w:p w14:paraId="6718F1B0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1" w:type="dxa"/>
          </w:tcPr>
          <w:p w14:paraId="42FCDE9B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14:paraId="79F4A8D6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6E6620" w:rsidRPr="00E5124E" w14:paraId="71EDC379" w14:textId="77777777" w:rsidTr="006E6620">
        <w:tc>
          <w:tcPr>
            <w:tcW w:w="1509" w:type="dxa"/>
          </w:tcPr>
          <w:p w14:paraId="6339360A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lastRenderedPageBreak/>
              <w:t>0</w:t>
            </w:r>
          </w:p>
        </w:tc>
        <w:tc>
          <w:tcPr>
            <w:tcW w:w="1510" w:type="dxa"/>
          </w:tcPr>
          <w:p w14:paraId="24DB0F60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14:paraId="02E9A561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0" w:type="dxa"/>
          </w:tcPr>
          <w:p w14:paraId="587A2300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1" w:type="dxa"/>
          </w:tcPr>
          <w:p w14:paraId="609D89A6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14:paraId="16B67D33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6E6620" w:rsidRPr="00E5124E" w14:paraId="2FEBDEDC" w14:textId="77777777" w:rsidTr="006E6620">
        <w:tc>
          <w:tcPr>
            <w:tcW w:w="1509" w:type="dxa"/>
          </w:tcPr>
          <w:p w14:paraId="4970F0C4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0" w:type="dxa"/>
          </w:tcPr>
          <w:p w14:paraId="0CD17A21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14:paraId="5B46FF2E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0" w:type="dxa"/>
          </w:tcPr>
          <w:p w14:paraId="4DB87495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1" w:type="dxa"/>
          </w:tcPr>
          <w:p w14:paraId="385D4F0C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14:paraId="6EAE4DCF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06D15DB1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2903F285" w14:textId="77777777" w:rsidR="00D26E93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b.2)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264"/>
        <w:gridCol w:w="2266"/>
        <w:gridCol w:w="2266"/>
        <w:gridCol w:w="2266"/>
      </w:tblGrid>
      <w:tr w:rsidR="00977AD6" w:rsidRPr="00E5124E" w14:paraId="17C1C57D" w14:textId="77777777" w:rsidTr="00977AD6">
        <w:tc>
          <w:tcPr>
            <w:tcW w:w="4531" w:type="dxa"/>
            <w:gridSpan w:val="2"/>
          </w:tcPr>
          <w:p w14:paraId="177B9A08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Nadobudnuté počas ÚO</w:t>
            </w:r>
          </w:p>
        </w:tc>
        <w:tc>
          <w:tcPr>
            <w:tcW w:w="4531" w:type="dxa"/>
            <w:gridSpan w:val="2"/>
          </w:tcPr>
          <w:p w14:paraId="7BD0E3D8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Prevedené počas ÚO</w:t>
            </w:r>
          </w:p>
        </w:tc>
      </w:tr>
      <w:tr w:rsidR="00977AD6" w:rsidRPr="00E5124E" w14:paraId="68864C99" w14:textId="77777777" w:rsidTr="00977AD6">
        <w:tc>
          <w:tcPr>
            <w:tcW w:w="2265" w:type="dxa"/>
          </w:tcPr>
          <w:p w14:paraId="7FC21529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2265" w:type="dxa"/>
          </w:tcPr>
          <w:p w14:paraId="53B2D468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Hodnota</w:t>
            </w:r>
          </w:p>
        </w:tc>
        <w:tc>
          <w:tcPr>
            <w:tcW w:w="2266" w:type="dxa"/>
          </w:tcPr>
          <w:p w14:paraId="0E8B8635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2266" w:type="dxa"/>
          </w:tcPr>
          <w:p w14:paraId="19A84C5D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Hodnota</w:t>
            </w:r>
          </w:p>
        </w:tc>
      </w:tr>
      <w:tr w:rsidR="00977AD6" w:rsidRPr="00E5124E" w14:paraId="1530B7AE" w14:textId="77777777" w:rsidTr="00977AD6">
        <w:tc>
          <w:tcPr>
            <w:tcW w:w="2265" w:type="dxa"/>
          </w:tcPr>
          <w:p w14:paraId="033567FF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5" w:type="dxa"/>
          </w:tcPr>
          <w:p w14:paraId="32E35005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266" w:type="dxa"/>
          </w:tcPr>
          <w:p w14:paraId="55819401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6" w:type="dxa"/>
          </w:tcPr>
          <w:p w14:paraId="6717C014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977AD6" w:rsidRPr="00E5124E" w14:paraId="7A1E28E6" w14:textId="77777777" w:rsidTr="00977AD6">
        <w:tc>
          <w:tcPr>
            <w:tcW w:w="2265" w:type="dxa"/>
          </w:tcPr>
          <w:p w14:paraId="09033DB8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5" w:type="dxa"/>
          </w:tcPr>
          <w:p w14:paraId="5C637576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266" w:type="dxa"/>
          </w:tcPr>
          <w:p w14:paraId="6E9E23DB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6" w:type="dxa"/>
          </w:tcPr>
          <w:p w14:paraId="43D2694B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977AD6" w:rsidRPr="00E5124E" w14:paraId="1B09DF9F" w14:textId="77777777" w:rsidTr="00977AD6">
        <w:tc>
          <w:tcPr>
            <w:tcW w:w="2265" w:type="dxa"/>
          </w:tcPr>
          <w:p w14:paraId="72140AC5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5" w:type="dxa"/>
          </w:tcPr>
          <w:p w14:paraId="05EE144B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266" w:type="dxa"/>
          </w:tcPr>
          <w:p w14:paraId="198D23F1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6" w:type="dxa"/>
          </w:tcPr>
          <w:p w14:paraId="56A88BD9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64D49DCB" w14:textId="77777777" w:rsidR="00977AD6" w:rsidRPr="00E5124E" w:rsidRDefault="00977AD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4BB65614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</w:rPr>
        <w:t xml:space="preserve">  </w:t>
      </w:r>
      <w:r w:rsidR="00977AD6" w:rsidRPr="00E5124E">
        <w:rPr>
          <w:rFonts w:ascii="Times New Roman" w:hAnsi="Times New Roman" w:cs="Times New Roman"/>
          <w:b/>
        </w:rPr>
        <w:t>c)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413"/>
        <w:gridCol w:w="2410"/>
        <w:gridCol w:w="2693"/>
        <w:gridCol w:w="2546"/>
      </w:tblGrid>
      <w:tr w:rsidR="00977AD6" w:rsidRPr="00E5124E" w14:paraId="03685BB8" w14:textId="77777777" w:rsidTr="00977AD6">
        <w:tc>
          <w:tcPr>
            <w:tcW w:w="9062" w:type="dxa"/>
            <w:gridSpan w:val="4"/>
          </w:tcPr>
          <w:p w14:paraId="2D11153C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V držbe k poslednému dňu ÚO</w:t>
            </w:r>
          </w:p>
        </w:tc>
      </w:tr>
      <w:tr w:rsidR="00977AD6" w:rsidRPr="00E5124E" w14:paraId="75447605" w14:textId="77777777" w:rsidTr="00977AD6">
        <w:tc>
          <w:tcPr>
            <w:tcW w:w="1413" w:type="dxa"/>
          </w:tcPr>
          <w:p w14:paraId="559348CE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2410" w:type="dxa"/>
          </w:tcPr>
          <w:p w14:paraId="0E5CF210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Menovitá hodnota</w:t>
            </w:r>
          </w:p>
        </w:tc>
        <w:tc>
          <w:tcPr>
            <w:tcW w:w="2693" w:type="dxa"/>
          </w:tcPr>
          <w:p w14:paraId="1EBF0085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Nadobúdacia hodnota</w:t>
            </w:r>
          </w:p>
        </w:tc>
        <w:tc>
          <w:tcPr>
            <w:tcW w:w="2546" w:type="dxa"/>
          </w:tcPr>
          <w:p w14:paraId="2083A458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%podiel na upísanom ZI</w:t>
            </w:r>
          </w:p>
        </w:tc>
      </w:tr>
      <w:tr w:rsidR="00977AD6" w:rsidRPr="00E5124E" w14:paraId="7AA79A85" w14:textId="77777777" w:rsidTr="00977AD6">
        <w:tc>
          <w:tcPr>
            <w:tcW w:w="1413" w:type="dxa"/>
          </w:tcPr>
          <w:p w14:paraId="5E70848B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410" w:type="dxa"/>
          </w:tcPr>
          <w:p w14:paraId="1D99A389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693" w:type="dxa"/>
          </w:tcPr>
          <w:p w14:paraId="2A238CD9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546" w:type="dxa"/>
          </w:tcPr>
          <w:p w14:paraId="30DF1EA6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977AD6" w:rsidRPr="00E5124E" w14:paraId="0FA3198E" w14:textId="77777777" w:rsidTr="00977AD6">
        <w:tc>
          <w:tcPr>
            <w:tcW w:w="1413" w:type="dxa"/>
          </w:tcPr>
          <w:p w14:paraId="0ADFE6D1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410" w:type="dxa"/>
          </w:tcPr>
          <w:p w14:paraId="4AA69533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693" w:type="dxa"/>
          </w:tcPr>
          <w:p w14:paraId="73B6A4FC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546" w:type="dxa"/>
          </w:tcPr>
          <w:p w14:paraId="40E4411F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977AD6" w:rsidRPr="00E5124E" w14:paraId="245D9826" w14:textId="77777777" w:rsidTr="00977AD6">
        <w:tc>
          <w:tcPr>
            <w:tcW w:w="1413" w:type="dxa"/>
          </w:tcPr>
          <w:p w14:paraId="7F182783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410" w:type="dxa"/>
          </w:tcPr>
          <w:p w14:paraId="5CB0BF01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693" w:type="dxa"/>
          </w:tcPr>
          <w:p w14:paraId="039C714B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546" w:type="dxa"/>
          </w:tcPr>
          <w:p w14:paraId="23B2FB40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35A2B1BD" w14:textId="77777777" w:rsidR="00977AD6" w:rsidRPr="00E5124E" w:rsidRDefault="00977AD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3D896186" w14:textId="77777777" w:rsidR="00D26E93" w:rsidRPr="00E5124E" w:rsidRDefault="00977AD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4) Informácie o orgánoch účtovnej jednotky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247"/>
        <w:gridCol w:w="1266"/>
        <w:gridCol w:w="1035"/>
        <w:gridCol w:w="1128"/>
        <w:gridCol w:w="1129"/>
        <w:gridCol w:w="1130"/>
        <w:gridCol w:w="1127"/>
      </w:tblGrid>
      <w:tr w:rsidR="00977AD6" w:rsidRPr="00E5124E" w14:paraId="75E45A36" w14:textId="77777777" w:rsidTr="000B3726">
        <w:tc>
          <w:tcPr>
            <w:tcW w:w="226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5A6F1E8E" w14:textId="77777777" w:rsidR="00977AD6" w:rsidRPr="00E5124E" w:rsidRDefault="00977AD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6799" w:type="dxa"/>
            <w:gridSpan w:val="6"/>
            <w:tcBorders>
              <w:left w:val="single" w:sz="4" w:space="0" w:color="auto"/>
            </w:tcBorders>
          </w:tcPr>
          <w:p w14:paraId="73F4155C" w14:textId="77777777" w:rsidR="00977AD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Orgány účtovnej jednotky</w:t>
            </w:r>
          </w:p>
        </w:tc>
      </w:tr>
      <w:tr w:rsidR="00977AD6" w:rsidRPr="00E5124E" w14:paraId="6CB13ED2" w14:textId="77777777" w:rsidTr="000B3726">
        <w:tc>
          <w:tcPr>
            <w:tcW w:w="226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5465CA1E" w14:textId="77777777" w:rsidR="00977AD6" w:rsidRPr="00E5124E" w:rsidRDefault="00977AD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2267" w:type="dxa"/>
            <w:gridSpan w:val="2"/>
            <w:tcBorders>
              <w:left w:val="single" w:sz="4" w:space="0" w:color="auto"/>
            </w:tcBorders>
          </w:tcPr>
          <w:p w14:paraId="6007CE84" w14:textId="77777777" w:rsidR="00977AD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Štatutárny orgán</w:t>
            </w:r>
          </w:p>
        </w:tc>
        <w:tc>
          <w:tcPr>
            <w:tcW w:w="2266" w:type="dxa"/>
            <w:gridSpan w:val="2"/>
          </w:tcPr>
          <w:p w14:paraId="268A9431" w14:textId="77777777" w:rsidR="00977AD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Dozorný orgán</w:t>
            </w:r>
          </w:p>
        </w:tc>
        <w:tc>
          <w:tcPr>
            <w:tcW w:w="2266" w:type="dxa"/>
            <w:gridSpan w:val="2"/>
          </w:tcPr>
          <w:p w14:paraId="2D63E768" w14:textId="77777777" w:rsidR="00977AD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Iný orgán</w:t>
            </w:r>
          </w:p>
        </w:tc>
      </w:tr>
      <w:tr w:rsidR="000B3726" w:rsidRPr="00E5124E" w14:paraId="5CC5A394" w14:textId="77777777" w:rsidTr="000B3726"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C3E769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0491A15B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Suma</w:t>
            </w:r>
          </w:p>
        </w:tc>
        <w:tc>
          <w:tcPr>
            <w:tcW w:w="991" w:type="dxa"/>
          </w:tcPr>
          <w:p w14:paraId="61E7DD59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Úroková sadzba</w:t>
            </w:r>
          </w:p>
        </w:tc>
        <w:tc>
          <w:tcPr>
            <w:tcW w:w="1135" w:type="dxa"/>
          </w:tcPr>
          <w:p w14:paraId="17238F81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Suma</w:t>
            </w:r>
          </w:p>
        </w:tc>
        <w:tc>
          <w:tcPr>
            <w:tcW w:w="1131" w:type="dxa"/>
          </w:tcPr>
          <w:p w14:paraId="4A44F81E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Úroková sadzba</w:t>
            </w:r>
          </w:p>
        </w:tc>
        <w:tc>
          <w:tcPr>
            <w:tcW w:w="1137" w:type="dxa"/>
          </w:tcPr>
          <w:p w14:paraId="52EF6FD6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Suma</w:t>
            </w:r>
          </w:p>
        </w:tc>
        <w:tc>
          <w:tcPr>
            <w:tcW w:w="1129" w:type="dxa"/>
          </w:tcPr>
          <w:p w14:paraId="46A255E2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Úroková sadzba</w:t>
            </w:r>
          </w:p>
        </w:tc>
      </w:tr>
      <w:tr w:rsidR="000B3726" w:rsidRPr="00E5124E" w14:paraId="5DABC348" w14:textId="77777777" w:rsidTr="000B3726">
        <w:tc>
          <w:tcPr>
            <w:tcW w:w="2263" w:type="dxa"/>
            <w:tcBorders>
              <w:top w:val="single" w:sz="4" w:space="0" w:color="auto"/>
            </w:tcBorders>
          </w:tcPr>
          <w:p w14:paraId="252154DC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Celková suma poskytnutých pôžičiek</w:t>
            </w:r>
          </w:p>
        </w:tc>
        <w:tc>
          <w:tcPr>
            <w:tcW w:w="1276" w:type="dxa"/>
          </w:tcPr>
          <w:p w14:paraId="0AC14B93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14:paraId="347CFD1A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5" w:type="dxa"/>
          </w:tcPr>
          <w:p w14:paraId="3A0698DA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14:paraId="2A22A4D6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7" w:type="dxa"/>
          </w:tcPr>
          <w:p w14:paraId="0E1A5DB8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14:paraId="248A0342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0B3726" w:rsidRPr="00E5124E" w14:paraId="596AE72C" w14:textId="77777777" w:rsidTr="000B3726">
        <w:tc>
          <w:tcPr>
            <w:tcW w:w="2263" w:type="dxa"/>
          </w:tcPr>
          <w:p w14:paraId="216F85DD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Celková suma splatených pôžičiek k poslednému dňu ÚO</w:t>
            </w:r>
          </w:p>
        </w:tc>
        <w:tc>
          <w:tcPr>
            <w:tcW w:w="1276" w:type="dxa"/>
          </w:tcPr>
          <w:p w14:paraId="4E6F278E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14:paraId="194D5C3D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5" w:type="dxa"/>
          </w:tcPr>
          <w:p w14:paraId="47D847FB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14:paraId="4F4E4E63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7" w:type="dxa"/>
          </w:tcPr>
          <w:p w14:paraId="0A21FC84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14:paraId="54E1118B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0B3726" w:rsidRPr="00E5124E" w14:paraId="4FF15C79" w14:textId="77777777" w:rsidTr="000B3726">
        <w:tc>
          <w:tcPr>
            <w:tcW w:w="2263" w:type="dxa"/>
          </w:tcPr>
          <w:p w14:paraId="75336F7A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Celková suma odpustených pôžičiek a odpísaných pôžičiek k poslednému dňu ÚO</w:t>
            </w:r>
          </w:p>
        </w:tc>
        <w:tc>
          <w:tcPr>
            <w:tcW w:w="1276" w:type="dxa"/>
          </w:tcPr>
          <w:p w14:paraId="51489C1F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14:paraId="699A3464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5" w:type="dxa"/>
          </w:tcPr>
          <w:p w14:paraId="5BD8C614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14:paraId="2633E0BB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7" w:type="dxa"/>
          </w:tcPr>
          <w:p w14:paraId="2F413C41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14:paraId="74B146AD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0B3726" w:rsidRPr="00E5124E" w14:paraId="09FDED7F" w14:textId="77777777" w:rsidTr="000B3726">
        <w:tc>
          <w:tcPr>
            <w:tcW w:w="2263" w:type="dxa"/>
          </w:tcPr>
          <w:p w14:paraId="79757115" w14:textId="77777777" w:rsidR="000B3726" w:rsidRPr="00E5124E" w:rsidRDefault="000B3726" w:rsidP="00B43D13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 xml:space="preserve">Celková suma použitých finančných prostriedkov alebo iné plnenie na </w:t>
            </w:r>
            <w:proofErr w:type="spellStart"/>
            <w:r w:rsidRPr="00E5124E">
              <w:rPr>
                <w:rFonts w:ascii="Times New Roman" w:hAnsi="Times New Roman" w:cs="Times New Roman"/>
              </w:rPr>
              <w:t>súkr</w:t>
            </w:r>
            <w:proofErr w:type="spellEnd"/>
            <w:r w:rsidRPr="00E5124E">
              <w:rPr>
                <w:rFonts w:ascii="Times New Roman" w:hAnsi="Times New Roman" w:cs="Times New Roman"/>
              </w:rPr>
              <w:t xml:space="preserve">. </w:t>
            </w:r>
            <w:r w:rsidR="00B43D13">
              <w:rPr>
                <w:rFonts w:ascii="Times New Roman" w:hAnsi="Times New Roman" w:cs="Times New Roman"/>
              </w:rPr>
              <w:t>ú</w:t>
            </w:r>
            <w:r w:rsidRPr="00E5124E">
              <w:rPr>
                <w:rFonts w:ascii="Times New Roman" w:hAnsi="Times New Roman" w:cs="Times New Roman"/>
              </w:rPr>
              <w:t>čely</w:t>
            </w:r>
          </w:p>
        </w:tc>
        <w:tc>
          <w:tcPr>
            <w:tcW w:w="1276" w:type="dxa"/>
          </w:tcPr>
          <w:p w14:paraId="29803EBF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14:paraId="37F3F2A3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5" w:type="dxa"/>
          </w:tcPr>
          <w:p w14:paraId="24B03B79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14:paraId="17E645C9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7" w:type="dxa"/>
          </w:tcPr>
          <w:p w14:paraId="780FE5AA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14:paraId="14EAAD10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0B3726" w:rsidRPr="00E5124E" w14:paraId="5E1564CF" w14:textId="77777777" w:rsidTr="000B3726">
        <w:tc>
          <w:tcPr>
            <w:tcW w:w="2263" w:type="dxa"/>
          </w:tcPr>
          <w:p w14:paraId="6D8CDAD4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Celková suma záruk podľa jednotlivých druhov záruk ( záruky , garancie , ručenie na zmenke , ručenie na pôžičku , hypotéku )</w:t>
            </w:r>
          </w:p>
        </w:tc>
        <w:tc>
          <w:tcPr>
            <w:tcW w:w="1276" w:type="dxa"/>
          </w:tcPr>
          <w:p w14:paraId="4FB3F1F9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14:paraId="4556BA25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135" w:type="dxa"/>
          </w:tcPr>
          <w:p w14:paraId="2B2FEB5E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14:paraId="68654B64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137" w:type="dxa"/>
          </w:tcPr>
          <w:p w14:paraId="110A17CB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14:paraId="4B3F7FC4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x</w:t>
            </w:r>
          </w:p>
        </w:tc>
      </w:tr>
    </w:tbl>
    <w:p w14:paraId="75C93489" w14:textId="77777777" w:rsidR="00977AD6" w:rsidRDefault="00977AD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42F155B8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3F7247B0" w14:textId="77777777" w:rsidR="000B3726" w:rsidRPr="00E5124E" w:rsidRDefault="000B372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Hlavné podmienky pre poskytnutie záruk a pôžičiek a doplňujúci komentár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0B3726" w:rsidRPr="00E5124E" w14:paraId="5C4877A8" w14:textId="77777777" w:rsidTr="000B3726">
        <w:tc>
          <w:tcPr>
            <w:tcW w:w="9062" w:type="dxa"/>
          </w:tcPr>
          <w:p w14:paraId="1E350E98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747DA705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137D67CD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4D03D60C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3DE383EA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63234517" w14:textId="77777777" w:rsidR="000B3726" w:rsidRDefault="000B372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5B1E741F" w14:textId="77777777" w:rsidR="00B43D13" w:rsidRDefault="00B43D1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3A59B143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1DF235AD" w14:textId="77777777" w:rsidR="000B3726" w:rsidRPr="00E5124E" w:rsidRDefault="000B3726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5) Informácie o povinnostiach účtovnej jednotky </w:t>
      </w:r>
    </w:p>
    <w:p w14:paraId="7001FB9F" w14:textId="77777777" w:rsidR="000B3726" w:rsidRPr="00E5124E" w:rsidRDefault="000B3726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171EF16F" w14:textId="77777777" w:rsidR="000B3726" w:rsidRPr="00E5124E" w:rsidRDefault="000B3726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b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>a) celkov</w:t>
      </w:r>
      <w:r w:rsidR="003527D2" w:rsidRPr="00E5124E">
        <w:rPr>
          <w:rFonts w:ascii="Times New Roman" w:hAnsi="Times New Roman" w:cs="Times New Roman"/>
          <w:b/>
          <w:color w:val="000000"/>
        </w:rPr>
        <w:t xml:space="preserve">á suma </w:t>
      </w:r>
      <w:r w:rsidRPr="00E5124E">
        <w:rPr>
          <w:rFonts w:ascii="Times New Roman" w:hAnsi="Times New Roman" w:cs="Times New Roman"/>
          <w:b/>
          <w:color w:val="000000"/>
        </w:rPr>
        <w:t xml:space="preserve">finančných povinností, ktoré sa nevykazujú v súvahe, ale sú významné na posúdenie finančnej situácie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14:paraId="717E8F35" w14:textId="77777777" w:rsidTr="003527D2">
        <w:tc>
          <w:tcPr>
            <w:tcW w:w="9062" w:type="dxa"/>
          </w:tcPr>
          <w:p w14:paraId="1920EDBE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1F4D5144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74335CDD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1F48C716" w14:textId="77777777" w:rsidR="000B3726" w:rsidRPr="00E5124E" w:rsidRDefault="000B372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460A60F2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17360878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b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 xml:space="preserve">b) celková suma významných podmienených záväzkov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14:paraId="30F96E08" w14:textId="77777777" w:rsidTr="003527D2">
        <w:tc>
          <w:tcPr>
            <w:tcW w:w="9062" w:type="dxa"/>
          </w:tcPr>
          <w:p w14:paraId="0EEFB44B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1CE46CC7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022DC55F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6BFEFC4D" w14:textId="77777777" w:rsidR="003527D2" w:rsidRPr="00E5124E" w:rsidRDefault="003527D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30220D2F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25609D9E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>c) opis významných finančných povinností a významných podmienených záväzko</w:t>
      </w:r>
      <w:r w:rsidRPr="00E5124E">
        <w:rPr>
          <w:rFonts w:ascii="Times New Roman" w:hAnsi="Times New Roman" w:cs="Times New Roman"/>
          <w:color w:val="000000"/>
        </w:rPr>
        <w:t xml:space="preserve">v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14:paraId="0B7B0344" w14:textId="77777777" w:rsidTr="003527D2">
        <w:tc>
          <w:tcPr>
            <w:tcW w:w="9062" w:type="dxa"/>
          </w:tcPr>
          <w:p w14:paraId="068B6C33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2DC2A40A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1F1BE05D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0938F304" w14:textId="77777777" w:rsidR="003527D2" w:rsidRPr="00E5124E" w:rsidRDefault="003527D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68CF937A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7E59A3E8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>d) celková suma významných finančných povinností a významných podmienených záväzkoch</w:t>
      </w:r>
      <w:r w:rsidRPr="00E5124E">
        <w:rPr>
          <w:rFonts w:ascii="Times New Roman" w:hAnsi="Times New Roman" w:cs="Times New Roman"/>
          <w:color w:val="000000"/>
        </w:rPr>
        <w:t xml:space="preserve"> </w:t>
      </w:r>
      <w:r w:rsidRPr="00E5124E">
        <w:rPr>
          <w:rFonts w:ascii="Times New Roman" w:hAnsi="Times New Roman" w:cs="Times New Roman"/>
          <w:b/>
          <w:color w:val="000000"/>
        </w:rPr>
        <w:t xml:space="preserve">voči dcérskej účtovnej jednotke a účtovnej jednotke s podstatným vplyvom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14:paraId="0BCF88CC" w14:textId="77777777" w:rsidTr="003527D2">
        <w:tc>
          <w:tcPr>
            <w:tcW w:w="9062" w:type="dxa"/>
          </w:tcPr>
          <w:p w14:paraId="4FF1ED65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0F2D2E1C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534EA9A9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33BFA9C4" w14:textId="77777777" w:rsidR="003527D2" w:rsidRPr="00E5124E" w:rsidRDefault="003527D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5AE08BC2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735E7D38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b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 xml:space="preserve">e) opis významných povinností účtovnej jednotky vyplývajúcich z dôchodkových programov pre zamestnancov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14:paraId="16A6FDE9" w14:textId="77777777" w:rsidTr="003527D2">
        <w:tc>
          <w:tcPr>
            <w:tcW w:w="9062" w:type="dxa"/>
          </w:tcPr>
          <w:p w14:paraId="0AF6D531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3A5D786A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2EE15C84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1F6791D6" w14:textId="77777777" w:rsidR="003527D2" w:rsidRPr="00E5124E" w:rsidRDefault="003527D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63528F70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7155AD93" w14:textId="77777777" w:rsidR="003527D2" w:rsidRPr="00E5124E" w:rsidRDefault="003527D2" w:rsidP="001F6832">
      <w:pPr>
        <w:autoSpaceDE w:val="0"/>
        <w:autoSpaceDN w:val="0"/>
        <w:adjustRightInd w:val="0"/>
        <w:spacing w:after="29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color w:val="000000"/>
        </w:rPr>
        <w:t xml:space="preserve">(6) </w:t>
      </w:r>
      <w:r w:rsidRPr="00E5124E">
        <w:rPr>
          <w:rFonts w:ascii="Times New Roman" w:hAnsi="Times New Roman" w:cs="Times New Roman"/>
          <w:b/>
          <w:bCs/>
          <w:color w:val="000000"/>
        </w:rP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14:paraId="7EF0E433" w14:textId="77777777" w:rsidR="003527D2" w:rsidRPr="00E5124E" w:rsidRDefault="003527D2" w:rsidP="001F6832">
      <w:pPr>
        <w:autoSpaceDE w:val="0"/>
        <w:autoSpaceDN w:val="0"/>
        <w:adjustRightInd w:val="0"/>
        <w:spacing w:after="29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 xml:space="preserve">a) všetkých formách prijatej náhrady, </w:t>
      </w:r>
    </w:p>
    <w:p w14:paraId="7A6F65D8" w14:textId="77777777" w:rsidR="003527D2" w:rsidRPr="00E5124E" w:rsidRDefault="003527D2" w:rsidP="001F6832">
      <w:pPr>
        <w:autoSpaceDE w:val="0"/>
        <w:autoSpaceDN w:val="0"/>
        <w:adjustRightInd w:val="0"/>
        <w:spacing w:after="29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 xml:space="preserve">b) účtovných zásadách použitých pri prideľovaní nákladov a výnosov, </w:t>
      </w:r>
    </w:p>
    <w:p w14:paraId="1EA31046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 xml:space="preserve">c) všetkých druhoch činností účtovnej jednotky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14:paraId="71FA60CA" w14:textId="77777777" w:rsidTr="003527D2">
        <w:tc>
          <w:tcPr>
            <w:tcW w:w="9062" w:type="dxa"/>
          </w:tcPr>
          <w:p w14:paraId="70B40A32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45F805EB" w14:textId="77777777" w:rsidR="003527D2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5707D59F" w14:textId="77777777" w:rsidR="00B43D13" w:rsidRDefault="00B43D13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629B1904" w14:textId="77777777" w:rsidR="00B43D13" w:rsidRPr="00E5124E" w:rsidRDefault="00B43D13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027C3498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2D6020B8" w14:textId="77777777" w:rsidR="003527D2" w:rsidRDefault="003527D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5BD3FCA6" w14:textId="77777777" w:rsidR="00B14A43" w:rsidRDefault="00B14A4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6E9042EB" w14:textId="77777777" w:rsidR="00B14A43" w:rsidRDefault="00B14A4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2F6430AD" w14:textId="77777777" w:rsidR="00B14A43" w:rsidRDefault="00B14A4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31AC27B4" w14:textId="1488CB7F" w:rsidR="00B14A43" w:rsidRDefault="00B14A4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                                                                          </w:t>
      </w:r>
      <w:r w:rsidR="008618CC">
        <w:rPr>
          <w:rFonts w:ascii="Times New Roman" w:hAnsi="Times New Roman" w:cs="Times New Roman"/>
          <w:b/>
        </w:rPr>
        <w:t xml:space="preserve">Zdenka </w:t>
      </w:r>
      <w:proofErr w:type="spellStart"/>
      <w:r w:rsidR="008618CC">
        <w:rPr>
          <w:rFonts w:ascii="Times New Roman" w:hAnsi="Times New Roman" w:cs="Times New Roman"/>
          <w:b/>
        </w:rPr>
        <w:t>Zoššáková</w:t>
      </w:r>
      <w:proofErr w:type="spellEnd"/>
    </w:p>
    <w:p w14:paraId="347BE97A" w14:textId="77777777" w:rsidR="00B14A43" w:rsidRPr="00E5124E" w:rsidRDefault="00B14A4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lastRenderedPageBreak/>
        <w:t xml:space="preserve">                                                                          Konateľ spoločnosti</w:t>
      </w:r>
    </w:p>
    <w:sectPr w:rsidR="00B14A43" w:rsidRPr="00E5124E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319667A" w14:textId="77777777" w:rsidR="007E7FA4" w:rsidRDefault="007E7FA4" w:rsidP="00E20FF2">
      <w:pPr>
        <w:spacing w:after="0" w:line="240" w:lineRule="auto"/>
      </w:pPr>
      <w:r>
        <w:separator/>
      </w:r>
    </w:p>
  </w:endnote>
  <w:endnote w:type="continuationSeparator" w:id="0">
    <w:p w14:paraId="09749732" w14:textId="77777777" w:rsidR="007E7FA4" w:rsidRDefault="007E7FA4" w:rsidP="00E20FF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15365227"/>
      <w:docPartObj>
        <w:docPartGallery w:val="Page Numbers (Bottom of Page)"/>
        <w:docPartUnique/>
      </w:docPartObj>
    </w:sdtPr>
    <w:sdtContent>
      <w:p w14:paraId="40893D67" w14:textId="77777777" w:rsidR="00E20FF2" w:rsidRDefault="00E20FF2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071A97">
          <w:rPr>
            <w:noProof/>
          </w:rPr>
          <w:t>1</w:t>
        </w:r>
        <w:r>
          <w:fldChar w:fldCharType="end"/>
        </w:r>
      </w:p>
    </w:sdtContent>
  </w:sdt>
  <w:p w14:paraId="6C057241" w14:textId="77777777" w:rsidR="00E20FF2" w:rsidRDefault="00E20FF2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EB3C74E" w14:textId="77777777" w:rsidR="007E7FA4" w:rsidRDefault="007E7FA4" w:rsidP="00E20FF2">
      <w:pPr>
        <w:spacing w:after="0" w:line="240" w:lineRule="auto"/>
      </w:pPr>
      <w:r>
        <w:separator/>
      </w:r>
    </w:p>
  </w:footnote>
  <w:footnote w:type="continuationSeparator" w:id="0">
    <w:p w14:paraId="4FD7B2B7" w14:textId="77777777" w:rsidR="007E7FA4" w:rsidRDefault="007E7FA4" w:rsidP="00E20FF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62A230" w14:textId="77777777" w:rsidR="00E20FF2" w:rsidRDefault="00E20FF2">
    <w:pPr>
      <w:pStyle w:val="Hlavika"/>
    </w:pPr>
  </w:p>
  <w:tbl>
    <w:tblPr>
      <w:tblW w:w="9822" w:type="dxa"/>
      <w:tblInd w:w="-10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3028"/>
      <w:gridCol w:w="863"/>
      <w:gridCol w:w="1708"/>
      <w:gridCol w:w="1139"/>
      <w:gridCol w:w="1945"/>
      <w:gridCol w:w="1139"/>
    </w:tblGrid>
    <w:tr w:rsidR="00E20FF2" w:rsidRPr="00F836B8" w14:paraId="52A2574A" w14:textId="77777777" w:rsidTr="00A615C2">
      <w:trPr>
        <w:trHeight w:val="152"/>
      </w:trPr>
      <w:tc>
        <w:tcPr>
          <w:tcW w:w="3028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noWrap/>
          <w:vAlign w:val="bottom"/>
          <w:hideMark/>
        </w:tcPr>
        <w:p w14:paraId="50F4D371" w14:textId="77777777" w:rsidR="00E20FF2" w:rsidRPr="00F836B8" w:rsidRDefault="00E20FF2" w:rsidP="00E20FF2">
          <w:pPr>
            <w:spacing w:after="0" w:line="240" w:lineRule="auto"/>
            <w:rPr>
              <w:rFonts w:ascii="Times New Roman" w:eastAsia="Times New Roman" w:hAnsi="Times New Roman" w:cs="Times New Roman"/>
              <w:color w:val="000000"/>
              <w:lang w:eastAsia="sk-SK"/>
            </w:rPr>
          </w:pPr>
          <w:r w:rsidRPr="00F836B8">
            <w:rPr>
              <w:rFonts w:ascii="Times New Roman" w:eastAsia="Times New Roman" w:hAnsi="Times New Roman" w:cs="Times New Roman"/>
              <w:color w:val="000000"/>
              <w:lang w:eastAsia="sk-SK"/>
            </w:rPr>
            <w:t xml:space="preserve">Poznámky </w:t>
          </w:r>
          <w:proofErr w:type="spellStart"/>
          <w:r w:rsidRPr="00F836B8">
            <w:rPr>
              <w:rFonts w:ascii="Times New Roman" w:eastAsia="Times New Roman" w:hAnsi="Times New Roman" w:cs="Times New Roman"/>
              <w:color w:val="000000"/>
              <w:lang w:eastAsia="sk-SK"/>
            </w:rPr>
            <w:t>Úč</w:t>
          </w:r>
          <w:proofErr w:type="spellEnd"/>
          <w:r w:rsidRPr="00F836B8">
            <w:rPr>
              <w:rFonts w:ascii="Times New Roman" w:eastAsia="Times New Roman" w:hAnsi="Times New Roman" w:cs="Times New Roman"/>
              <w:color w:val="000000"/>
              <w:lang w:eastAsia="sk-SK"/>
            </w:rPr>
            <w:t xml:space="preserve"> MÚJ 3 - 01</w:t>
          </w:r>
        </w:p>
      </w:tc>
      <w:tc>
        <w:tcPr>
          <w:tcW w:w="863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5B60853E" w14:textId="77777777" w:rsidR="00E20FF2" w:rsidRPr="00F836B8" w:rsidRDefault="00E20FF2" w:rsidP="00E20FF2">
          <w:pPr>
            <w:spacing w:after="0" w:line="240" w:lineRule="auto"/>
            <w:rPr>
              <w:rFonts w:ascii="Times New Roman" w:eastAsia="Times New Roman" w:hAnsi="Times New Roman" w:cs="Times New Roman"/>
              <w:color w:val="000000"/>
              <w:lang w:eastAsia="sk-SK"/>
            </w:rPr>
          </w:pPr>
        </w:p>
      </w:tc>
      <w:tc>
        <w:tcPr>
          <w:tcW w:w="1708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noWrap/>
          <w:vAlign w:val="bottom"/>
          <w:hideMark/>
        </w:tcPr>
        <w:p w14:paraId="20E48AA5" w14:textId="06010A68" w:rsidR="00E20FF2" w:rsidRPr="00F836B8" w:rsidRDefault="00E20FF2" w:rsidP="00B14A43">
          <w:pPr>
            <w:spacing w:after="0" w:line="240" w:lineRule="auto"/>
            <w:rPr>
              <w:rFonts w:ascii="Times New Roman" w:eastAsia="Times New Roman" w:hAnsi="Times New Roman" w:cs="Times New Roman"/>
              <w:color w:val="000000"/>
              <w:lang w:eastAsia="sk-SK"/>
            </w:rPr>
          </w:pPr>
          <w:r w:rsidRPr="00F836B8">
            <w:rPr>
              <w:rFonts w:ascii="Times New Roman" w:eastAsia="Times New Roman" w:hAnsi="Times New Roman" w:cs="Times New Roman"/>
              <w:color w:val="000000"/>
              <w:lang w:eastAsia="sk-SK"/>
            </w:rPr>
            <w:t xml:space="preserve">IČO : </w:t>
          </w:r>
          <w:r w:rsidR="0022379E">
            <w:rPr>
              <w:rFonts w:ascii="Times New Roman" w:eastAsia="Times New Roman" w:hAnsi="Times New Roman" w:cs="Times New Roman"/>
              <w:color w:val="000000"/>
              <w:lang w:eastAsia="sk-SK"/>
            </w:rPr>
            <w:t>55</w:t>
          </w:r>
          <w:r w:rsidR="008618CC">
            <w:rPr>
              <w:rFonts w:ascii="Times New Roman" w:eastAsia="Times New Roman" w:hAnsi="Times New Roman" w:cs="Times New Roman"/>
              <w:color w:val="000000"/>
              <w:lang w:eastAsia="sk-SK"/>
            </w:rPr>
            <w:t> 466 800</w:t>
          </w:r>
        </w:p>
      </w:tc>
      <w:tc>
        <w:tcPr>
          <w:tcW w:w="1139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7AA79DBA" w14:textId="77777777" w:rsidR="00E20FF2" w:rsidRPr="00F836B8" w:rsidRDefault="00E20FF2" w:rsidP="00E20FF2">
          <w:pPr>
            <w:spacing w:after="0" w:line="240" w:lineRule="auto"/>
            <w:rPr>
              <w:rFonts w:ascii="Times New Roman" w:eastAsia="Times New Roman" w:hAnsi="Times New Roman" w:cs="Times New Roman"/>
              <w:color w:val="000000"/>
              <w:lang w:eastAsia="sk-SK"/>
            </w:rPr>
          </w:pPr>
        </w:p>
      </w:tc>
      <w:tc>
        <w:tcPr>
          <w:tcW w:w="1945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noWrap/>
          <w:vAlign w:val="bottom"/>
          <w:hideMark/>
        </w:tcPr>
        <w:p w14:paraId="0B5AD4D8" w14:textId="68F7D70A" w:rsidR="00E20FF2" w:rsidRPr="00F836B8" w:rsidRDefault="00E20FF2" w:rsidP="00B14A43">
          <w:pPr>
            <w:spacing w:after="0" w:line="240" w:lineRule="auto"/>
            <w:rPr>
              <w:rFonts w:ascii="Times New Roman" w:eastAsia="Times New Roman" w:hAnsi="Times New Roman" w:cs="Times New Roman"/>
              <w:color w:val="000000"/>
              <w:lang w:eastAsia="sk-SK"/>
            </w:rPr>
          </w:pPr>
          <w:r w:rsidRPr="00F836B8">
            <w:rPr>
              <w:rFonts w:ascii="Times New Roman" w:eastAsia="Times New Roman" w:hAnsi="Times New Roman" w:cs="Times New Roman"/>
              <w:color w:val="000000"/>
              <w:lang w:eastAsia="sk-SK"/>
            </w:rPr>
            <w:t xml:space="preserve">DIČ : </w:t>
          </w:r>
          <w:r w:rsidR="0022379E">
            <w:rPr>
              <w:rFonts w:ascii="Times New Roman" w:eastAsia="Times New Roman" w:hAnsi="Times New Roman" w:cs="Times New Roman"/>
              <w:color w:val="000000"/>
              <w:lang w:eastAsia="sk-SK"/>
            </w:rPr>
            <w:t>212</w:t>
          </w:r>
          <w:r w:rsidR="008618CC">
            <w:rPr>
              <w:rFonts w:ascii="Times New Roman" w:eastAsia="Times New Roman" w:hAnsi="Times New Roman" w:cs="Times New Roman"/>
              <w:color w:val="000000"/>
              <w:lang w:eastAsia="sk-SK"/>
            </w:rPr>
            <w:t>1996140</w:t>
          </w:r>
        </w:p>
      </w:tc>
      <w:tc>
        <w:tcPr>
          <w:tcW w:w="1139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36A42814" w14:textId="77777777" w:rsidR="00E20FF2" w:rsidRPr="00F836B8" w:rsidRDefault="00E20FF2" w:rsidP="00E20FF2">
          <w:pPr>
            <w:spacing w:after="0" w:line="240" w:lineRule="auto"/>
            <w:rPr>
              <w:rFonts w:ascii="Calibri" w:eastAsia="Times New Roman" w:hAnsi="Calibri" w:cs="Times New Roman"/>
              <w:color w:val="000000"/>
              <w:lang w:eastAsia="sk-SK"/>
            </w:rPr>
          </w:pPr>
        </w:p>
      </w:tc>
    </w:tr>
  </w:tbl>
  <w:p w14:paraId="38FB8B6C" w14:textId="77777777" w:rsidR="00E20FF2" w:rsidRDefault="00E20FF2">
    <w:pPr>
      <w:pStyle w:val="Hlavika"/>
    </w:pPr>
  </w:p>
  <w:p w14:paraId="25208A66" w14:textId="77777777" w:rsidR="00E20FF2" w:rsidRDefault="00E20FF2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07F423C"/>
    <w:multiLevelType w:val="hybridMultilevel"/>
    <w:tmpl w:val="7D861F20"/>
    <w:lvl w:ilvl="0" w:tplc="740092FE">
      <w:start w:val="7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59987169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69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836B8"/>
    <w:rsid w:val="00002A58"/>
    <w:rsid w:val="0000582C"/>
    <w:rsid w:val="00021E1F"/>
    <w:rsid w:val="00022AFB"/>
    <w:rsid w:val="00067B26"/>
    <w:rsid w:val="00071A97"/>
    <w:rsid w:val="000B3726"/>
    <w:rsid w:val="001F6832"/>
    <w:rsid w:val="0022379E"/>
    <w:rsid w:val="003527D2"/>
    <w:rsid w:val="003708A2"/>
    <w:rsid w:val="003933A3"/>
    <w:rsid w:val="003A6BA2"/>
    <w:rsid w:val="003C54FE"/>
    <w:rsid w:val="004A6FA1"/>
    <w:rsid w:val="004B0968"/>
    <w:rsid w:val="00620DBA"/>
    <w:rsid w:val="00650F29"/>
    <w:rsid w:val="006E6620"/>
    <w:rsid w:val="00723F9B"/>
    <w:rsid w:val="007A7202"/>
    <w:rsid w:val="007E7FA4"/>
    <w:rsid w:val="00833ABF"/>
    <w:rsid w:val="008618CC"/>
    <w:rsid w:val="00977AD6"/>
    <w:rsid w:val="009A3B91"/>
    <w:rsid w:val="009F72C2"/>
    <w:rsid w:val="00AD06D0"/>
    <w:rsid w:val="00B14A43"/>
    <w:rsid w:val="00B43D13"/>
    <w:rsid w:val="00B92F2C"/>
    <w:rsid w:val="00BB70F7"/>
    <w:rsid w:val="00BC05A9"/>
    <w:rsid w:val="00C61570"/>
    <w:rsid w:val="00C76CD1"/>
    <w:rsid w:val="00C770AB"/>
    <w:rsid w:val="00D26E93"/>
    <w:rsid w:val="00D35FBD"/>
    <w:rsid w:val="00E20FF2"/>
    <w:rsid w:val="00E2279E"/>
    <w:rsid w:val="00E5124E"/>
    <w:rsid w:val="00E939C3"/>
    <w:rsid w:val="00F5226C"/>
    <w:rsid w:val="00F836B8"/>
    <w:rsid w:val="00F87DDB"/>
    <w:rsid w:val="00FA7592"/>
    <w:rsid w:val="00FF66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78BF85C"/>
  <w15:chartTrackingRefBased/>
  <w15:docId w15:val="{67D39B54-28DF-4159-A175-4AE1C8ABAFA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F836B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39"/>
    <w:rsid w:val="00F836B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F5226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E20FF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E20FF2"/>
  </w:style>
  <w:style w:type="paragraph" w:styleId="Pta">
    <w:name w:val="footer"/>
    <w:basedOn w:val="Normlny"/>
    <w:link w:val="PtaChar"/>
    <w:uiPriority w:val="99"/>
    <w:unhideWhenUsed/>
    <w:rsid w:val="00E20FF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E20FF2"/>
  </w:style>
  <w:style w:type="paragraph" w:styleId="Bezriadkovania">
    <w:name w:val="No Spacing"/>
    <w:uiPriority w:val="1"/>
    <w:qFormat/>
    <w:rsid w:val="00650F29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923761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811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705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612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A00E633-91AB-4E62-A86B-5618FF6ED3E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574</TotalTime>
  <Pages>7</Pages>
  <Words>1536</Words>
  <Characters>8760</Characters>
  <Application>Microsoft Office Word</Application>
  <DocSecurity>0</DocSecurity>
  <Lines>73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10276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Viera Polťáková</cp:lastModifiedBy>
  <cp:revision>17</cp:revision>
  <dcterms:created xsi:type="dcterms:W3CDTF">2017-03-09T21:27:00Z</dcterms:created>
  <dcterms:modified xsi:type="dcterms:W3CDTF">2026-06-10T18:55:00Z</dcterms:modified>
</cp:coreProperties>
</file>