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3132F1" w14:textId="77777777" w:rsidR="00131159" w:rsidRPr="00337C47" w:rsidRDefault="00131159" w:rsidP="00131159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 xml:space="preserve">Poznámky </w:t>
      </w:r>
    </w:p>
    <w:p w14:paraId="757C1D0B" w14:textId="544AD672" w:rsidR="00131159" w:rsidRPr="00337C47" w:rsidRDefault="00131159" w:rsidP="00131159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konsolidovanej účtovnej závierky</w:t>
      </w:r>
      <w:r>
        <w:rPr>
          <w:b/>
          <w:bCs/>
          <w:sz w:val="24"/>
          <w:szCs w:val="24"/>
        </w:rPr>
        <w:t xml:space="preserve"> zostavenej k 31.12.202</w:t>
      </w:r>
      <w:r w:rsidR="0058010E">
        <w:rPr>
          <w:b/>
          <w:bCs/>
          <w:sz w:val="24"/>
          <w:szCs w:val="24"/>
        </w:rPr>
        <w:t>5</w:t>
      </w:r>
    </w:p>
    <w:p w14:paraId="35731280" w14:textId="77777777" w:rsidR="00131159" w:rsidRPr="00337C47" w:rsidRDefault="00131159" w:rsidP="00131159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 xml:space="preserve">účtovnej jednotky verejnej správy </w:t>
      </w:r>
    </w:p>
    <w:p w14:paraId="1A999ABC" w14:textId="77777777" w:rsidR="00131159" w:rsidRPr="00337C47" w:rsidRDefault="00131159" w:rsidP="00131159">
      <w:pPr>
        <w:spacing w:line="360" w:lineRule="auto"/>
        <w:jc w:val="center"/>
        <w:rPr>
          <w:b/>
          <w:bCs/>
          <w:sz w:val="24"/>
          <w:szCs w:val="24"/>
        </w:rPr>
      </w:pPr>
      <w:r w:rsidRPr="00337C47">
        <w:rPr>
          <w:b/>
          <w:bCs/>
          <w:sz w:val="24"/>
          <w:szCs w:val="24"/>
        </w:rPr>
        <w:t>obce</w:t>
      </w:r>
      <w:r>
        <w:rPr>
          <w:b/>
          <w:bCs/>
          <w:sz w:val="24"/>
          <w:szCs w:val="24"/>
        </w:rPr>
        <w:t xml:space="preserve"> Nižná Slaná</w:t>
      </w:r>
    </w:p>
    <w:p w14:paraId="11D1D6CC" w14:textId="77777777" w:rsidR="00131159" w:rsidRPr="00337C47" w:rsidRDefault="00131159" w:rsidP="00131159">
      <w:pPr>
        <w:spacing w:line="360" w:lineRule="auto"/>
        <w:rPr>
          <w:sz w:val="24"/>
          <w:szCs w:val="24"/>
        </w:rPr>
      </w:pPr>
    </w:p>
    <w:p w14:paraId="3A2A01F0" w14:textId="77777777" w:rsidR="00131159" w:rsidRPr="00C61297" w:rsidRDefault="00131159" w:rsidP="00131159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Všeobecné údaje</w:t>
      </w:r>
    </w:p>
    <w:p w14:paraId="78992602" w14:textId="77777777" w:rsidR="00131159" w:rsidRPr="00337C47" w:rsidRDefault="00131159" w:rsidP="00131159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Identifikačné údaje o  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31159" w:rsidRPr="00337C47" w14:paraId="4002F3E9" w14:textId="77777777" w:rsidTr="00A00C73">
        <w:tc>
          <w:tcPr>
            <w:tcW w:w="4781" w:type="dxa"/>
            <w:vAlign w:val="center"/>
          </w:tcPr>
          <w:p w14:paraId="2654020E" w14:textId="77777777" w:rsidR="00131159" w:rsidRPr="00337C47" w:rsidRDefault="00131159" w:rsidP="00A00C73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9" w:type="dxa"/>
          </w:tcPr>
          <w:p w14:paraId="7FDF9924" w14:textId="77777777" w:rsidR="00131159" w:rsidRPr="00337C47" w:rsidRDefault="00131159" w:rsidP="00A00C7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Nižná Slaná</w:t>
            </w:r>
          </w:p>
        </w:tc>
      </w:tr>
      <w:tr w:rsidR="00131159" w:rsidRPr="00337C47" w14:paraId="5752918D" w14:textId="77777777" w:rsidTr="00A00C73">
        <w:tc>
          <w:tcPr>
            <w:tcW w:w="4781" w:type="dxa"/>
            <w:vAlign w:val="center"/>
          </w:tcPr>
          <w:p w14:paraId="4C5418F8" w14:textId="77777777" w:rsidR="00131159" w:rsidRPr="00337C47" w:rsidRDefault="00131159" w:rsidP="00A00C73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9" w:type="dxa"/>
          </w:tcPr>
          <w:p w14:paraId="514ECE70" w14:textId="77777777" w:rsidR="00131159" w:rsidRPr="00337C47" w:rsidRDefault="00131159" w:rsidP="00A00C7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SNP č. 54/5</w:t>
            </w:r>
          </w:p>
        </w:tc>
      </w:tr>
      <w:tr w:rsidR="00131159" w:rsidRPr="00337C47" w14:paraId="71C8B1F5" w14:textId="77777777" w:rsidTr="00A00C73">
        <w:tc>
          <w:tcPr>
            <w:tcW w:w="4781" w:type="dxa"/>
            <w:vAlign w:val="center"/>
          </w:tcPr>
          <w:p w14:paraId="15A6B986" w14:textId="77777777" w:rsidR="00131159" w:rsidRPr="00337C47" w:rsidRDefault="00131159" w:rsidP="00A00C73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14:paraId="3828015A" w14:textId="77777777" w:rsidR="00131159" w:rsidRPr="00337C47" w:rsidRDefault="00131159" w:rsidP="00A00C7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23.-24.11.1990</w:t>
            </w:r>
          </w:p>
        </w:tc>
      </w:tr>
      <w:tr w:rsidR="00131159" w:rsidRPr="00337C47" w14:paraId="7C0710E3" w14:textId="77777777" w:rsidTr="00A00C73">
        <w:tc>
          <w:tcPr>
            <w:tcW w:w="4781" w:type="dxa"/>
            <w:vAlign w:val="center"/>
          </w:tcPr>
          <w:p w14:paraId="3B600328" w14:textId="77777777" w:rsidR="00131159" w:rsidRPr="00337C47" w:rsidRDefault="00131159" w:rsidP="00A00C73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Štatutárny orgán</w:t>
            </w:r>
          </w:p>
        </w:tc>
        <w:tc>
          <w:tcPr>
            <w:tcW w:w="5479" w:type="dxa"/>
          </w:tcPr>
          <w:p w14:paraId="6D65F8CF" w14:textId="77777777" w:rsidR="00131159" w:rsidRPr="00337C47" w:rsidRDefault="00131159" w:rsidP="00A00C7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Tibor Jerga – starosta obce</w:t>
            </w:r>
          </w:p>
        </w:tc>
      </w:tr>
    </w:tbl>
    <w:p w14:paraId="361FBFB0" w14:textId="77777777" w:rsidR="00131159" w:rsidRDefault="00131159" w:rsidP="00131159">
      <w:pPr>
        <w:spacing w:line="360" w:lineRule="auto"/>
        <w:rPr>
          <w:b/>
          <w:i/>
          <w:sz w:val="24"/>
          <w:szCs w:val="24"/>
        </w:rPr>
      </w:pPr>
    </w:p>
    <w:p w14:paraId="7B099A13" w14:textId="77777777" w:rsidR="00131159" w:rsidRPr="00337C47" w:rsidRDefault="00131159" w:rsidP="00131159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Identifikačné údaje o konsolidovaných  účtovných  jednotkách  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31159" w:rsidRPr="00337C47" w14:paraId="55283BED" w14:textId="77777777" w:rsidTr="00A00C73">
        <w:tc>
          <w:tcPr>
            <w:tcW w:w="4781" w:type="dxa"/>
            <w:vAlign w:val="center"/>
          </w:tcPr>
          <w:p w14:paraId="3A68D49F" w14:textId="77777777" w:rsidR="00131159" w:rsidRPr="00337C47" w:rsidRDefault="00131159" w:rsidP="00A00C73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62B1AC34" w14:textId="77777777" w:rsidR="00131159" w:rsidRPr="00337C47" w:rsidRDefault="00131159" w:rsidP="00A00C73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 xml:space="preserve">Základná škola </w:t>
            </w:r>
            <w:r>
              <w:rPr>
                <w:sz w:val="24"/>
                <w:szCs w:val="24"/>
              </w:rPr>
              <w:t xml:space="preserve">s materskou školou </w:t>
            </w:r>
          </w:p>
        </w:tc>
      </w:tr>
      <w:tr w:rsidR="00131159" w:rsidRPr="00337C47" w14:paraId="44DEB0DB" w14:textId="77777777" w:rsidTr="00A00C73">
        <w:tc>
          <w:tcPr>
            <w:tcW w:w="4781" w:type="dxa"/>
            <w:vAlign w:val="center"/>
          </w:tcPr>
          <w:p w14:paraId="038FE8AA" w14:textId="77777777" w:rsidR="00131159" w:rsidRPr="00337C47" w:rsidRDefault="00131159" w:rsidP="00A00C73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42DD7502" w14:textId="77777777" w:rsidR="00131159" w:rsidRPr="00337C47" w:rsidRDefault="00131159" w:rsidP="00A00C7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Letná 14, 049 23 Nižná Slaná</w:t>
            </w:r>
          </w:p>
        </w:tc>
      </w:tr>
      <w:tr w:rsidR="00131159" w:rsidRPr="00337C47" w14:paraId="22E9A294" w14:textId="77777777" w:rsidTr="00A00C73">
        <w:tc>
          <w:tcPr>
            <w:tcW w:w="4781" w:type="dxa"/>
            <w:vAlign w:val="center"/>
          </w:tcPr>
          <w:p w14:paraId="2E33A750" w14:textId="77777777" w:rsidR="00131159" w:rsidRPr="00337C47" w:rsidRDefault="00131159" w:rsidP="00A00C73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0EA6752B" w14:textId="77777777" w:rsidR="00131159" w:rsidRPr="00337C47" w:rsidRDefault="00131159" w:rsidP="00A00C7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1958</w:t>
            </w:r>
          </w:p>
        </w:tc>
      </w:tr>
    </w:tbl>
    <w:p w14:paraId="780EC4D4" w14:textId="77777777" w:rsidR="00131159" w:rsidRPr="00337C47" w:rsidRDefault="00131159" w:rsidP="00131159">
      <w:pPr>
        <w:spacing w:line="360" w:lineRule="auto"/>
        <w:rPr>
          <w:sz w:val="24"/>
          <w:szCs w:val="24"/>
        </w:rPr>
      </w:pPr>
    </w:p>
    <w:p w14:paraId="69A1FAA4" w14:textId="77777777" w:rsidR="00131159" w:rsidRPr="00337C47" w:rsidRDefault="00131159" w:rsidP="00131159">
      <w:pPr>
        <w:spacing w:line="360" w:lineRule="auto"/>
        <w:rPr>
          <w:sz w:val="24"/>
          <w:szCs w:val="24"/>
        </w:rPr>
      </w:pPr>
    </w:p>
    <w:p w14:paraId="061948B6" w14:textId="77777777" w:rsidR="00131159" w:rsidRPr="00337C47" w:rsidRDefault="00131159" w:rsidP="00131159">
      <w:pPr>
        <w:spacing w:line="360" w:lineRule="auto"/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31159" w:rsidRPr="00337C47" w14:paraId="105EE9D6" w14:textId="77777777" w:rsidTr="00A00C73">
        <w:tc>
          <w:tcPr>
            <w:tcW w:w="4781" w:type="dxa"/>
            <w:vAlign w:val="center"/>
          </w:tcPr>
          <w:p w14:paraId="13072D82" w14:textId="77777777" w:rsidR="00131159" w:rsidRPr="00337C47" w:rsidRDefault="00131159" w:rsidP="00A00C73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1569A155" w14:textId="77777777" w:rsidR="00131159" w:rsidRPr="00337C47" w:rsidRDefault="00131159" w:rsidP="00A00C7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Obecný podnik,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r.s.p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131159" w:rsidRPr="00337C47" w14:paraId="1C753CDA" w14:textId="77777777" w:rsidTr="00A00C73">
        <w:tc>
          <w:tcPr>
            <w:tcW w:w="4781" w:type="dxa"/>
            <w:vAlign w:val="center"/>
          </w:tcPr>
          <w:p w14:paraId="243D73D0" w14:textId="77777777" w:rsidR="00131159" w:rsidRPr="00337C47" w:rsidRDefault="00131159" w:rsidP="00A00C73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6490A776" w14:textId="77777777" w:rsidR="00131159" w:rsidRPr="00337C47" w:rsidRDefault="00131159" w:rsidP="00A00C7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SNP 54/5, 049 23 Nižná Slaná</w:t>
            </w:r>
          </w:p>
        </w:tc>
      </w:tr>
      <w:tr w:rsidR="00131159" w:rsidRPr="00337C47" w14:paraId="2169DEE0" w14:textId="77777777" w:rsidTr="00A00C73">
        <w:tc>
          <w:tcPr>
            <w:tcW w:w="4781" w:type="dxa"/>
            <w:vAlign w:val="center"/>
          </w:tcPr>
          <w:p w14:paraId="58AC28A6" w14:textId="77777777" w:rsidR="00131159" w:rsidRPr="00337C47" w:rsidRDefault="00131159" w:rsidP="00A00C73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5FA03DA5" w14:textId="77777777" w:rsidR="00131159" w:rsidRPr="00337C47" w:rsidRDefault="00131159" w:rsidP="00A00C73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01.06.2021</w:t>
            </w:r>
          </w:p>
        </w:tc>
      </w:tr>
    </w:tbl>
    <w:p w14:paraId="7597FB7B" w14:textId="77777777" w:rsidR="00131159" w:rsidRDefault="00131159" w:rsidP="00131159">
      <w:pPr>
        <w:spacing w:line="360" w:lineRule="auto"/>
        <w:rPr>
          <w:b/>
          <w:i/>
          <w:sz w:val="24"/>
          <w:szCs w:val="24"/>
        </w:rPr>
      </w:pPr>
    </w:p>
    <w:p w14:paraId="6297A228" w14:textId="77777777" w:rsidR="00131159" w:rsidRPr="00337C47" w:rsidRDefault="00131159" w:rsidP="00131159">
      <w:pPr>
        <w:spacing w:line="360" w:lineRule="auto"/>
        <w:rPr>
          <w:b/>
          <w:i/>
          <w:sz w:val="24"/>
          <w:szCs w:val="24"/>
        </w:rPr>
      </w:pPr>
    </w:p>
    <w:p w14:paraId="6E34B7C3" w14:textId="77777777" w:rsidR="00131159" w:rsidRPr="00337C47" w:rsidRDefault="00131159" w:rsidP="00131159">
      <w:pPr>
        <w:spacing w:line="360" w:lineRule="auto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 xml:space="preserve">Informácie o zamestnancoch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31159" w:rsidRPr="00337C47" w14:paraId="6A4A6D79" w14:textId="77777777" w:rsidTr="00A00C73">
        <w:tc>
          <w:tcPr>
            <w:tcW w:w="4781" w:type="dxa"/>
            <w:vAlign w:val="center"/>
          </w:tcPr>
          <w:p w14:paraId="777AAEDE" w14:textId="77777777" w:rsidR="00131159" w:rsidRPr="00337C47" w:rsidRDefault="00131159" w:rsidP="00A00C73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5479" w:type="dxa"/>
          </w:tcPr>
          <w:p w14:paraId="389384BE" w14:textId="6D434551" w:rsidR="00131159" w:rsidRPr="00077F30" w:rsidRDefault="0058010E" w:rsidP="00A00C73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57,5</w:t>
            </w:r>
            <w:r w:rsidR="00131159" w:rsidRPr="00077F30">
              <w:rPr>
                <w:i/>
                <w:sz w:val="24"/>
                <w:szCs w:val="24"/>
              </w:rPr>
              <w:t xml:space="preserve"> (v roku 202</w:t>
            </w:r>
            <w:r w:rsidR="00131159">
              <w:rPr>
                <w:i/>
                <w:sz w:val="24"/>
                <w:szCs w:val="24"/>
              </w:rPr>
              <w:t>4</w:t>
            </w:r>
            <w:r w:rsidR="00131159" w:rsidRPr="00077F30">
              <w:rPr>
                <w:i/>
                <w:sz w:val="24"/>
                <w:szCs w:val="24"/>
              </w:rPr>
              <w:t xml:space="preserve">  to bolo </w:t>
            </w:r>
            <w:r w:rsidR="00131159">
              <w:rPr>
                <w:i/>
                <w:sz w:val="24"/>
                <w:szCs w:val="24"/>
              </w:rPr>
              <w:t>66</w:t>
            </w:r>
            <w:r w:rsidR="00131159" w:rsidRPr="00077F30">
              <w:rPr>
                <w:i/>
                <w:sz w:val="24"/>
                <w:szCs w:val="24"/>
              </w:rPr>
              <w:t>)</w:t>
            </w:r>
          </w:p>
          <w:p w14:paraId="0E583DE0" w14:textId="77777777" w:rsidR="00131159" w:rsidRPr="00077F30" w:rsidRDefault="00131159" w:rsidP="00A00C73">
            <w:pPr>
              <w:spacing w:line="360" w:lineRule="auto"/>
              <w:rPr>
                <w:i/>
                <w:sz w:val="24"/>
                <w:szCs w:val="24"/>
              </w:rPr>
            </w:pPr>
          </w:p>
        </w:tc>
      </w:tr>
      <w:tr w:rsidR="00131159" w:rsidRPr="00337C47" w14:paraId="50667ED4" w14:textId="77777777" w:rsidTr="00A00C73">
        <w:tc>
          <w:tcPr>
            <w:tcW w:w="4781" w:type="dxa"/>
            <w:vAlign w:val="center"/>
          </w:tcPr>
          <w:p w14:paraId="4456B684" w14:textId="77777777" w:rsidR="00131159" w:rsidRPr="00337C47" w:rsidRDefault="00131159" w:rsidP="00A00C73">
            <w:pPr>
              <w:spacing w:line="360" w:lineRule="auto"/>
              <w:rPr>
                <w:sz w:val="24"/>
                <w:szCs w:val="24"/>
              </w:rPr>
            </w:pPr>
            <w:r w:rsidRPr="00337C47">
              <w:rPr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5479" w:type="dxa"/>
          </w:tcPr>
          <w:p w14:paraId="4DA4AD96" w14:textId="196C032A" w:rsidR="00131159" w:rsidRPr="00337C47" w:rsidRDefault="00131159" w:rsidP="00A00C73">
            <w:pPr>
              <w:spacing w:line="360" w:lineRule="auto"/>
              <w:rPr>
                <w:i/>
                <w:color w:val="000000"/>
                <w:sz w:val="24"/>
                <w:szCs w:val="24"/>
              </w:rPr>
            </w:pPr>
            <w:r>
              <w:rPr>
                <w:i/>
                <w:color w:val="000000"/>
                <w:sz w:val="24"/>
                <w:szCs w:val="24"/>
              </w:rPr>
              <w:t xml:space="preserve"> </w:t>
            </w:r>
            <w:r w:rsidR="0058010E">
              <w:rPr>
                <w:i/>
                <w:color w:val="000000"/>
                <w:sz w:val="24"/>
                <w:szCs w:val="24"/>
              </w:rPr>
              <w:t>5</w:t>
            </w:r>
            <w:r>
              <w:rPr>
                <w:i/>
                <w:color w:val="000000"/>
                <w:sz w:val="24"/>
                <w:szCs w:val="24"/>
              </w:rPr>
              <w:t xml:space="preserve"> (v roku 202</w:t>
            </w:r>
            <w:r>
              <w:rPr>
                <w:i/>
                <w:color w:val="000000"/>
                <w:sz w:val="24"/>
                <w:szCs w:val="24"/>
              </w:rPr>
              <w:t>4</w:t>
            </w:r>
            <w:r>
              <w:rPr>
                <w:i/>
                <w:color w:val="000000"/>
                <w:sz w:val="24"/>
                <w:szCs w:val="24"/>
              </w:rPr>
              <w:t xml:space="preserve"> to bolo </w:t>
            </w:r>
            <w:r w:rsidR="0058010E">
              <w:rPr>
                <w:i/>
                <w:color w:val="000000"/>
                <w:sz w:val="24"/>
                <w:szCs w:val="24"/>
              </w:rPr>
              <w:t>4</w:t>
            </w:r>
            <w:r>
              <w:rPr>
                <w:i/>
                <w:color w:val="000000"/>
                <w:sz w:val="24"/>
                <w:szCs w:val="24"/>
              </w:rPr>
              <w:t>)</w:t>
            </w:r>
          </w:p>
          <w:p w14:paraId="41A41FD8" w14:textId="77777777" w:rsidR="00131159" w:rsidRPr="00337C47" w:rsidRDefault="00131159" w:rsidP="00A00C73">
            <w:pPr>
              <w:spacing w:line="360" w:lineRule="auto"/>
              <w:rPr>
                <w:color w:val="000000"/>
                <w:sz w:val="24"/>
                <w:szCs w:val="24"/>
              </w:rPr>
            </w:pPr>
          </w:p>
        </w:tc>
      </w:tr>
    </w:tbl>
    <w:p w14:paraId="071C714C" w14:textId="77777777" w:rsidR="00131159" w:rsidRPr="00337C47" w:rsidRDefault="00131159" w:rsidP="00131159">
      <w:pPr>
        <w:spacing w:line="360" w:lineRule="auto"/>
        <w:rPr>
          <w:b/>
          <w:i/>
          <w:sz w:val="24"/>
          <w:szCs w:val="24"/>
        </w:rPr>
      </w:pPr>
    </w:p>
    <w:p w14:paraId="693321C3" w14:textId="3404FC41" w:rsidR="00131159" w:rsidRPr="00337C47" w:rsidRDefault="00131159" w:rsidP="0013115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Konsolidovaný celok</w:t>
      </w:r>
      <w:r>
        <w:rPr>
          <w:rFonts w:ascii="Times New Roman" w:hAnsi="Times New Roman" w:cs="Times New Roman"/>
          <w:sz w:val="24"/>
          <w:szCs w:val="24"/>
        </w:rPr>
        <w:t xml:space="preserve"> sa v roku 202</w:t>
      </w:r>
      <w:r w:rsidR="0058010E">
        <w:rPr>
          <w:rFonts w:ascii="Times New Roman" w:hAnsi="Times New Roman" w:cs="Times New Roman"/>
          <w:sz w:val="24"/>
          <w:szCs w:val="24"/>
        </w:rPr>
        <w:t>5</w:t>
      </w:r>
      <w:r w:rsidRPr="00337C47">
        <w:rPr>
          <w:rFonts w:ascii="Times New Roman" w:hAnsi="Times New Roman" w:cs="Times New Roman"/>
          <w:sz w:val="24"/>
          <w:szCs w:val="24"/>
        </w:rPr>
        <w:t xml:space="preserve"> oproti minulým účtovným obdobiam nezmenil.</w:t>
      </w:r>
    </w:p>
    <w:p w14:paraId="69A315AC" w14:textId="77777777" w:rsidR="00131159" w:rsidRPr="00337C47" w:rsidRDefault="00131159" w:rsidP="0013115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30834D8A" w14:textId="77777777" w:rsidR="00131159" w:rsidRPr="00337C47" w:rsidRDefault="00131159" w:rsidP="0013115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Prehľad o účtovných jednotkách konsolidovaného celku je uvedený v prílohe,  v tabuľkovej časti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Poznámok</w:t>
      </w:r>
      <w:r w:rsidRPr="00337C4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84269BF" w14:textId="77777777" w:rsidR="00131159" w:rsidRPr="00337C47" w:rsidRDefault="00131159" w:rsidP="0013115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6DF8A38" w14:textId="3BDA295D" w:rsidR="00131159" w:rsidRPr="00337C47" w:rsidRDefault="00131159" w:rsidP="0013115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Konsolidovaná účto</w:t>
      </w:r>
      <w:r>
        <w:rPr>
          <w:rFonts w:ascii="Times New Roman" w:hAnsi="Times New Roman" w:cs="Times New Roman"/>
          <w:sz w:val="24"/>
          <w:szCs w:val="24"/>
        </w:rPr>
        <w:t>vná závierka k 31. decembru 202</w:t>
      </w:r>
      <w:r w:rsidR="0058010E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37C47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</w:t>
      </w:r>
      <w:r>
        <w:rPr>
          <w:rFonts w:ascii="Times New Roman" w:hAnsi="Times New Roman" w:cs="Times New Roman"/>
          <w:sz w:val="24"/>
          <w:szCs w:val="24"/>
        </w:rPr>
        <w:t>tovné obdobie od 1. januára 202</w:t>
      </w:r>
      <w:r w:rsidR="0058010E">
        <w:rPr>
          <w:rFonts w:ascii="Times New Roman" w:hAnsi="Times New Roman" w:cs="Times New Roman"/>
          <w:sz w:val="24"/>
          <w:szCs w:val="24"/>
        </w:rPr>
        <w:t>5</w:t>
      </w:r>
      <w:r w:rsidRPr="00337C47">
        <w:rPr>
          <w:rFonts w:ascii="Times New Roman" w:hAnsi="Times New Roman" w:cs="Times New Roman"/>
          <w:sz w:val="24"/>
          <w:szCs w:val="24"/>
        </w:rPr>
        <w:t xml:space="preserve"> do 31. decembra </w:t>
      </w:r>
      <w:r>
        <w:rPr>
          <w:rFonts w:ascii="Times New Roman" w:hAnsi="Times New Roman" w:cs="Times New Roman"/>
          <w:sz w:val="24"/>
          <w:szCs w:val="24"/>
        </w:rPr>
        <w:t>202</w:t>
      </w:r>
      <w:r w:rsidR="0058010E">
        <w:rPr>
          <w:rFonts w:ascii="Times New Roman" w:hAnsi="Times New Roman" w:cs="Times New Roman"/>
          <w:sz w:val="24"/>
          <w:szCs w:val="24"/>
        </w:rPr>
        <w:t>5</w:t>
      </w:r>
      <w:r w:rsidRPr="00337C4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8C66B46" w14:textId="77777777" w:rsidR="00131159" w:rsidRPr="00337C47" w:rsidRDefault="00131159" w:rsidP="0013115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5F0E299B" w14:textId="77777777" w:rsidR="00131159" w:rsidRPr="00337C47" w:rsidRDefault="00131159" w:rsidP="0013115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Konsolidujúca účtovná jednotka je súčasťou súhrnného celku verejnej správy Slovenskej republiky.</w:t>
      </w:r>
    </w:p>
    <w:p w14:paraId="3D5EFC98" w14:textId="77777777" w:rsidR="00131159" w:rsidRPr="00337C47" w:rsidRDefault="00131159" w:rsidP="00131159">
      <w:pPr>
        <w:spacing w:line="360" w:lineRule="auto"/>
        <w:rPr>
          <w:b/>
          <w:i/>
          <w:sz w:val="24"/>
          <w:szCs w:val="24"/>
        </w:rPr>
      </w:pPr>
    </w:p>
    <w:p w14:paraId="000D3288" w14:textId="77777777" w:rsidR="00131159" w:rsidRPr="00337C47" w:rsidRDefault="00131159" w:rsidP="0013115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Konsolidovaná účtovná závierka bola zostavená za predpokladu nepretržitého trvania  činnosti v súlade so zákonom o účtovníctve a nadväzujúcimi právnymi predpismi.</w:t>
      </w:r>
    </w:p>
    <w:p w14:paraId="155840AF" w14:textId="77777777" w:rsidR="00131159" w:rsidRPr="00337C47" w:rsidRDefault="00131159" w:rsidP="0013115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75B632AB" w14:textId="77777777" w:rsidR="00131159" w:rsidRDefault="00131159" w:rsidP="00131159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 aplikované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337C4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9C2C159" w14:textId="77777777" w:rsidR="00131159" w:rsidRPr="00753F14" w:rsidRDefault="00131159" w:rsidP="00131159">
      <w:pPr>
        <w:pStyle w:val="odstavec"/>
        <w:shd w:val="clear" w:color="auto" w:fill="FFFFFF"/>
        <w:rPr>
          <w:rFonts w:ascii="Times New Roman" w:hAnsi="Times New Roman" w:cs="Times New Roman"/>
          <w:sz w:val="24"/>
          <w:szCs w:val="24"/>
        </w:rPr>
      </w:pPr>
    </w:p>
    <w:p w14:paraId="6F806B71" w14:textId="77777777" w:rsidR="00131159" w:rsidRPr="00337C47" w:rsidRDefault="00131159" w:rsidP="00131159">
      <w:pPr>
        <w:spacing w:line="360" w:lineRule="auto"/>
        <w:rPr>
          <w:sz w:val="24"/>
          <w:szCs w:val="24"/>
        </w:rPr>
      </w:pPr>
      <w:r w:rsidRPr="00337C47">
        <w:rPr>
          <w:sz w:val="24"/>
          <w:szCs w:val="24"/>
        </w:rPr>
        <w:t>Medzi účtovnými jednotkami konsolidovaného celku neboli uskutočnené transakcie z dôvodu predaja majetku.</w:t>
      </w:r>
    </w:p>
    <w:p w14:paraId="2CA6AE69" w14:textId="77777777" w:rsidR="00131159" w:rsidRPr="00337C47" w:rsidRDefault="00131159" w:rsidP="00131159">
      <w:pPr>
        <w:spacing w:line="360" w:lineRule="auto"/>
        <w:rPr>
          <w:b/>
          <w:i/>
          <w:sz w:val="24"/>
          <w:szCs w:val="24"/>
        </w:rPr>
      </w:pPr>
    </w:p>
    <w:p w14:paraId="117DBC67" w14:textId="77777777" w:rsidR="00131159" w:rsidRPr="00337C47" w:rsidRDefault="00131159" w:rsidP="00131159">
      <w:pPr>
        <w:spacing w:line="360" w:lineRule="auto"/>
        <w:jc w:val="both"/>
        <w:rPr>
          <w:b/>
          <w:sz w:val="24"/>
          <w:szCs w:val="24"/>
        </w:rPr>
      </w:pPr>
      <w:r w:rsidRPr="00337C47">
        <w:rPr>
          <w:b/>
          <w:sz w:val="24"/>
          <w:szCs w:val="24"/>
        </w:rPr>
        <w:t>Informácie o metódach oceňovania použitých pri ocenení jednotlivých položiek konsolidovanej účtovnej závierky</w:t>
      </w:r>
    </w:p>
    <w:p w14:paraId="1FB16F1F" w14:textId="77777777" w:rsidR="00131159" w:rsidRPr="00337C47" w:rsidRDefault="00131159" w:rsidP="0013115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7500B879" w14:textId="77777777" w:rsidR="00131159" w:rsidRPr="002921AC" w:rsidRDefault="00131159" w:rsidP="00131159">
      <w:pPr>
        <w:spacing w:line="360" w:lineRule="auto"/>
        <w:jc w:val="both"/>
        <w:rPr>
          <w:sz w:val="24"/>
          <w:szCs w:val="24"/>
        </w:rPr>
      </w:pPr>
      <w:r w:rsidRPr="002921AC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oceňovania jednotlivých položiek aktív a</w:t>
      </w:r>
      <w:r w:rsidRPr="002921AC">
        <w:rPr>
          <w:i/>
          <w:iCs/>
          <w:sz w:val="24"/>
          <w:szCs w:val="24"/>
          <w:u w:val="single"/>
        </w:rPr>
        <w:t> </w:t>
      </w:r>
      <w:r w:rsidRPr="00195A89">
        <w:rPr>
          <w:i/>
          <w:iCs/>
          <w:sz w:val="24"/>
          <w:szCs w:val="24"/>
          <w:u w:val="single"/>
        </w:rPr>
        <w:t>pasív</w:t>
      </w:r>
      <w:r w:rsidRPr="002921AC">
        <w:rPr>
          <w:i/>
          <w:iCs/>
          <w:sz w:val="24"/>
          <w:szCs w:val="24"/>
          <w:u w:val="single"/>
        </w:rPr>
        <w:t xml:space="preserve"> v súlade so zákonom č. 431/2002 Z. z. o účtovníctve v znení neskorších predpisov</w:t>
      </w:r>
      <w:r w:rsidRPr="00195A89">
        <w:rPr>
          <w:sz w:val="24"/>
          <w:szCs w:val="24"/>
        </w:rPr>
        <w:t xml:space="preserve"> </w:t>
      </w:r>
    </w:p>
    <w:p w14:paraId="37B1ED59" w14:textId="77777777" w:rsidR="00131159" w:rsidRPr="00FD2389" w:rsidRDefault="00131159" w:rsidP="00131159">
      <w:pPr>
        <w:pStyle w:val="Odsekzoznamu"/>
        <w:numPr>
          <w:ilvl w:val="0"/>
          <w:numId w:val="2"/>
        </w:numPr>
        <w:spacing w:line="360" w:lineRule="auto"/>
        <w:jc w:val="both"/>
        <w:rPr>
          <w:sz w:val="24"/>
          <w:szCs w:val="24"/>
        </w:rPr>
      </w:pPr>
      <w:r w:rsidRPr="00FD2389">
        <w:rPr>
          <w:sz w:val="24"/>
          <w:szCs w:val="24"/>
        </w:rPr>
        <w:t>Dlhodobý majetok obstaraný kúpou sa oceňuje obstarávacou cenou, ktorá zahrňuje cenu obstarania a náklady súvisiace s obstaraním. Dlhodobý majetok vytvorený vlastnou činnosťou sa oceňuje vlastnými nákladmi. Dlhodobý majetok nadobudnutý bezodplatným prevodom pri splynutí, zlúčení, rozdelení alebo pri prevode správy sa oceňuje cenou, v ktorej sa doteraz viedol v účtovníctve. Dlhodobý hmotný a nehmotný majetok nadobudnutý bezodplatne sa oceňuje reálnou hodnotou.</w:t>
      </w:r>
    </w:p>
    <w:p w14:paraId="3FEB3EAE" w14:textId="77777777" w:rsidR="00131159" w:rsidRPr="00195A89" w:rsidRDefault="00131159" w:rsidP="00131159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Odpisy dlhodobého nehmotného majetku a dlhodobého hmotného majetku vychádzajú z predpokladanej doby a spôsobu a rozsahu jeho používania, pričom  odpisovať sa začína odo dňa jeho zaradenia. V tejto časti sa popisuje aj spôsob tvorby odpisového plánu so všetkými jeho atribútmi pre výpočet účtovných odpisov.</w:t>
      </w:r>
    </w:p>
    <w:p w14:paraId="3ED080C3" w14:textId="77777777" w:rsidR="00131159" w:rsidRPr="00195A89" w:rsidRDefault="00131159" w:rsidP="00131159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Cenné papiere a podiely sa oceňujú pri ich nadobudnutí obstarávacími cenami.  </w:t>
      </w:r>
    </w:p>
    <w:p w14:paraId="5FE893BA" w14:textId="77777777" w:rsidR="00131159" w:rsidRPr="00195A89" w:rsidRDefault="00131159" w:rsidP="00131159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nakupované sa oceňujú obstarávacou cenou. </w:t>
      </w:r>
    </w:p>
    <w:p w14:paraId="78782D12" w14:textId="77777777" w:rsidR="00131159" w:rsidRPr="00195A89" w:rsidRDefault="00131159" w:rsidP="00131159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Zásoby vytvorené vlastnou činnosťou sa oceňujú vlastnými nákladmi. </w:t>
      </w:r>
    </w:p>
    <w:p w14:paraId="3565F7F6" w14:textId="77777777" w:rsidR="00131159" w:rsidRPr="00195A89" w:rsidRDefault="00131159" w:rsidP="00131159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Zásoby nadobudnuté bezodplatne sa oceňujú reálnou hodnotou.</w:t>
      </w:r>
    </w:p>
    <w:p w14:paraId="23E66BEA" w14:textId="77777777" w:rsidR="00131159" w:rsidRPr="00195A89" w:rsidRDefault="00131159" w:rsidP="00131159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ich vzniku sa oceňujú menovitou hodnotou. </w:t>
      </w:r>
    </w:p>
    <w:p w14:paraId="59C6B7CA" w14:textId="77777777" w:rsidR="00131159" w:rsidRPr="00195A89" w:rsidRDefault="00131159" w:rsidP="00131159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Pohľadávky pri odplatnom nadobudnutí sa oceňujú obstarávacou cenou. </w:t>
      </w:r>
    </w:p>
    <w:p w14:paraId="37859AAC" w14:textId="77777777" w:rsidR="00131159" w:rsidRPr="00195A89" w:rsidRDefault="00131159" w:rsidP="00131159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Peňažné prostriedky a ceniny sa oceňujú menovitou hodnotou.</w:t>
      </w:r>
    </w:p>
    <w:p w14:paraId="1B8B8D9B" w14:textId="77777777" w:rsidR="00131159" w:rsidRPr="00195A89" w:rsidRDefault="00131159" w:rsidP="00131159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 xml:space="preserve">Záväzky sa pri ich vzniku oceňujú menovitou hodnotou a pri ich prevzatí sa oceňujú obstarávacou cenou. </w:t>
      </w:r>
    </w:p>
    <w:p w14:paraId="53C433F9" w14:textId="77777777" w:rsidR="00131159" w:rsidRPr="00195A89" w:rsidRDefault="00131159" w:rsidP="00131159">
      <w:pPr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195A89">
        <w:rPr>
          <w:sz w:val="24"/>
          <w:szCs w:val="24"/>
        </w:rPr>
        <w:t>Účty časového rozlíšenia aktív a pasív sú vykázané vo výške, ktorá je potrebná na dodržanie zásady vecnej a časovej súvislosti s účtovným obdobím.</w:t>
      </w:r>
    </w:p>
    <w:p w14:paraId="290AA7EF" w14:textId="77777777" w:rsidR="00131159" w:rsidRPr="00195A89" w:rsidRDefault="00131159" w:rsidP="00131159">
      <w:pPr>
        <w:spacing w:line="360" w:lineRule="auto"/>
        <w:jc w:val="both"/>
        <w:rPr>
          <w:sz w:val="24"/>
          <w:szCs w:val="24"/>
        </w:rPr>
      </w:pPr>
    </w:p>
    <w:p w14:paraId="18D93273" w14:textId="77777777" w:rsidR="00131159" w:rsidRPr="00E85E20" w:rsidRDefault="00131159" w:rsidP="00131159">
      <w:pPr>
        <w:spacing w:line="360" w:lineRule="auto"/>
        <w:jc w:val="both"/>
        <w:rPr>
          <w:i/>
          <w:iCs/>
          <w:sz w:val="24"/>
          <w:szCs w:val="24"/>
          <w:u w:val="single"/>
        </w:rPr>
      </w:pPr>
      <w:r w:rsidRPr="00E85E20">
        <w:rPr>
          <w:i/>
          <w:iCs/>
          <w:sz w:val="24"/>
          <w:szCs w:val="24"/>
          <w:u w:val="single"/>
        </w:rPr>
        <w:t>S</w:t>
      </w:r>
      <w:r w:rsidRPr="00195A89">
        <w:rPr>
          <w:i/>
          <w:iCs/>
          <w:sz w:val="24"/>
          <w:szCs w:val="24"/>
          <w:u w:val="single"/>
        </w:rPr>
        <w:t>pôsob prepočtu na menu euro</w:t>
      </w:r>
    </w:p>
    <w:p w14:paraId="5F712936" w14:textId="77777777" w:rsidR="00131159" w:rsidRDefault="00131159" w:rsidP="00131159">
      <w:pPr>
        <w:pStyle w:val="Odsekzoznamu"/>
        <w:numPr>
          <w:ilvl w:val="0"/>
          <w:numId w:val="3"/>
        </w:numPr>
        <w:spacing w:line="360" w:lineRule="auto"/>
        <w:jc w:val="both"/>
        <w:rPr>
          <w:sz w:val="24"/>
          <w:szCs w:val="24"/>
        </w:rPr>
      </w:pPr>
      <w:r w:rsidRPr="002F766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346E8BE" w14:textId="77777777" w:rsidR="00131159" w:rsidRDefault="00131159" w:rsidP="00131159">
      <w:pPr>
        <w:pStyle w:val="Odsekzoznamu"/>
        <w:numPr>
          <w:ilvl w:val="0"/>
          <w:numId w:val="3"/>
        </w:numPr>
        <w:spacing w:line="360" w:lineRule="auto"/>
        <w:jc w:val="both"/>
        <w:rPr>
          <w:sz w:val="24"/>
          <w:szCs w:val="24"/>
        </w:rPr>
      </w:pPr>
      <w:r w:rsidRPr="002F7663">
        <w:rPr>
          <w:sz w:val="24"/>
          <w:szCs w:val="24"/>
        </w:rPr>
        <w:t xml:space="preserve">Na ocenenie prírastku cudzej meny nakúpenej za euro sa použije kurz, za ktorý bola táto cudzia mena nakúpená. </w:t>
      </w:r>
    </w:p>
    <w:p w14:paraId="225B789F" w14:textId="77777777" w:rsidR="00131159" w:rsidRDefault="00131159" w:rsidP="00131159">
      <w:pPr>
        <w:pStyle w:val="Odsekzoznamu"/>
        <w:numPr>
          <w:ilvl w:val="0"/>
          <w:numId w:val="3"/>
        </w:numPr>
        <w:spacing w:line="360" w:lineRule="auto"/>
        <w:jc w:val="both"/>
        <w:rPr>
          <w:sz w:val="24"/>
          <w:szCs w:val="24"/>
        </w:rPr>
      </w:pPr>
      <w:r w:rsidRPr="002F766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A2F3D10" w14:textId="77777777" w:rsidR="00131159" w:rsidRDefault="00131159" w:rsidP="00131159">
      <w:pPr>
        <w:pStyle w:val="Odsekzoznamu"/>
        <w:numPr>
          <w:ilvl w:val="0"/>
          <w:numId w:val="3"/>
        </w:numPr>
        <w:spacing w:line="360" w:lineRule="auto"/>
        <w:jc w:val="both"/>
        <w:rPr>
          <w:sz w:val="24"/>
          <w:szCs w:val="24"/>
        </w:rPr>
      </w:pPr>
      <w:r w:rsidRPr="002F766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146455C" w14:textId="77777777" w:rsidR="00131159" w:rsidRPr="002F7663" w:rsidRDefault="00131159" w:rsidP="00131159">
      <w:pPr>
        <w:pStyle w:val="Odsekzoznamu"/>
        <w:numPr>
          <w:ilvl w:val="0"/>
          <w:numId w:val="3"/>
        </w:numPr>
        <w:spacing w:line="360" w:lineRule="auto"/>
        <w:jc w:val="both"/>
        <w:rPr>
          <w:sz w:val="24"/>
          <w:szCs w:val="24"/>
        </w:rPr>
      </w:pPr>
      <w:r w:rsidRPr="002F7663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2FDFBD41" w14:textId="77777777" w:rsidR="00131159" w:rsidRPr="00195A89" w:rsidRDefault="00131159" w:rsidP="00131159">
      <w:pPr>
        <w:spacing w:line="360" w:lineRule="auto"/>
        <w:jc w:val="both"/>
        <w:rPr>
          <w:sz w:val="24"/>
          <w:szCs w:val="24"/>
        </w:rPr>
      </w:pPr>
    </w:p>
    <w:p w14:paraId="356C3092" w14:textId="77777777" w:rsidR="00131159" w:rsidRDefault="00131159" w:rsidP="00131159">
      <w:pPr>
        <w:spacing w:line="360" w:lineRule="auto"/>
        <w:jc w:val="both"/>
        <w:rPr>
          <w:sz w:val="24"/>
          <w:szCs w:val="24"/>
        </w:rPr>
      </w:pPr>
      <w:bookmarkStart w:id="0" w:name="_Hlk162918807"/>
      <w:r w:rsidRPr="002921AC">
        <w:rPr>
          <w:i/>
          <w:iCs/>
          <w:sz w:val="24"/>
          <w:szCs w:val="24"/>
          <w:u w:val="single"/>
        </w:rPr>
        <w:t>Spôsob účtovania transferov</w:t>
      </w:r>
    </w:p>
    <w:p w14:paraId="12900F3C" w14:textId="77777777" w:rsidR="00131159" w:rsidRPr="00E85E20" w:rsidRDefault="00131159" w:rsidP="00131159">
      <w:pPr>
        <w:widowControl w:val="0"/>
        <w:numPr>
          <w:ilvl w:val="0"/>
          <w:numId w:val="4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prijatý od iných subjektov ako od zriaďovateľa  sa  zúčtuje do výnosov vo vecnej a časovej súvislosti s nákladmi hradenými z tohto transferu </w:t>
      </w:r>
    </w:p>
    <w:p w14:paraId="3BA51B22" w14:textId="77777777" w:rsidR="00131159" w:rsidRPr="00E85E20" w:rsidRDefault="00131159" w:rsidP="00131159">
      <w:pPr>
        <w:widowControl w:val="0"/>
        <w:numPr>
          <w:ilvl w:val="0"/>
          <w:numId w:val="4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prijatý od zriaďovateľa sa zúčtuje do výnosov vo vecnej a časovej súvislosti s výdavkami z tohto transferu</w:t>
      </w:r>
    </w:p>
    <w:p w14:paraId="480EB2E1" w14:textId="77777777" w:rsidR="00131159" w:rsidRPr="00E85E20" w:rsidRDefault="00131159" w:rsidP="00131159">
      <w:pPr>
        <w:widowControl w:val="0"/>
        <w:numPr>
          <w:ilvl w:val="0"/>
          <w:numId w:val="4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bežný transfer poskytnutý iným subjektom ako zriadeným organizáciám -</w:t>
      </w:r>
      <w:r>
        <w:rPr>
          <w:bCs/>
          <w:color w:val="000000"/>
          <w:sz w:val="24"/>
          <w:szCs w:val="24"/>
        </w:rPr>
        <w:t xml:space="preserve"> </w:t>
      </w:r>
      <w:r w:rsidRPr="00E85E20">
        <w:rPr>
          <w:bCs/>
          <w:color w:val="000000"/>
          <w:sz w:val="24"/>
          <w:szCs w:val="24"/>
        </w:rPr>
        <w:t>sa  zúčtuje do nákladov po splnení podmienok</w:t>
      </w:r>
    </w:p>
    <w:p w14:paraId="76F13F2C" w14:textId="77777777" w:rsidR="00131159" w:rsidRPr="00E85E20" w:rsidRDefault="00131159" w:rsidP="00131159">
      <w:pPr>
        <w:widowControl w:val="0"/>
        <w:numPr>
          <w:ilvl w:val="0"/>
          <w:numId w:val="4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bežný transfer poskytnutý zriadeným rozpočtovým a príspevkovým organizáciám - sa  zúčtuje do nákladov pri poskytnutí transferu </w:t>
      </w:r>
    </w:p>
    <w:p w14:paraId="2011683B" w14:textId="77777777" w:rsidR="00131159" w:rsidRPr="00E85E20" w:rsidRDefault="00131159" w:rsidP="00131159">
      <w:pPr>
        <w:widowControl w:val="0"/>
        <w:numPr>
          <w:ilvl w:val="0"/>
          <w:numId w:val="4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prijatý od iných subjektov ako od zriaďovateľa  sa  zúčtuje do výnosov vo vecnej a časovej súvislosti s nákladmi z majetku obstaraného z tohto kapitálového transferu (napr. s odpismi, s opravnou položkou, so zostatkovou cenou vyradeného dlhodobého majetku)</w:t>
      </w:r>
    </w:p>
    <w:p w14:paraId="56D872FA" w14:textId="77777777" w:rsidR="00131159" w:rsidRPr="00E85E20" w:rsidRDefault="00131159" w:rsidP="00131159">
      <w:pPr>
        <w:widowControl w:val="0"/>
        <w:numPr>
          <w:ilvl w:val="0"/>
          <w:numId w:val="4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prijatý od zriaďovateľa  sa  zúčtuje do výnosov  vo vecnej a časovej súvislosti s nákladmi z majetku obstaraného z tohto kapitálového transferu (napr. s odpismi, s opravnou položkou, so zostatkovou cenou vyradeného dlhodobého majetku)</w:t>
      </w:r>
    </w:p>
    <w:p w14:paraId="48BFCEF7" w14:textId="77777777" w:rsidR="00131159" w:rsidRPr="00E85E20" w:rsidRDefault="00131159" w:rsidP="00131159">
      <w:pPr>
        <w:widowControl w:val="0"/>
        <w:numPr>
          <w:ilvl w:val="0"/>
          <w:numId w:val="4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>kapitálový transfer poskytnutý iným subjektom ako zriadeným organizáciám  sa  zúčtuje do nákladov po splnení podmienok</w:t>
      </w:r>
    </w:p>
    <w:p w14:paraId="0173B406" w14:textId="77777777" w:rsidR="00131159" w:rsidRPr="00E85E20" w:rsidRDefault="00131159" w:rsidP="00131159">
      <w:pPr>
        <w:widowControl w:val="0"/>
        <w:numPr>
          <w:ilvl w:val="0"/>
          <w:numId w:val="4"/>
        </w:numPr>
        <w:suppressAutoHyphens/>
        <w:autoSpaceDE w:val="0"/>
        <w:autoSpaceDN w:val="0"/>
        <w:adjustRightInd w:val="0"/>
        <w:spacing w:before="240" w:line="360" w:lineRule="auto"/>
        <w:contextualSpacing/>
        <w:jc w:val="both"/>
        <w:textAlignment w:val="center"/>
        <w:rPr>
          <w:bCs/>
          <w:color w:val="000000"/>
          <w:sz w:val="24"/>
          <w:szCs w:val="24"/>
        </w:rPr>
      </w:pPr>
      <w:r w:rsidRPr="00E85E20">
        <w:rPr>
          <w:bCs/>
          <w:color w:val="000000"/>
          <w:sz w:val="24"/>
          <w:szCs w:val="24"/>
        </w:rPr>
        <w:t xml:space="preserve">kapitálový transfer poskytnutý zriadeným rozpočtovým a príspevkovým organizáciám  sa zúčtuje do nákladov vo vecnej a časovej súvislosti s nákladmi z majetku účtovanými v zriadených organizáciách </w:t>
      </w:r>
    </w:p>
    <w:bookmarkEnd w:id="0"/>
    <w:p w14:paraId="4ECDF8EF" w14:textId="77777777" w:rsidR="00131159" w:rsidRPr="00337C47" w:rsidRDefault="00131159" w:rsidP="00131159">
      <w:pPr>
        <w:spacing w:line="360" w:lineRule="auto"/>
        <w:jc w:val="both"/>
        <w:rPr>
          <w:b/>
          <w:sz w:val="24"/>
          <w:szCs w:val="24"/>
        </w:rPr>
      </w:pPr>
    </w:p>
    <w:p w14:paraId="4ED3CFDA" w14:textId="77777777" w:rsidR="00131159" w:rsidRPr="00337C47" w:rsidRDefault="00131159" w:rsidP="00131159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Informácie o metódach a postupoch konsolidácie</w:t>
      </w:r>
    </w:p>
    <w:p w14:paraId="2ED9BA22" w14:textId="1C55A1E4" w:rsidR="00131159" w:rsidRPr="00337C47" w:rsidRDefault="00131159" w:rsidP="00131159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 xml:space="preserve">Konsolidovaná  účtovná  závierka  Obce  </w:t>
      </w:r>
      <w:r>
        <w:rPr>
          <w:sz w:val="24"/>
          <w:szCs w:val="24"/>
        </w:rPr>
        <w:t>Nižná Slaná</w:t>
      </w:r>
      <w:r w:rsidRPr="00337C47">
        <w:rPr>
          <w:sz w:val="24"/>
          <w:szCs w:val="24"/>
        </w:rPr>
        <w:t xml:space="preserve"> bola zostavená v súlade so zákonom č. 431/2002 Z. z. o účtovníctve v znení neskorších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71C67F51" w14:textId="77777777" w:rsidR="00131159" w:rsidRDefault="00131159" w:rsidP="00131159">
      <w:pPr>
        <w:spacing w:line="360" w:lineRule="auto"/>
        <w:jc w:val="both"/>
        <w:rPr>
          <w:sz w:val="24"/>
          <w:szCs w:val="24"/>
        </w:rPr>
      </w:pPr>
    </w:p>
    <w:p w14:paraId="670F45E0" w14:textId="77777777" w:rsidR="00131159" w:rsidRDefault="00131159" w:rsidP="00131159">
      <w:pPr>
        <w:spacing w:line="360" w:lineRule="auto"/>
        <w:jc w:val="both"/>
        <w:rPr>
          <w:sz w:val="24"/>
          <w:szCs w:val="24"/>
        </w:rPr>
      </w:pPr>
    </w:p>
    <w:p w14:paraId="4FF8A187" w14:textId="77777777" w:rsidR="00131159" w:rsidRPr="00337C47" w:rsidRDefault="00131159" w:rsidP="00131159">
      <w:pPr>
        <w:spacing w:line="360" w:lineRule="auto"/>
        <w:jc w:val="both"/>
        <w:rPr>
          <w:sz w:val="24"/>
          <w:szCs w:val="24"/>
        </w:rPr>
      </w:pPr>
    </w:p>
    <w:p w14:paraId="10599B40" w14:textId="77777777" w:rsidR="00131159" w:rsidRPr="00337C47" w:rsidRDefault="00131159" w:rsidP="00131159">
      <w:pPr>
        <w:spacing w:line="360" w:lineRule="auto"/>
        <w:jc w:val="both"/>
        <w:rPr>
          <w:b/>
          <w:i/>
          <w:sz w:val="24"/>
          <w:szCs w:val="24"/>
        </w:rPr>
      </w:pPr>
      <w:r w:rsidRPr="00337C47">
        <w:rPr>
          <w:b/>
          <w:i/>
          <w:sz w:val="24"/>
          <w:szCs w:val="24"/>
        </w:rPr>
        <w:t>Zahrnutie konsolidovaných účtovných jednotiek do konsolidovanej účtovnej závierky</w:t>
      </w:r>
    </w:p>
    <w:p w14:paraId="58A5AC9B" w14:textId="77777777" w:rsidR="00131159" w:rsidRDefault="00131159" w:rsidP="00131159">
      <w:pPr>
        <w:spacing w:line="360" w:lineRule="auto"/>
        <w:jc w:val="both"/>
        <w:rPr>
          <w:sz w:val="24"/>
          <w:szCs w:val="24"/>
        </w:rPr>
      </w:pPr>
    </w:p>
    <w:p w14:paraId="66DBA5A6" w14:textId="77777777" w:rsidR="00131159" w:rsidRPr="001738FE" w:rsidRDefault="00131159" w:rsidP="00131159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>Metóda úplnej konsolidácie bola použitá pri dcérskych účtovných jednotkách.</w:t>
      </w:r>
    </w:p>
    <w:p w14:paraId="136ECE5D" w14:textId="77777777" w:rsidR="00131159" w:rsidRDefault="00131159" w:rsidP="00131159">
      <w:pPr>
        <w:spacing w:line="360" w:lineRule="auto"/>
        <w:rPr>
          <w:b/>
          <w:caps/>
          <w:sz w:val="24"/>
          <w:szCs w:val="24"/>
        </w:rPr>
      </w:pPr>
    </w:p>
    <w:p w14:paraId="1CEF7F55" w14:textId="77777777" w:rsidR="00131159" w:rsidRPr="00337C47" w:rsidRDefault="00131159" w:rsidP="00131159">
      <w:pPr>
        <w:spacing w:line="360" w:lineRule="auto"/>
        <w:rPr>
          <w:b/>
          <w:caps/>
          <w:sz w:val="24"/>
          <w:szCs w:val="24"/>
        </w:rPr>
      </w:pPr>
      <w:r w:rsidRPr="00337C47">
        <w:rPr>
          <w:b/>
          <w:caps/>
          <w:sz w:val="24"/>
          <w:szCs w:val="24"/>
        </w:rPr>
        <w:t>Informácie o údajoch aktív a pasív</w:t>
      </w:r>
    </w:p>
    <w:p w14:paraId="2AF4A68A" w14:textId="662702B3" w:rsidR="00131159" w:rsidRPr="00337C47" w:rsidRDefault="00131159" w:rsidP="0013115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>Prehľad pohybu dlhodobého nehmotného a dlhodobého hmo</w:t>
      </w:r>
      <w:r>
        <w:rPr>
          <w:rFonts w:ascii="Times New Roman" w:hAnsi="Times New Roman" w:cs="Times New Roman"/>
          <w:sz w:val="24"/>
          <w:szCs w:val="24"/>
        </w:rPr>
        <w:t>tného majetku od 1. januára 202</w:t>
      </w:r>
      <w:r w:rsidR="0058010E">
        <w:rPr>
          <w:rFonts w:ascii="Times New Roman" w:hAnsi="Times New Roman" w:cs="Times New Roman"/>
          <w:sz w:val="24"/>
          <w:szCs w:val="24"/>
        </w:rPr>
        <w:t>5</w:t>
      </w:r>
      <w:r w:rsidRPr="00337C47">
        <w:rPr>
          <w:rFonts w:ascii="Times New Roman" w:hAnsi="Times New Roman" w:cs="Times New Roman"/>
          <w:sz w:val="24"/>
          <w:szCs w:val="24"/>
        </w:rPr>
        <w:t xml:space="preserve"> do </w:t>
      </w:r>
      <w:r>
        <w:rPr>
          <w:rFonts w:ascii="Times New Roman" w:hAnsi="Times New Roman" w:cs="Times New Roman"/>
          <w:sz w:val="24"/>
          <w:szCs w:val="24"/>
        </w:rPr>
        <w:t xml:space="preserve"> 31. decembra 202</w:t>
      </w:r>
      <w:r w:rsidR="00EA05D1">
        <w:rPr>
          <w:rFonts w:ascii="Times New Roman" w:hAnsi="Times New Roman" w:cs="Times New Roman"/>
          <w:sz w:val="24"/>
          <w:szCs w:val="24"/>
        </w:rPr>
        <w:t>5</w:t>
      </w:r>
      <w:r w:rsidRPr="00337C47">
        <w:rPr>
          <w:rFonts w:ascii="Times New Roman" w:hAnsi="Times New Roman" w:cs="Times New Roman"/>
          <w:sz w:val="24"/>
          <w:szCs w:val="24"/>
        </w:rPr>
        <w:t xml:space="preserve"> je uvedený v  tabuľkovej časti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Poznámok</w:t>
      </w:r>
      <w:r w:rsidRPr="00337C47">
        <w:rPr>
          <w:rFonts w:ascii="Times New Roman" w:hAnsi="Times New Roman" w:cs="Times New Roman"/>
          <w:i/>
          <w:sz w:val="24"/>
          <w:szCs w:val="24"/>
        </w:rPr>
        <w:t>.</w:t>
      </w:r>
    </w:p>
    <w:p w14:paraId="06A5BAA0" w14:textId="77777777" w:rsidR="00131159" w:rsidRPr="00337C47" w:rsidRDefault="00131159" w:rsidP="0013115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EF55256" w14:textId="019F7CF9" w:rsidR="00131159" w:rsidRPr="00337C47" w:rsidRDefault="00131159" w:rsidP="0013115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 xml:space="preserve">Najvýznamnejšou položkou pohľadávok sú pohľadávky z  daňových príjmov obce vo výške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66952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B5707D">
        <w:rPr>
          <w:rFonts w:ascii="Times New Roman" w:hAnsi="Times New Roman" w:cs="Times New Roman"/>
          <w:color w:val="000000" w:themeColor="text1"/>
          <w:sz w:val="24"/>
          <w:szCs w:val="24"/>
        </w:rPr>
        <w:t>4 364,90</w:t>
      </w:r>
      <w:r w:rsidRPr="005669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 (v roku 202</w:t>
      </w:r>
      <w:r w:rsidR="00B5707D">
        <w:rPr>
          <w:rFonts w:ascii="Times New Roman" w:hAnsi="Times New Roman" w:cs="Times New Roman"/>
          <w:sz w:val="24"/>
          <w:szCs w:val="24"/>
        </w:rPr>
        <w:t>4</w:t>
      </w:r>
      <w:r w:rsidRPr="00337C47">
        <w:rPr>
          <w:rFonts w:ascii="Times New Roman" w:hAnsi="Times New Roman" w:cs="Times New Roman"/>
          <w:sz w:val="24"/>
          <w:szCs w:val="24"/>
        </w:rPr>
        <w:t xml:space="preserve"> to bolo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5707D"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="00EA05D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5707D">
        <w:rPr>
          <w:rFonts w:ascii="Times New Roman" w:hAnsi="Times New Roman" w:cs="Times New Roman"/>
          <w:color w:val="000000" w:themeColor="text1"/>
          <w:sz w:val="24"/>
          <w:szCs w:val="24"/>
        </w:rPr>
        <w:t>052,68</w:t>
      </w:r>
      <w:r w:rsidRPr="005669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</w:t>
      </w:r>
      <w:r w:rsidRPr="00337C47">
        <w:rPr>
          <w:rFonts w:ascii="Times New Roman" w:hAnsi="Times New Roman" w:cs="Times New Roman"/>
          <w:sz w:val="24"/>
          <w:szCs w:val="24"/>
        </w:rPr>
        <w:t>).</w:t>
      </w:r>
    </w:p>
    <w:p w14:paraId="44646849" w14:textId="77777777" w:rsidR="00131159" w:rsidRPr="00337C47" w:rsidRDefault="00131159" w:rsidP="0013115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5B019774" w14:textId="276C6017" w:rsidR="00131159" w:rsidRPr="00337C47" w:rsidRDefault="00131159" w:rsidP="00131159">
      <w:pPr>
        <w:pStyle w:val="odstavec"/>
        <w:rPr>
          <w:rFonts w:ascii="Times New Roman" w:hAnsi="Times New Roman" w:cs="Times New Roman"/>
          <w:sz w:val="24"/>
          <w:szCs w:val="24"/>
        </w:rPr>
      </w:pPr>
      <w:r w:rsidRPr="00337C47">
        <w:rPr>
          <w:rFonts w:ascii="Times New Roman" w:hAnsi="Times New Roman" w:cs="Times New Roman"/>
          <w:sz w:val="24"/>
          <w:szCs w:val="24"/>
        </w:rPr>
        <w:t xml:space="preserve">Ako finančný majetok sú vykázané peňažné prostriedky v pokladnici a účty v bankách. Účtami v bankách môže konsolidovaný celok voľne disponovať v sume </w:t>
      </w:r>
      <w:r w:rsidR="00825224">
        <w:rPr>
          <w:rFonts w:ascii="Times New Roman" w:hAnsi="Times New Roman" w:cs="Times New Roman"/>
          <w:sz w:val="24"/>
          <w:szCs w:val="24"/>
        </w:rPr>
        <w:t>122 482,81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37C47">
        <w:rPr>
          <w:rFonts w:ascii="Times New Roman" w:hAnsi="Times New Roman" w:cs="Times New Roman"/>
          <w:sz w:val="24"/>
          <w:szCs w:val="24"/>
        </w:rPr>
        <w:t>eur</w:t>
      </w:r>
      <w:r>
        <w:rPr>
          <w:rFonts w:ascii="Times New Roman" w:hAnsi="Times New Roman" w:cs="Times New Roman"/>
          <w:sz w:val="24"/>
          <w:szCs w:val="24"/>
        </w:rPr>
        <w:t xml:space="preserve"> (v roku 202</w:t>
      </w:r>
      <w:r w:rsidR="00825224">
        <w:rPr>
          <w:rFonts w:ascii="Times New Roman" w:hAnsi="Times New Roman" w:cs="Times New Roman"/>
          <w:sz w:val="24"/>
          <w:szCs w:val="24"/>
        </w:rPr>
        <w:t>4</w:t>
      </w:r>
      <w:r w:rsidRPr="00337C47">
        <w:rPr>
          <w:rFonts w:ascii="Times New Roman" w:hAnsi="Times New Roman" w:cs="Times New Roman"/>
          <w:sz w:val="24"/>
          <w:szCs w:val="24"/>
        </w:rPr>
        <w:t xml:space="preserve"> to bolo </w:t>
      </w:r>
      <w:r w:rsidR="00825224">
        <w:rPr>
          <w:rFonts w:ascii="Times New Roman" w:hAnsi="Times New Roman" w:cs="Times New Roman"/>
          <w:sz w:val="24"/>
          <w:szCs w:val="24"/>
        </w:rPr>
        <w:t>131 338,24</w:t>
      </w:r>
      <w:r w:rsidRPr="00073CA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337C47">
        <w:rPr>
          <w:rFonts w:ascii="Times New Roman" w:hAnsi="Times New Roman" w:cs="Times New Roman"/>
          <w:sz w:val="24"/>
          <w:szCs w:val="24"/>
        </w:rPr>
        <w:t>eur).</w:t>
      </w:r>
    </w:p>
    <w:p w14:paraId="671C1C4C" w14:textId="77777777" w:rsidR="00131159" w:rsidRPr="00337C47" w:rsidRDefault="00131159" w:rsidP="00131159">
      <w:pPr>
        <w:spacing w:line="360" w:lineRule="auto"/>
        <w:ind w:left="426"/>
        <w:jc w:val="both"/>
        <w:rPr>
          <w:sz w:val="24"/>
          <w:szCs w:val="24"/>
        </w:rPr>
      </w:pPr>
    </w:p>
    <w:p w14:paraId="3C7683AD" w14:textId="77777777" w:rsidR="00131159" w:rsidRPr="00337C47" w:rsidRDefault="00131159" w:rsidP="00131159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>Prehľad záväzkov podľa splatnosti je uvedený v tabuľkovej časti</w:t>
      </w:r>
      <w:r>
        <w:rPr>
          <w:sz w:val="24"/>
          <w:szCs w:val="24"/>
        </w:rPr>
        <w:t xml:space="preserve"> </w:t>
      </w:r>
      <w:r w:rsidRPr="00337C47">
        <w:rPr>
          <w:i/>
          <w:sz w:val="24"/>
          <w:szCs w:val="24"/>
        </w:rPr>
        <w:t>Poznámok</w:t>
      </w:r>
      <w:r w:rsidRPr="00337C47">
        <w:rPr>
          <w:sz w:val="24"/>
          <w:szCs w:val="24"/>
        </w:rPr>
        <w:t>.</w:t>
      </w:r>
    </w:p>
    <w:p w14:paraId="29A64530" w14:textId="77777777" w:rsidR="00131159" w:rsidRDefault="00131159" w:rsidP="00131159">
      <w:pPr>
        <w:spacing w:line="360" w:lineRule="auto"/>
        <w:jc w:val="both"/>
        <w:rPr>
          <w:sz w:val="24"/>
          <w:szCs w:val="24"/>
        </w:rPr>
      </w:pPr>
    </w:p>
    <w:p w14:paraId="6AB904E6" w14:textId="7D5D692E" w:rsidR="00131159" w:rsidRDefault="00131159" w:rsidP="00131159">
      <w:pPr>
        <w:spacing w:line="360" w:lineRule="auto"/>
        <w:jc w:val="both"/>
        <w:rPr>
          <w:sz w:val="24"/>
          <w:szCs w:val="24"/>
        </w:rPr>
      </w:pPr>
      <w:r w:rsidRPr="00337C47">
        <w:rPr>
          <w:sz w:val="24"/>
          <w:szCs w:val="24"/>
        </w:rPr>
        <w:t xml:space="preserve">Konsolidovaný celok vykazuje úvery vo výške </w:t>
      </w:r>
      <w:r w:rsidR="00825224">
        <w:rPr>
          <w:sz w:val="24"/>
          <w:szCs w:val="24"/>
        </w:rPr>
        <w:t>32 649</w:t>
      </w:r>
      <w:r>
        <w:rPr>
          <w:sz w:val="24"/>
          <w:szCs w:val="24"/>
        </w:rPr>
        <w:t>,- eur (v roku 202</w:t>
      </w:r>
      <w:r w:rsidR="00825224">
        <w:rPr>
          <w:sz w:val="24"/>
          <w:szCs w:val="24"/>
        </w:rPr>
        <w:t>4</w:t>
      </w:r>
      <w:r w:rsidRPr="00337C47">
        <w:rPr>
          <w:sz w:val="24"/>
          <w:szCs w:val="24"/>
        </w:rPr>
        <w:t xml:space="preserve"> to bolo  </w:t>
      </w:r>
      <w:r>
        <w:rPr>
          <w:sz w:val="24"/>
          <w:szCs w:val="24"/>
        </w:rPr>
        <w:t>4</w:t>
      </w:r>
      <w:r w:rsidR="00825224">
        <w:rPr>
          <w:sz w:val="24"/>
          <w:szCs w:val="24"/>
        </w:rPr>
        <w:t>0 653</w:t>
      </w:r>
      <w:r>
        <w:rPr>
          <w:sz w:val="24"/>
          <w:szCs w:val="24"/>
        </w:rPr>
        <w:t xml:space="preserve">,- </w:t>
      </w:r>
      <w:r w:rsidRPr="00337C47">
        <w:rPr>
          <w:sz w:val="24"/>
          <w:szCs w:val="24"/>
        </w:rPr>
        <w:t>eur).</w:t>
      </w:r>
    </w:p>
    <w:p w14:paraId="56FDC9D0" w14:textId="77777777" w:rsidR="00131159" w:rsidRPr="00337C47" w:rsidRDefault="00131159" w:rsidP="00131159">
      <w:pPr>
        <w:pStyle w:val="odstavec"/>
        <w:rPr>
          <w:rFonts w:ascii="Times New Roman" w:hAnsi="Times New Roman" w:cs="Times New Roman"/>
          <w:sz w:val="24"/>
          <w:szCs w:val="24"/>
        </w:rPr>
      </w:pPr>
    </w:p>
    <w:p w14:paraId="61341DBB" w14:textId="77777777" w:rsidR="00131159" w:rsidRDefault="00131159" w:rsidP="00131159">
      <w:pPr>
        <w:tabs>
          <w:tab w:val="left" w:pos="0"/>
          <w:tab w:val="left" w:pos="420"/>
        </w:tabs>
        <w:spacing w:line="360" w:lineRule="auto"/>
        <w:ind w:left="-14" w:firstLine="14"/>
        <w:rPr>
          <w:b/>
          <w:caps/>
          <w:sz w:val="24"/>
          <w:szCs w:val="24"/>
        </w:rPr>
      </w:pPr>
      <w:r w:rsidRPr="00337C47">
        <w:rPr>
          <w:rFonts w:eastAsia="Calibri"/>
          <w:b/>
          <w:caps/>
          <w:sz w:val="24"/>
          <w:szCs w:val="24"/>
        </w:rPr>
        <w:t>Informácie o výnosoch a nákladoch</w:t>
      </w:r>
    </w:p>
    <w:p w14:paraId="276581BA" w14:textId="238B0BEC" w:rsidR="00131159" w:rsidRPr="008660B4" w:rsidRDefault="00131159" w:rsidP="00131159">
      <w:pPr>
        <w:tabs>
          <w:tab w:val="left" w:pos="0"/>
          <w:tab w:val="left" w:pos="420"/>
        </w:tabs>
        <w:spacing w:line="360" w:lineRule="auto"/>
        <w:jc w:val="both"/>
        <w:rPr>
          <w:rFonts w:eastAsia="Calibri"/>
          <w:sz w:val="24"/>
          <w:szCs w:val="24"/>
        </w:rPr>
      </w:pPr>
      <w:r w:rsidRPr="008660B4">
        <w:rPr>
          <w:rFonts w:eastAsia="Calibri"/>
          <w:sz w:val="24"/>
          <w:szCs w:val="24"/>
        </w:rPr>
        <w:t xml:space="preserve">Z hľadiska kvantity sú najvýznamnejšími nákladmi osobné náklady vo výške  </w:t>
      </w:r>
      <w:r w:rsidR="00825224">
        <w:rPr>
          <w:rFonts w:eastAsia="Calibri"/>
          <w:sz w:val="24"/>
          <w:szCs w:val="24"/>
        </w:rPr>
        <w:t>1 575 951,72</w:t>
      </w:r>
      <w:r>
        <w:rPr>
          <w:rFonts w:eastAsia="Calibri"/>
          <w:sz w:val="24"/>
          <w:szCs w:val="24"/>
        </w:rPr>
        <w:t xml:space="preserve"> eur (v roku 202</w:t>
      </w:r>
      <w:r w:rsidR="00825224">
        <w:rPr>
          <w:rFonts w:eastAsia="Calibri"/>
          <w:sz w:val="24"/>
          <w:szCs w:val="24"/>
        </w:rPr>
        <w:t>4</w:t>
      </w:r>
      <w:r>
        <w:rPr>
          <w:rFonts w:eastAsia="Calibri"/>
          <w:sz w:val="24"/>
          <w:szCs w:val="24"/>
        </w:rPr>
        <w:t xml:space="preserve"> to bolo 1</w:t>
      </w:r>
      <w:r w:rsidR="00825224">
        <w:rPr>
          <w:rFonts w:eastAsia="Calibri"/>
          <w:sz w:val="24"/>
          <w:szCs w:val="24"/>
        </w:rPr>
        <w:t> 517 314,94</w:t>
      </w:r>
      <w:r>
        <w:rPr>
          <w:rFonts w:eastAsia="Calibri"/>
          <w:sz w:val="24"/>
          <w:szCs w:val="24"/>
        </w:rPr>
        <w:t xml:space="preserve"> </w:t>
      </w:r>
      <w:r w:rsidRPr="008660B4">
        <w:rPr>
          <w:rFonts w:eastAsia="Calibri"/>
          <w:sz w:val="24"/>
          <w:szCs w:val="24"/>
        </w:rPr>
        <w:t>eur).</w:t>
      </w:r>
    </w:p>
    <w:p w14:paraId="7C2E7A88" w14:textId="77777777" w:rsidR="00131159" w:rsidRDefault="00131159" w:rsidP="00131159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</w:p>
    <w:p w14:paraId="1E1FBBEE" w14:textId="7EE9E1C4" w:rsidR="00131159" w:rsidRPr="00456725" w:rsidRDefault="00131159" w:rsidP="00131159">
      <w:pPr>
        <w:tabs>
          <w:tab w:val="left" w:pos="0"/>
          <w:tab w:val="left" w:pos="420"/>
        </w:tabs>
        <w:spacing w:line="360" w:lineRule="auto"/>
        <w:ind w:left="-14" w:firstLine="14"/>
        <w:jc w:val="both"/>
        <w:rPr>
          <w:rFonts w:eastAsia="Calibri"/>
          <w:sz w:val="24"/>
          <w:szCs w:val="24"/>
        </w:rPr>
      </w:pPr>
      <w:r w:rsidRPr="00337C47">
        <w:rPr>
          <w:rFonts w:eastAsia="Calibri"/>
          <w:sz w:val="24"/>
          <w:szCs w:val="24"/>
        </w:rPr>
        <w:t>Najvýznamnejšími výnosmi sú daňové výnosy vo v</w:t>
      </w:r>
      <w:r w:rsidRPr="00337C47">
        <w:rPr>
          <w:sz w:val="24"/>
          <w:szCs w:val="24"/>
        </w:rPr>
        <w:t xml:space="preserve">ýške </w:t>
      </w:r>
      <w:r>
        <w:rPr>
          <w:sz w:val="24"/>
          <w:szCs w:val="24"/>
        </w:rPr>
        <w:t>5</w:t>
      </w:r>
      <w:r w:rsidR="00EA05D1">
        <w:rPr>
          <w:sz w:val="24"/>
          <w:szCs w:val="24"/>
        </w:rPr>
        <w:t>13 588,97</w:t>
      </w:r>
      <w:r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eur (v roku </w:t>
      </w:r>
      <w:r>
        <w:rPr>
          <w:sz w:val="24"/>
          <w:szCs w:val="24"/>
        </w:rPr>
        <w:t>202</w:t>
      </w:r>
      <w:r w:rsidR="00EA05D1">
        <w:rPr>
          <w:sz w:val="24"/>
          <w:szCs w:val="24"/>
        </w:rPr>
        <w:t>4</w:t>
      </w:r>
      <w:r w:rsidRPr="00337C47">
        <w:rPr>
          <w:sz w:val="24"/>
          <w:szCs w:val="24"/>
        </w:rPr>
        <w:t xml:space="preserve"> to bolo  </w:t>
      </w:r>
      <w:r>
        <w:rPr>
          <w:sz w:val="24"/>
          <w:szCs w:val="24"/>
        </w:rPr>
        <w:t>57</w:t>
      </w:r>
      <w:r w:rsidR="00EA05D1">
        <w:rPr>
          <w:sz w:val="24"/>
          <w:szCs w:val="24"/>
        </w:rPr>
        <w:t>2 995,29</w:t>
      </w:r>
      <w:r>
        <w:rPr>
          <w:sz w:val="24"/>
          <w:szCs w:val="24"/>
        </w:rPr>
        <w:t xml:space="preserve"> </w:t>
      </w:r>
      <w:r w:rsidRPr="00337C47">
        <w:rPr>
          <w:sz w:val="24"/>
          <w:szCs w:val="24"/>
        </w:rPr>
        <w:t xml:space="preserve">eur) a výnosy zo </w:t>
      </w:r>
      <w:r w:rsidRPr="00337C47">
        <w:rPr>
          <w:rFonts w:eastAsia="Calibri"/>
          <w:sz w:val="24"/>
          <w:szCs w:val="24"/>
        </w:rPr>
        <w:t>zúčtovania</w:t>
      </w:r>
      <w:r w:rsidRPr="00337C47">
        <w:rPr>
          <w:sz w:val="24"/>
          <w:szCs w:val="24"/>
        </w:rPr>
        <w:t xml:space="preserve"> </w:t>
      </w:r>
      <w:r w:rsidRPr="00337C47">
        <w:rPr>
          <w:rFonts w:eastAsia="Calibri"/>
          <w:sz w:val="24"/>
          <w:szCs w:val="24"/>
        </w:rPr>
        <w:t>transferov bežných aj kapitálových od subjektov verejnej</w:t>
      </w:r>
      <w:r w:rsidRPr="00337C47">
        <w:rPr>
          <w:sz w:val="24"/>
          <w:szCs w:val="24"/>
        </w:rPr>
        <w:t xml:space="preserve"> správy vrátane štátneho </w:t>
      </w:r>
      <w:r w:rsidRPr="00337C47">
        <w:rPr>
          <w:rFonts w:eastAsia="Calibri"/>
          <w:sz w:val="24"/>
          <w:szCs w:val="24"/>
        </w:rPr>
        <w:t>rozpočtu, a to vo</w:t>
      </w:r>
      <w:r w:rsidRPr="00337C47">
        <w:rPr>
          <w:sz w:val="24"/>
          <w:szCs w:val="24"/>
        </w:rPr>
        <w:t xml:space="preserve"> </w:t>
      </w:r>
      <w:r w:rsidRPr="00337C47">
        <w:rPr>
          <w:rFonts w:eastAsia="Calibri"/>
          <w:sz w:val="24"/>
          <w:szCs w:val="24"/>
        </w:rPr>
        <w:t xml:space="preserve">výške </w:t>
      </w:r>
      <w:r>
        <w:rPr>
          <w:rFonts w:eastAsia="Calibri"/>
          <w:sz w:val="24"/>
          <w:szCs w:val="24"/>
        </w:rPr>
        <w:t>1</w:t>
      </w:r>
      <w:r w:rsidR="00EA05D1">
        <w:rPr>
          <w:rFonts w:eastAsia="Calibri"/>
          <w:sz w:val="24"/>
          <w:szCs w:val="24"/>
        </w:rPr>
        <w:t> 487 323,47</w:t>
      </w:r>
      <w:r>
        <w:rPr>
          <w:rFonts w:eastAsia="Calibri"/>
          <w:sz w:val="24"/>
          <w:szCs w:val="24"/>
        </w:rPr>
        <w:t xml:space="preserve"> </w:t>
      </w:r>
      <w:r w:rsidRPr="00337C47">
        <w:rPr>
          <w:rFonts w:eastAsia="Calibri"/>
          <w:sz w:val="24"/>
          <w:szCs w:val="24"/>
        </w:rPr>
        <w:t>eur</w:t>
      </w:r>
      <w:r>
        <w:rPr>
          <w:rFonts w:eastAsia="Calibri"/>
          <w:sz w:val="24"/>
          <w:szCs w:val="24"/>
        </w:rPr>
        <w:t xml:space="preserve"> (v roku 202</w:t>
      </w:r>
      <w:r w:rsidR="00EA05D1">
        <w:rPr>
          <w:rFonts w:eastAsia="Calibri"/>
          <w:sz w:val="24"/>
          <w:szCs w:val="24"/>
        </w:rPr>
        <w:t>4</w:t>
      </w:r>
      <w:r w:rsidRPr="00337C47">
        <w:rPr>
          <w:rFonts w:eastAsia="Calibri"/>
          <w:sz w:val="24"/>
          <w:szCs w:val="24"/>
        </w:rPr>
        <w:t xml:space="preserve"> to bolo </w:t>
      </w:r>
      <w:r>
        <w:rPr>
          <w:rFonts w:eastAsia="Calibri"/>
          <w:sz w:val="24"/>
          <w:szCs w:val="24"/>
        </w:rPr>
        <w:t>1</w:t>
      </w:r>
      <w:r w:rsidR="00EA05D1">
        <w:rPr>
          <w:rFonts w:eastAsia="Calibri"/>
          <w:sz w:val="24"/>
          <w:szCs w:val="24"/>
        </w:rPr>
        <w:t> 414 474,70</w:t>
      </w:r>
      <w:r>
        <w:rPr>
          <w:rFonts w:eastAsia="Calibri"/>
          <w:sz w:val="24"/>
          <w:szCs w:val="24"/>
        </w:rPr>
        <w:t xml:space="preserve"> </w:t>
      </w:r>
      <w:r w:rsidRPr="00337C47">
        <w:rPr>
          <w:rFonts w:eastAsia="Calibri"/>
          <w:sz w:val="24"/>
          <w:szCs w:val="24"/>
        </w:rPr>
        <w:t xml:space="preserve">eur). </w:t>
      </w:r>
    </w:p>
    <w:p w14:paraId="42794B23" w14:textId="77777777" w:rsidR="00131159" w:rsidRPr="00337C47" w:rsidRDefault="00131159" w:rsidP="00131159">
      <w:pPr>
        <w:tabs>
          <w:tab w:val="left" w:pos="0"/>
          <w:tab w:val="left" w:pos="360"/>
          <w:tab w:val="left" w:pos="420"/>
        </w:tabs>
        <w:spacing w:line="360" w:lineRule="auto"/>
        <w:rPr>
          <w:b/>
          <w:sz w:val="24"/>
          <w:szCs w:val="24"/>
        </w:rPr>
      </w:pPr>
    </w:p>
    <w:p w14:paraId="424467F7" w14:textId="77777777" w:rsidR="00131159" w:rsidRDefault="00131159" w:rsidP="0013115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eastAsia="Calibri"/>
          <w:b/>
          <w:sz w:val="24"/>
          <w:szCs w:val="24"/>
        </w:rPr>
      </w:pPr>
      <w:r w:rsidRPr="00337C47">
        <w:rPr>
          <w:rFonts w:eastAsia="Calibri"/>
          <w:b/>
          <w:sz w:val="24"/>
          <w:szCs w:val="24"/>
        </w:rPr>
        <w:t>SKUTOČNOSTI, KTORÉ NASTALI PO DNI, KU KTORÉMU SA ZOSTAVUJE</w:t>
      </w:r>
      <w:r w:rsidRPr="00337C47">
        <w:rPr>
          <w:b/>
          <w:sz w:val="24"/>
          <w:szCs w:val="24"/>
        </w:rPr>
        <w:t xml:space="preserve"> KONSOLIDOVANA  </w:t>
      </w:r>
      <w:r w:rsidRPr="00337C47">
        <w:rPr>
          <w:rFonts w:eastAsia="Calibri"/>
          <w:b/>
          <w:sz w:val="24"/>
          <w:szCs w:val="24"/>
        </w:rPr>
        <w:t xml:space="preserve">ÚČTOVNÁ </w:t>
      </w:r>
      <w:r>
        <w:rPr>
          <w:rFonts w:eastAsia="Calibri"/>
          <w:b/>
          <w:sz w:val="24"/>
          <w:szCs w:val="24"/>
        </w:rPr>
        <w:t>ZÁVIERKA, DO DŇA JEJ ZOSTAVENIA</w:t>
      </w:r>
    </w:p>
    <w:p w14:paraId="555537EF" w14:textId="77777777" w:rsidR="00131159" w:rsidRPr="00A037A5" w:rsidRDefault="00131159" w:rsidP="00131159">
      <w:pPr>
        <w:tabs>
          <w:tab w:val="left" w:pos="0"/>
          <w:tab w:val="left" w:pos="360"/>
          <w:tab w:val="left" w:pos="420"/>
        </w:tabs>
        <w:spacing w:line="360" w:lineRule="auto"/>
        <w:ind w:left="-14" w:firstLine="14"/>
        <w:rPr>
          <w:rFonts w:eastAsia="Calibri"/>
          <w:b/>
          <w:sz w:val="24"/>
          <w:szCs w:val="24"/>
        </w:rPr>
      </w:pPr>
    </w:p>
    <w:p w14:paraId="414FB76C" w14:textId="73DAEDA1" w:rsidR="00131159" w:rsidRPr="00081B60" w:rsidRDefault="00131159" w:rsidP="00131159">
      <w:pPr>
        <w:pStyle w:val="odstavec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 dni, ku ktorému sa zostavuje konsolidovaná účtovná závierka </w:t>
      </w:r>
      <w:r w:rsidRPr="005920B0">
        <w:rPr>
          <w:rFonts w:ascii="Times New Roman" w:hAnsi="Times New Roman" w:cs="Times New Roman"/>
          <w:sz w:val="24"/>
          <w:szCs w:val="24"/>
        </w:rPr>
        <w:t>nenastali také udalosti, ktoré by si vyžadovali zverejnenie alebo vykázanie v konsolidovanej účtovnej závierke za rok 202</w:t>
      </w:r>
      <w:r w:rsidR="00EA05D1">
        <w:rPr>
          <w:rFonts w:ascii="Times New Roman" w:hAnsi="Times New Roman" w:cs="Times New Roman"/>
          <w:sz w:val="24"/>
          <w:szCs w:val="24"/>
        </w:rPr>
        <w:t>5</w:t>
      </w:r>
      <w:r w:rsidRPr="005920B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A3C7DC8" w14:textId="77777777" w:rsidR="00131159" w:rsidRPr="00471E20" w:rsidRDefault="00131159" w:rsidP="00131159">
      <w:pPr>
        <w:spacing w:line="360" w:lineRule="auto"/>
        <w:jc w:val="both"/>
        <w:rPr>
          <w:bCs/>
          <w:color w:val="000000"/>
          <w:sz w:val="24"/>
          <w:szCs w:val="24"/>
        </w:rPr>
      </w:pPr>
    </w:p>
    <w:p w14:paraId="6DB2296F" w14:textId="77777777" w:rsidR="00131159" w:rsidRDefault="00131159" w:rsidP="00131159"/>
    <w:p w14:paraId="487B95C4" w14:textId="77777777" w:rsidR="00BF7D6C" w:rsidRDefault="00BF7D6C"/>
    <w:sectPr w:rsidR="00BF7D6C" w:rsidSect="00131159">
      <w:footerReference w:type="default" r:id="rId5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EC87F9" w14:textId="77777777" w:rsidR="00131159" w:rsidRDefault="00131159" w:rsidP="006779A5">
    <w:pPr>
      <w:pStyle w:val="Pta"/>
      <w:framePr w:wrap="auto" w:vAnchor="text" w:hAnchor="margin" w:xAlign="center" w:y="1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4</w:t>
    </w:r>
    <w:r>
      <w:rPr>
        <w:rStyle w:val="slostrany"/>
        <w:rFonts w:eastAsiaTheme="majorEastAsia"/>
      </w:rPr>
      <w:fldChar w:fldCharType="end"/>
    </w:r>
  </w:p>
  <w:p w14:paraId="1B295704" w14:textId="77777777" w:rsidR="00131159" w:rsidRDefault="00131159" w:rsidP="00491430">
    <w:pPr>
      <w:pStyle w:val="Pta"/>
      <w:ind w:right="360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D95150"/>
    <w:multiLevelType w:val="hybridMultilevel"/>
    <w:tmpl w:val="BF62AE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87538D"/>
    <w:multiLevelType w:val="hybridMultilevel"/>
    <w:tmpl w:val="38183FA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725035"/>
    <w:multiLevelType w:val="hybridMultilevel"/>
    <w:tmpl w:val="BF7A42C0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E885D07"/>
    <w:multiLevelType w:val="hybridMultilevel"/>
    <w:tmpl w:val="3122378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7964917">
    <w:abstractNumId w:val="1"/>
  </w:num>
  <w:num w:numId="2" w16cid:durableId="794370845">
    <w:abstractNumId w:val="0"/>
  </w:num>
  <w:num w:numId="3" w16cid:durableId="1051736005">
    <w:abstractNumId w:val="3"/>
  </w:num>
  <w:num w:numId="4" w16cid:durableId="13811995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1159"/>
    <w:rsid w:val="00131159"/>
    <w:rsid w:val="0058010E"/>
    <w:rsid w:val="0068585C"/>
    <w:rsid w:val="00825224"/>
    <w:rsid w:val="008C69D0"/>
    <w:rsid w:val="00B5707D"/>
    <w:rsid w:val="00BF7D6C"/>
    <w:rsid w:val="00EA05D1"/>
    <w:rsid w:val="00F60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800325"/>
  <w15:chartTrackingRefBased/>
  <w15:docId w15:val="{D704BE49-E163-414E-AFB4-1C8C55AF40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31159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13115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3115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3115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3115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3115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3115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3115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3115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3115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3115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3115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3115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31159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31159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3115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3115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3115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3115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3115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3115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3115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3115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3115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3115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3115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31159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3115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31159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31159"/>
    <w:rPr>
      <w:b/>
      <w:bCs/>
      <w:smallCaps/>
      <w:color w:val="0F4761" w:themeColor="accent1" w:themeShade="BF"/>
      <w:spacing w:val="5"/>
    </w:rPr>
  </w:style>
  <w:style w:type="paragraph" w:styleId="Pta">
    <w:name w:val="footer"/>
    <w:basedOn w:val="Normlny"/>
    <w:link w:val="PtaChar"/>
    <w:uiPriority w:val="99"/>
    <w:rsid w:val="00131159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131159"/>
    <w:rPr>
      <w:rFonts w:ascii="Times New Roman" w:eastAsia="Times New Roman" w:hAnsi="Times New Roman" w:cs="Times New Roman"/>
      <w:kern w:val="0"/>
      <w:sz w:val="20"/>
      <w:szCs w:val="20"/>
      <w:lang w:val="x-none" w:eastAsia="x-none"/>
      <w14:ligatures w14:val="none"/>
    </w:rPr>
  </w:style>
  <w:style w:type="character" w:styleId="slostrany">
    <w:name w:val="page number"/>
    <w:basedOn w:val="Predvolenpsmoodseku"/>
    <w:uiPriority w:val="99"/>
    <w:rsid w:val="00131159"/>
  </w:style>
  <w:style w:type="paragraph" w:customStyle="1" w:styleId="odstavec">
    <w:name w:val="odstavec"/>
    <w:basedOn w:val="Normlny"/>
    <w:autoRedefine/>
    <w:rsid w:val="00131159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1284</Words>
  <Characters>7322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1</cp:revision>
  <cp:lastPrinted>2026-06-11T08:03:00Z</cp:lastPrinted>
  <dcterms:created xsi:type="dcterms:W3CDTF">2026-06-11T06:58:00Z</dcterms:created>
  <dcterms:modified xsi:type="dcterms:W3CDTF">2026-06-11T08:04:00Z</dcterms:modified>
</cp:coreProperties>
</file>