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79C81" w14:textId="77777777" w:rsidR="00BA1A5D" w:rsidRPr="00BA1A5D" w:rsidRDefault="00BA1A5D" w:rsidP="00BA1A5D">
      <w:r w:rsidRPr="00BA1A5D">
        <w:rPr>
          <w:b/>
          <w:bCs/>
        </w:rPr>
        <w:t>OZNÁMKY K ÚČTOVNEJ ZÁVIERKE MIKRO ÚČTOVNEJ JEDNOTKY</w:t>
      </w:r>
    </w:p>
    <w:p w14:paraId="6B7BCE43" w14:textId="77777777" w:rsidR="00BA1A5D" w:rsidRPr="00BA1A5D" w:rsidRDefault="00BA1A5D" w:rsidP="00BA1A5D">
      <w:r w:rsidRPr="00BA1A5D">
        <w:t>za účtovné obdobie končiace 31.12.2025</w:t>
      </w:r>
    </w:p>
    <w:p w14:paraId="07A4D289" w14:textId="77777777" w:rsidR="00BA1A5D" w:rsidRPr="00BA1A5D" w:rsidRDefault="00BA1A5D" w:rsidP="00BA1A5D">
      <w:pPr>
        <w:rPr>
          <w:b/>
          <w:bCs/>
        </w:rPr>
      </w:pPr>
      <w:r w:rsidRPr="00BA1A5D">
        <w:rPr>
          <w:b/>
          <w:bCs/>
        </w:rPr>
        <w:t>Čl. I – Všeobecné údaje</w:t>
      </w:r>
    </w:p>
    <w:p w14:paraId="592D7E5A" w14:textId="77777777" w:rsidR="00BA1A5D" w:rsidRPr="00BA1A5D" w:rsidRDefault="00BA1A5D" w:rsidP="00BA1A5D">
      <w:r w:rsidRPr="00BA1A5D">
        <w:rPr>
          <w:b/>
          <w:bCs/>
        </w:rPr>
        <w:t>Obchodné meno:</w:t>
      </w:r>
      <w:r w:rsidRPr="00BA1A5D">
        <w:t xml:space="preserve"> DSS03 s. r. o.</w:t>
      </w:r>
      <w:r w:rsidRPr="00BA1A5D">
        <w:br/>
      </w:r>
      <w:r w:rsidRPr="00BA1A5D">
        <w:rPr>
          <w:b/>
          <w:bCs/>
        </w:rPr>
        <w:t>Sídlo:</w:t>
      </w:r>
      <w:r w:rsidRPr="00BA1A5D">
        <w:t xml:space="preserve"> </w:t>
      </w:r>
      <w:proofErr w:type="spellStart"/>
      <w:r w:rsidRPr="00BA1A5D">
        <w:t>Digital</w:t>
      </w:r>
      <w:proofErr w:type="spellEnd"/>
      <w:r w:rsidRPr="00BA1A5D">
        <w:t xml:space="preserve"> Park III, Einsteinova 19, 851 01 Bratislava – mestská časť Petržalka</w:t>
      </w:r>
      <w:r w:rsidRPr="00BA1A5D">
        <w:br/>
      </w:r>
      <w:r w:rsidRPr="00BA1A5D">
        <w:rPr>
          <w:b/>
          <w:bCs/>
        </w:rPr>
        <w:t>IČO:</w:t>
      </w:r>
      <w:r w:rsidRPr="00BA1A5D">
        <w:t xml:space="preserve"> 56 917 236</w:t>
      </w:r>
      <w:r w:rsidRPr="00BA1A5D">
        <w:br/>
      </w:r>
      <w:r w:rsidRPr="00BA1A5D">
        <w:rPr>
          <w:b/>
          <w:bCs/>
        </w:rPr>
        <w:t>Právna forma:</w:t>
      </w:r>
      <w:r w:rsidRPr="00BA1A5D">
        <w:t xml:space="preserve"> spoločnosť s ručením obmedzeným</w:t>
      </w:r>
      <w:r w:rsidRPr="00BA1A5D">
        <w:br/>
      </w:r>
      <w:r w:rsidRPr="00BA1A5D">
        <w:rPr>
          <w:b/>
          <w:bCs/>
        </w:rPr>
        <w:t>Dátum vzniku:</w:t>
      </w:r>
      <w:r w:rsidRPr="00BA1A5D">
        <w:t xml:space="preserve"> 11.04.2025</w:t>
      </w:r>
      <w:r w:rsidRPr="00BA1A5D">
        <w:br/>
      </w:r>
      <w:r w:rsidRPr="00BA1A5D">
        <w:rPr>
          <w:b/>
          <w:bCs/>
        </w:rPr>
        <w:t>Zápis v obchodnom registri:</w:t>
      </w:r>
      <w:r w:rsidRPr="00BA1A5D">
        <w:t xml:space="preserve"> Mestský súd Bratislava III, oddiel </w:t>
      </w:r>
      <w:proofErr w:type="spellStart"/>
      <w:r w:rsidRPr="00BA1A5D">
        <w:t>Sro</w:t>
      </w:r>
      <w:proofErr w:type="spellEnd"/>
      <w:r w:rsidRPr="00BA1A5D">
        <w:t xml:space="preserve">, vložka č. 189504/B. </w:t>
      </w:r>
    </w:p>
    <w:p w14:paraId="41551F75" w14:textId="77777777" w:rsidR="00BA1A5D" w:rsidRPr="00BA1A5D" w:rsidRDefault="00BA1A5D" w:rsidP="00BA1A5D">
      <w:r w:rsidRPr="00BA1A5D">
        <w:t>Hlavnými predmetmi podnikania spoločnosti sú najmä:</w:t>
      </w:r>
    </w:p>
    <w:p w14:paraId="79A4A065" w14:textId="77777777" w:rsidR="00BA1A5D" w:rsidRPr="00BA1A5D" w:rsidRDefault="00BA1A5D" w:rsidP="00BA1A5D">
      <w:pPr>
        <w:numPr>
          <w:ilvl w:val="0"/>
          <w:numId w:val="1"/>
        </w:numPr>
      </w:pPr>
      <w:r w:rsidRPr="00BA1A5D">
        <w:t xml:space="preserve">sprostredkovateľská činnosť v oblasti obchodu, služieb a výroby, </w:t>
      </w:r>
    </w:p>
    <w:p w14:paraId="3BAA3B2D" w14:textId="77777777" w:rsidR="00BA1A5D" w:rsidRPr="00BA1A5D" w:rsidRDefault="00BA1A5D" w:rsidP="00BA1A5D">
      <w:pPr>
        <w:numPr>
          <w:ilvl w:val="0"/>
          <w:numId w:val="1"/>
        </w:numPr>
      </w:pPr>
      <w:r w:rsidRPr="00BA1A5D">
        <w:t xml:space="preserve">kúpa tovaru na účely jeho predaja konečnému spotrebiteľovi alebo iným prevádzkovateľom živnosti, </w:t>
      </w:r>
    </w:p>
    <w:p w14:paraId="0CAD0A30" w14:textId="77777777" w:rsidR="00BA1A5D" w:rsidRPr="00BA1A5D" w:rsidRDefault="00BA1A5D" w:rsidP="00BA1A5D">
      <w:pPr>
        <w:numPr>
          <w:ilvl w:val="0"/>
          <w:numId w:val="1"/>
        </w:numPr>
      </w:pPr>
      <w:r w:rsidRPr="00BA1A5D">
        <w:t xml:space="preserve">vedenie účtovníctva, </w:t>
      </w:r>
    </w:p>
    <w:p w14:paraId="656C88EF" w14:textId="77777777" w:rsidR="00BA1A5D" w:rsidRPr="00BA1A5D" w:rsidRDefault="00BA1A5D" w:rsidP="00BA1A5D">
      <w:pPr>
        <w:numPr>
          <w:ilvl w:val="0"/>
          <w:numId w:val="1"/>
        </w:numPr>
      </w:pPr>
      <w:r w:rsidRPr="00BA1A5D">
        <w:t xml:space="preserve">činnosť podnikateľských, organizačných a ekonomických poradcov, </w:t>
      </w:r>
    </w:p>
    <w:p w14:paraId="0FCE2D31" w14:textId="77777777" w:rsidR="00BA1A5D" w:rsidRPr="00BA1A5D" w:rsidRDefault="00BA1A5D" w:rsidP="00BA1A5D">
      <w:pPr>
        <w:numPr>
          <w:ilvl w:val="0"/>
          <w:numId w:val="1"/>
        </w:numPr>
      </w:pPr>
      <w:r w:rsidRPr="00BA1A5D">
        <w:t xml:space="preserve">reklamné a marketingové služby, </w:t>
      </w:r>
    </w:p>
    <w:p w14:paraId="73A867A5" w14:textId="77777777" w:rsidR="00BA1A5D" w:rsidRPr="00BA1A5D" w:rsidRDefault="00BA1A5D" w:rsidP="00BA1A5D">
      <w:pPr>
        <w:numPr>
          <w:ilvl w:val="0"/>
          <w:numId w:val="1"/>
        </w:numPr>
      </w:pPr>
      <w:r w:rsidRPr="00BA1A5D">
        <w:t xml:space="preserve">počítačové služby a služby súvisiace s počítačovým spracovaním údajov, </w:t>
      </w:r>
    </w:p>
    <w:p w14:paraId="1E9D23A6" w14:textId="77777777" w:rsidR="00BA1A5D" w:rsidRPr="00BA1A5D" w:rsidRDefault="00BA1A5D" w:rsidP="00BA1A5D">
      <w:pPr>
        <w:numPr>
          <w:ilvl w:val="0"/>
          <w:numId w:val="1"/>
        </w:numPr>
      </w:pPr>
      <w:r w:rsidRPr="00BA1A5D">
        <w:t xml:space="preserve">prenájom hnuteľných vecí a nehnuteľností. </w:t>
      </w:r>
    </w:p>
    <w:p w14:paraId="0D6D50C7" w14:textId="77777777" w:rsidR="00BA1A5D" w:rsidRPr="00BA1A5D" w:rsidRDefault="00BA1A5D" w:rsidP="00BA1A5D">
      <w:r w:rsidRPr="00BA1A5D">
        <w:t xml:space="preserve">Priemerný prepočítaný počet zamestnancov počas účtovného obdobia: </w:t>
      </w:r>
      <w:r w:rsidRPr="00BA1A5D">
        <w:rPr>
          <w:b/>
          <w:bCs/>
        </w:rPr>
        <w:t>0</w:t>
      </w:r>
      <w:r w:rsidRPr="00BA1A5D">
        <w:t xml:space="preserve"> (ak spoločnosť nezamestnávala zamestnancov).</w:t>
      </w:r>
    </w:p>
    <w:p w14:paraId="35C0A1FC" w14:textId="77777777" w:rsidR="00BA1A5D" w:rsidRPr="00BA1A5D" w:rsidRDefault="00BA1A5D" w:rsidP="00BA1A5D">
      <w:r w:rsidRPr="00BA1A5D">
        <w:pict w14:anchorId="0B4DBB05">
          <v:rect id="_x0000_i1037" style="width:0;height:1.5pt" o:hralign="center" o:hrstd="t" o:hr="t" fillcolor="#a0a0a0" stroked="f"/>
        </w:pict>
      </w:r>
    </w:p>
    <w:p w14:paraId="3A130329" w14:textId="77777777" w:rsidR="00BA1A5D" w:rsidRPr="00BA1A5D" w:rsidRDefault="00BA1A5D" w:rsidP="00BA1A5D">
      <w:pPr>
        <w:rPr>
          <w:b/>
          <w:bCs/>
        </w:rPr>
      </w:pPr>
      <w:r w:rsidRPr="00BA1A5D">
        <w:rPr>
          <w:b/>
          <w:bCs/>
        </w:rPr>
        <w:t>Čl. II – Informácie o prijatých postupoch</w:t>
      </w:r>
    </w:p>
    <w:p w14:paraId="066D01BB" w14:textId="77777777" w:rsidR="00BA1A5D" w:rsidRPr="00BA1A5D" w:rsidRDefault="00BA1A5D" w:rsidP="00BA1A5D">
      <w:r w:rsidRPr="00BA1A5D">
        <w:t>Účtovná závierka bola zostavená za predpokladu nepretržitého pokračovania činnosti spoločnosti.</w:t>
      </w:r>
    </w:p>
    <w:p w14:paraId="1EE82180" w14:textId="77777777" w:rsidR="00BA1A5D" w:rsidRPr="00BA1A5D" w:rsidRDefault="00BA1A5D" w:rsidP="00BA1A5D">
      <w:r w:rsidRPr="00BA1A5D">
        <w:t>Spoločnosť účtuje v sústave podvojného účtovníctva v súlade so zákonom č. 431/2002 Z. z. o účtovníctve a postupmi účtovania pre podnikateľov.</w:t>
      </w:r>
    </w:p>
    <w:p w14:paraId="4A59F8AD" w14:textId="77777777" w:rsidR="00BA1A5D" w:rsidRPr="00BA1A5D" w:rsidRDefault="00BA1A5D" w:rsidP="00BA1A5D">
      <w:r w:rsidRPr="00BA1A5D">
        <w:t>Majetok a záväzky boli oceňované:</w:t>
      </w:r>
    </w:p>
    <w:p w14:paraId="78A5E221" w14:textId="77777777" w:rsidR="00BA1A5D" w:rsidRPr="00BA1A5D" w:rsidRDefault="00BA1A5D" w:rsidP="00BA1A5D">
      <w:pPr>
        <w:numPr>
          <w:ilvl w:val="0"/>
          <w:numId w:val="2"/>
        </w:numPr>
      </w:pPr>
      <w:r w:rsidRPr="00BA1A5D">
        <w:t xml:space="preserve">obstarávacou cenou pri obstaraní majetku, </w:t>
      </w:r>
    </w:p>
    <w:p w14:paraId="0EE111AA" w14:textId="77777777" w:rsidR="00BA1A5D" w:rsidRPr="00BA1A5D" w:rsidRDefault="00BA1A5D" w:rsidP="00BA1A5D">
      <w:pPr>
        <w:numPr>
          <w:ilvl w:val="0"/>
          <w:numId w:val="2"/>
        </w:numPr>
      </w:pPr>
      <w:r w:rsidRPr="00BA1A5D">
        <w:t xml:space="preserve">menovitou hodnotou pri peňažných prostriedkoch, pohľadávkach a záväzkoch. </w:t>
      </w:r>
    </w:p>
    <w:p w14:paraId="6B6F5C08" w14:textId="77777777" w:rsidR="00BA1A5D" w:rsidRPr="00BA1A5D" w:rsidRDefault="00BA1A5D" w:rsidP="00BA1A5D">
      <w:r w:rsidRPr="00BA1A5D">
        <w:t>Spoločnosť v účtovnom období netvorila významné rezervy ani opravné položky, pokiaľ z účtovníctva nevyplývala potreba ich tvorby.</w:t>
      </w:r>
    </w:p>
    <w:p w14:paraId="2A2A7E5E" w14:textId="77777777" w:rsidR="00BA1A5D" w:rsidRPr="00BA1A5D" w:rsidRDefault="00BA1A5D" w:rsidP="00BA1A5D">
      <w:r w:rsidRPr="00BA1A5D">
        <w:pict w14:anchorId="400C697C">
          <v:rect id="_x0000_i1038" style="width:0;height:1.5pt" o:hralign="center" o:hrstd="t" o:hr="t" fillcolor="#a0a0a0" stroked="f"/>
        </w:pict>
      </w:r>
    </w:p>
    <w:p w14:paraId="3B3E9F82" w14:textId="77777777" w:rsidR="00BA1A5D" w:rsidRPr="00BA1A5D" w:rsidRDefault="00BA1A5D" w:rsidP="00BA1A5D">
      <w:pPr>
        <w:rPr>
          <w:b/>
          <w:bCs/>
        </w:rPr>
      </w:pPr>
      <w:r w:rsidRPr="00BA1A5D">
        <w:rPr>
          <w:b/>
          <w:bCs/>
        </w:rPr>
        <w:t>Čl. III – Informácie, ktoré vysvetľujú a dopĺňajú súvahu a výkaz ziskov a strát</w:t>
      </w:r>
    </w:p>
    <w:p w14:paraId="6C7A2361" w14:textId="77777777" w:rsidR="00BA1A5D" w:rsidRPr="00BA1A5D" w:rsidRDefault="00BA1A5D" w:rsidP="00BA1A5D">
      <w:r w:rsidRPr="00BA1A5D">
        <w:t xml:space="preserve">Spoločnosť vznikla v priebehu roka 2025. Základné imanie spoločnosti predstavuje </w:t>
      </w:r>
      <w:r w:rsidRPr="00BA1A5D">
        <w:rPr>
          <w:b/>
          <w:bCs/>
        </w:rPr>
        <w:t>5 000 EUR</w:t>
      </w:r>
      <w:r w:rsidRPr="00BA1A5D">
        <w:t xml:space="preserve">, pričom bolo splatené v plnej výške. </w:t>
      </w:r>
    </w:p>
    <w:p w14:paraId="24AC2252" w14:textId="77777777" w:rsidR="00BA1A5D" w:rsidRPr="00BA1A5D" w:rsidRDefault="00BA1A5D" w:rsidP="00BA1A5D">
      <w:r w:rsidRPr="00BA1A5D">
        <w:lastRenderedPageBreak/>
        <w:t>Spoločnosť neeviduje významný dlhodobý nehmotný ani hmotný majetok, okrem majetku vykázaného v účtovníctve.</w:t>
      </w:r>
    </w:p>
    <w:p w14:paraId="7AAD74C9" w14:textId="77777777" w:rsidR="00BA1A5D" w:rsidRPr="00BA1A5D" w:rsidRDefault="00BA1A5D" w:rsidP="00BA1A5D">
      <w:r w:rsidRPr="00BA1A5D">
        <w:t>Pohľadávky a záväzky spoločnosti sú vykázané v menovitej hodnote.</w:t>
      </w:r>
    </w:p>
    <w:p w14:paraId="6B662A6B" w14:textId="77777777" w:rsidR="00BA1A5D" w:rsidRPr="00BA1A5D" w:rsidRDefault="00BA1A5D" w:rsidP="00BA1A5D">
      <w:r w:rsidRPr="00BA1A5D">
        <w:t>Spoločnosť neeviduje podmienené záväzky ani podmienený majetok.</w:t>
      </w:r>
    </w:p>
    <w:p w14:paraId="49763E2F" w14:textId="77777777" w:rsidR="00BA1A5D" w:rsidRPr="00BA1A5D" w:rsidRDefault="00BA1A5D" w:rsidP="00BA1A5D">
      <w:r w:rsidRPr="00BA1A5D">
        <w:t>Po dni, ku ktorému sa zostavuje účtovná závierka, nenastali žiadne významné udalosti, ktoré by mali podstatný vplyv na finančnú situáciu spoločnosti a vyžadovali by úpravu účtovnej závierky.</w:t>
      </w:r>
    </w:p>
    <w:p w14:paraId="2937550F" w14:textId="77777777" w:rsidR="005249CA" w:rsidRDefault="005249CA"/>
    <w:sectPr w:rsidR="005249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E32B76"/>
    <w:multiLevelType w:val="multilevel"/>
    <w:tmpl w:val="EEB64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A407A42"/>
    <w:multiLevelType w:val="multilevel"/>
    <w:tmpl w:val="F96C6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72400586">
    <w:abstractNumId w:val="0"/>
  </w:num>
  <w:num w:numId="2" w16cid:durableId="11172891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A5D"/>
    <w:rsid w:val="005249CA"/>
    <w:rsid w:val="00865B1F"/>
    <w:rsid w:val="00B1067A"/>
    <w:rsid w:val="00BA1A5D"/>
    <w:rsid w:val="00D20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12C8A"/>
  <w15:chartTrackingRefBased/>
  <w15:docId w15:val="{8C371776-7E9E-467F-8686-0797A8FCD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A1A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A1A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A1A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A1A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A1A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A1A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A1A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A1A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A1A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A1A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A1A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A1A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A1A5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A1A5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A1A5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A1A5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A1A5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A1A5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A1A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A1A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A1A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A1A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A1A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A1A5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A1A5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A1A5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A1A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A1A5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A1A5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324</Words>
  <Characters>1850</Characters>
  <Application>Microsoft Office Word</Application>
  <DocSecurity>0</DocSecurity>
  <Lines>15</Lines>
  <Paragraphs>4</Paragraphs>
  <ScaleCrop>false</ScaleCrop>
  <Company/>
  <LinksUpToDate>false</LinksUpToDate>
  <CharactersWithSpaces>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E.M. Account</dc:creator>
  <cp:keywords/>
  <dc:description/>
  <cp:lastModifiedBy>E.M. Account</cp:lastModifiedBy>
  <cp:revision>1</cp:revision>
  <dcterms:created xsi:type="dcterms:W3CDTF">2026-06-10T18:30:00Z</dcterms:created>
  <dcterms:modified xsi:type="dcterms:W3CDTF">2026-06-10T18:31:00Z</dcterms:modified>
</cp:coreProperties>
</file>