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66FBC" w14:textId="01903611" w:rsidR="00432E00" w:rsidRDefault="00432E00" w:rsidP="0056445C">
      <w:pPr>
        <w:rPr>
          <w:sz w:val="28"/>
          <w:szCs w:val="28"/>
        </w:rPr>
      </w:pPr>
    </w:p>
    <w:p w14:paraId="6DF942F4" w14:textId="77777777" w:rsidR="00432E00" w:rsidRDefault="00432E00">
      <w:pPr>
        <w:jc w:val="center"/>
        <w:rPr>
          <w:sz w:val="28"/>
          <w:szCs w:val="28"/>
        </w:rPr>
      </w:pPr>
    </w:p>
    <w:p w14:paraId="0E8A8BAC" w14:textId="77777777" w:rsidR="00432E00" w:rsidRDefault="00432E00">
      <w:pPr>
        <w:jc w:val="center"/>
        <w:rPr>
          <w:sz w:val="28"/>
          <w:szCs w:val="28"/>
        </w:rPr>
      </w:pPr>
    </w:p>
    <w:p w14:paraId="741CF0DD" w14:textId="77777777" w:rsidR="00432E00" w:rsidRDefault="00432E00">
      <w:pPr>
        <w:jc w:val="center"/>
        <w:rPr>
          <w:sz w:val="28"/>
          <w:szCs w:val="28"/>
        </w:rPr>
      </w:pPr>
    </w:p>
    <w:p w14:paraId="15515502" w14:textId="77777777" w:rsidR="00432E00" w:rsidRDefault="00432E00">
      <w:pPr>
        <w:jc w:val="center"/>
        <w:rPr>
          <w:sz w:val="28"/>
          <w:szCs w:val="28"/>
        </w:rPr>
      </w:pPr>
    </w:p>
    <w:p w14:paraId="6C36F7FA" w14:textId="77777777" w:rsidR="00432E00" w:rsidRDefault="00432E00" w:rsidP="00055FE3">
      <w:pPr>
        <w:jc w:val="center"/>
        <w:outlineLvl w:val="0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 xml:space="preserve">POZNÁMKY </w:t>
      </w:r>
    </w:p>
    <w:p w14:paraId="13D43240" w14:textId="77777777" w:rsidR="00432E00" w:rsidRDefault="00432E00" w:rsidP="00055FE3">
      <w:pPr>
        <w:jc w:val="center"/>
        <w:outlineLvl w:val="0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k účtovnej závierke</w:t>
      </w:r>
    </w:p>
    <w:p w14:paraId="4E98819D" w14:textId="7ADF77AF" w:rsidR="00432E00" w:rsidRDefault="00432E00" w:rsidP="00055FE3">
      <w:pPr>
        <w:jc w:val="center"/>
        <w:outlineLvl w:val="0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k 31.12.20</w:t>
      </w:r>
      <w:r w:rsidR="00F0257B">
        <w:rPr>
          <w:rFonts w:ascii="Times New Roman" w:hAnsi="Times New Roman" w:cs="Times New Roman"/>
          <w:b/>
          <w:i/>
          <w:sz w:val="36"/>
          <w:szCs w:val="36"/>
        </w:rPr>
        <w:t>2</w:t>
      </w:r>
      <w:r w:rsidR="008262FE">
        <w:rPr>
          <w:rFonts w:ascii="Times New Roman" w:hAnsi="Times New Roman" w:cs="Times New Roman"/>
          <w:b/>
          <w:i/>
          <w:sz w:val="36"/>
          <w:szCs w:val="36"/>
        </w:rPr>
        <w:t>5</w:t>
      </w:r>
    </w:p>
    <w:p w14:paraId="4BB13EFF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14:paraId="69CAAA1B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14:paraId="1EECB61C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14:paraId="7A132403" w14:textId="77777777" w:rsidR="00432E00" w:rsidRDefault="00432E00" w:rsidP="00055FE3">
      <w:pPr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Názov účtovnej jednotky /obchodné meno/:</w:t>
      </w:r>
    </w:p>
    <w:p w14:paraId="4B59911B" w14:textId="77777777" w:rsidR="00432E00" w:rsidRDefault="00432E00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620A920" w14:textId="005FB257" w:rsidR="00432E00" w:rsidRDefault="00CE0D47" w:rsidP="00055FE3">
      <w:pPr>
        <w:jc w:val="center"/>
        <w:outlineLvl w:val="0"/>
        <w:rPr>
          <w:rFonts w:ascii="Times New Roman" w:hAnsi="Times New Roman" w:cs="Times New Roman"/>
          <w:b/>
          <w:i/>
          <w:sz w:val="40"/>
          <w:szCs w:val="40"/>
        </w:rPr>
      </w:pPr>
      <w:proofErr w:type="spellStart"/>
      <w:r>
        <w:rPr>
          <w:rFonts w:ascii="Times New Roman" w:hAnsi="Times New Roman" w:cs="Times New Roman"/>
          <w:b/>
          <w:i/>
          <w:sz w:val="40"/>
          <w:szCs w:val="40"/>
        </w:rPr>
        <w:t>B</w:t>
      </w:r>
      <w:r w:rsidR="00A670F6">
        <w:rPr>
          <w:rFonts w:ascii="Times New Roman" w:hAnsi="Times New Roman" w:cs="Times New Roman"/>
          <w:b/>
          <w:i/>
          <w:sz w:val="40"/>
          <w:szCs w:val="40"/>
        </w:rPr>
        <w:t>aumontage</w:t>
      </w:r>
      <w:proofErr w:type="spellEnd"/>
      <w:r w:rsidR="00A670F6">
        <w:rPr>
          <w:rFonts w:ascii="Times New Roman" w:hAnsi="Times New Roman" w:cs="Times New Roman"/>
          <w:b/>
          <w:i/>
          <w:sz w:val="40"/>
          <w:szCs w:val="40"/>
        </w:rPr>
        <w:t xml:space="preserve"> Technik </w:t>
      </w:r>
      <w:r w:rsidR="006A26FA">
        <w:rPr>
          <w:rFonts w:ascii="Times New Roman" w:hAnsi="Times New Roman" w:cs="Times New Roman"/>
          <w:b/>
          <w:i/>
          <w:sz w:val="40"/>
          <w:szCs w:val="40"/>
        </w:rPr>
        <w:t>–</w:t>
      </w:r>
      <w:r w:rsidR="00A670F6">
        <w:rPr>
          <w:rFonts w:ascii="Times New Roman" w:hAnsi="Times New Roman" w:cs="Times New Roman"/>
          <w:b/>
          <w:i/>
          <w:sz w:val="40"/>
          <w:szCs w:val="40"/>
        </w:rPr>
        <w:t xml:space="preserve"> </w:t>
      </w:r>
      <w:proofErr w:type="spellStart"/>
      <w:r w:rsidR="00A670F6">
        <w:rPr>
          <w:rFonts w:ascii="Times New Roman" w:hAnsi="Times New Roman" w:cs="Times New Roman"/>
          <w:b/>
          <w:i/>
          <w:sz w:val="40"/>
          <w:szCs w:val="40"/>
        </w:rPr>
        <w:t>Pecko</w:t>
      </w:r>
      <w:proofErr w:type="spellEnd"/>
      <w:r w:rsidR="006A26FA">
        <w:rPr>
          <w:rFonts w:ascii="Times New Roman" w:hAnsi="Times New Roman" w:cs="Times New Roman"/>
          <w:b/>
          <w:i/>
          <w:sz w:val="40"/>
          <w:szCs w:val="40"/>
        </w:rPr>
        <w:t xml:space="preserve"> </w:t>
      </w:r>
      <w:proofErr w:type="spellStart"/>
      <w:r w:rsidR="006A26FA">
        <w:rPr>
          <w:rFonts w:ascii="Times New Roman" w:hAnsi="Times New Roman" w:cs="Times New Roman"/>
          <w:b/>
          <w:i/>
          <w:sz w:val="40"/>
          <w:szCs w:val="40"/>
        </w:rPr>
        <w:t>s.r.o</w:t>
      </w:r>
      <w:proofErr w:type="spellEnd"/>
      <w:r w:rsidR="0028708E">
        <w:rPr>
          <w:rFonts w:ascii="Times New Roman" w:hAnsi="Times New Roman" w:cs="Times New Roman"/>
          <w:b/>
          <w:i/>
          <w:sz w:val="40"/>
          <w:szCs w:val="40"/>
        </w:rPr>
        <w:t>.</w:t>
      </w:r>
    </w:p>
    <w:p w14:paraId="6E05152D" w14:textId="69E8CDF9" w:rsidR="00432E00" w:rsidRDefault="006A26FA" w:rsidP="00055FE3">
      <w:pPr>
        <w:jc w:val="center"/>
        <w:outlineLvl w:val="0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Farská 1342/50</w:t>
      </w:r>
      <w:r w:rsidR="006A0884">
        <w:rPr>
          <w:rFonts w:ascii="Times New Roman" w:hAnsi="Times New Roman" w:cs="Times New Roman"/>
          <w:b/>
          <w:i/>
          <w:sz w:val="40"/>
          <w:szCs w:val="40"/>
        </w:rPr>
        <w:t>, 94</w:t>
      </w:r>
      <w:r w:rsidR="00F0257B">
        <w:rPr>
          <w:rFonts w:ascii="Times New Roman" w:hAnsi="Times New Roman" w:cs="Times New Roman"/>
          <w:b/>
          <w:i/>
          <w:sz w:val="40"/>
          <w:szCs w:val="40"/>
        </w:rPr>
        <w:t xml:space="preserve">9 </w:t>
      </w:r>
      <w:r w:rsidR="008262FE">
        <w:rPr>
          <w:rFonts w:ascii="Times New Roman" w:hAnsi="Times New Roman" w:cs="Times New Roman"/>
          <w:b/>
          <w:i/>
          <w:sz w:val="40"/>
          <w:szCs w:val="40"/>
        </w:rPr>
        <w:t>0</w:t>
      </w:r>
      <w:r w:rsidR="00F0257B">
        <w:rPr>
          <w:rFonts w:ascii="Times New Roman" w:hAnsi="Times New Roman" w:cs="Times New Roman"/>
          <w:b/>
          <w:i/>
          <w:sz w:val="40"/>
          <w:szCs w:val="40"/>
        </w:rPr>
        <w:t>1 Nitra</w:t>
      </w:r>
    </w:p>
    <w:p w14:paraId="540A5668" w14:textId="3C79A2AB" w:rsidR="00432E00" w:rsidRDefault="003B67B1" w:rsidP="00055FE3">
      <w:pPr>
        <w:jc w:val="center"/>
        <w:outlineLvl w:val="0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IČO:</w:t>
      </w:r>
      <w:r w:rsidR="00923088">
        <w:rPr>
          <w:rFonts w:ascii="Times New Roman" w:hAnsi="Times New Roman" w:cs="Times New Roman"/>
          <w:b/>
          <w:i/>
          <w:sz w:val="40"/>
          <w:szCs w:val="40"/>
        </w:rPr>
        <w:t>55678408</w:t>
      </w:r>
      <w:r w:rsidR="00432E00">
        <w:rPr>
          <w:rFonts w:ascii="Times New Roman" w:hAnsi="Times New Roman" w:cs="Times New Roman"/>
          <w:b/>
          <w:i/>
          <w:sz w:val="40"/>
          <w:szCs w:val="40"/>
        </w:rPr>
        <w:t xml:space="preserve">  DIČ:</w:t>
      </w:r>
      <w:r w:rsidR="00923088">
        <w:rPr>
          <w:rFonts w:ascii="Times New Roman" w:hAnsi="Times New Roman" w:cs="Times New Roman"/>
          <w:b/>
          <w:i/>
          <w:sz w:val="40"/>
          <w:szCs w:val="40"/>
        </w:rPr>
        <w:t>2122079586</w:t>
      </w:r>
    </w:p>
    <w:p w14:paraId="2BA1C5C0" w14:textId="11EBEC19" w:rsidR="00432E00" w:rsidRDefault="000C5857" w:rsidP="000C5857">
      <w:pPr>
        <w:tabs>
          <w:tab w:val="left" w:pos="2700"/>
        </w:tabs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ab/>
      </w:r>
    </w:p>
    <w:p w14:paraId="782C14CA" w14:textId="612B69D3" w:rsidR="00432E00" w:rsidRPr="000C5857" w:rsidRDefault="000C5857" w:rsidP="000C5857">
      <w:pPr>
        <w:tabs>
          <w:tab w:val="left" w:pos="2568"/>
        </w:tabs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ab/>
        <w:t xml:space="preserve">       </w:t>
      </w:r>
    </w:p>
    <w:p w14:paraId="4E267282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14:paraId="3403B913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14:paraId="0DDFCB32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14:paraId="5D8306F8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14:paraId="06AF2EB7" w14:textId="77777777" w:rsidR="00432E00" w:rsidRDefault="00432E00" w:rsidP="00055FE3">
      <w:pPr>
        <w:jc w:val="center"/>
        <w:outlineLvl w:val="0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lastRenderedPageBreak/>
        <w:t>PRÍLOHA</w:t>
      </w:r>
    </w:p>
    <w:p w14:paraId="099FD510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k ročnej účtovnej závierke podľa Opatrenie MF SR č. 4455/2003-92 zo dňa 23.3.2011</w:t>
      </w:r>
    </w:p>
    <w:p w14:paraId="53BD6B3A" w14:textId="32D821AE" w:rsidR="00432E00" w:rsidRDefault="007D35E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k 31.12.20</w:t>
      </w:r>
      <w:r w:rsidR="00F0257B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8262FE">
        <w:rPr>
          <w:rFonts w:ascii="Times New Roman" w:hAnsi="Times New Roman" w:cs="Times New Roman"/>
          <w:b/>
          <w:i/>
          <w:sz w:val="24"/>
          <w:szCs w:val="24"/>
        </w:rPr>
        <w:t>5</w:t>
      </w:r>
    </w:p>
    <w:p w14:paraId="24C7748D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1.</w:t>
      </w:r>
    </w:p>
    <w:p w14:paraId="12CF0EF5" w14:textId="77777777" w:rsidR="00432E00" w:rsidRDefault="00432E00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VŠEOBECNÉ ÚDAJE</w:t>
      </w:r>
    </w:p>
    <w:p w14:paraId="2C7D764A" w14:textId="77777777" w:rsidR="00432E00" w:rsidRDefault="00432E00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1/</w:t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 xml:space="preserve"> Názov a sídlo účtovnej jednotky:</w:t>
      </w:r>
    </w:p>
    <w:p w14:paraId="642FD1F1" w14:textId="1356A655" w:rsidR="00432E00" w:rsidRDefault="00432E00" w:rsidP="00055FE3">
      <w:pPr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  <w:proofErr w:type="spellStart"/>
      <w:r w:rsidR="0062391F">
        <w:rPr>
          <w:rFonts w:ascii="Times New Roman" w:hAnsi="Times New Roman" w:cs="Times New Roman"/>
          <w:b/>
          <w:i/>
          <w:sz w:val="24"/>
          <w:szCs w:val="24"/>
        </w:rPr>
        <w:t>Baumontage</w:t>
      </w:r>
      <w:proofErr w:type="spellEnd"/>
      <w:r w:rsidR="0062391F">
        <w:rPr>
          <w:rFonts w:ascii="Times New Roman" w:hAnsi="Times New Roman" w:cs="Times New Roman"/>
          <w:b/>
          <w:i/>
          <w:sz w:val="24"/>
          <w:szCs w:val="24"/>
        </w:rPr>
        <w:t xml:space="preserve"> Techn</w:t>
      </w:r>
      <w:r w:rsidR="002D558F">
        <w:rPr>
          <w:rFonts w:ascii="Times New Roman" w:hAnsi="Times New Roman" w:cs="Times New Roman"/>
          <w:b/>
          <w:i/>
          <w:sz w:val="24"/>
          <w:szCs w:val="24"/>
        </w:rPr>
        <w:t xml:space="preserve">ik – </w:t>
      </w:r>
      <w:proofErr w:type="spellStart"/>
      <w:r w:rsidR="002D558F">
        <w:rPr>
          <w:rFonts w:ascii="Times New Roman" w:hAnsi="Times New Roman" w:cs="Times New Roman"/>
          <w:b/>
          <w:i/>
          <w:sz w:val="24"/>
          <w:szCs w:val="24"/>
        </w:rPr>
        <w:t>Pecko</w:t>
      </w:r>
      <w:proofErr w:type="spellEnd"/>
      <w:r w:rsidR="002D558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2D558F">
        <w:rPr>
          <w:rFonts w:ascii="Times New Roman" w:hAnsi="Times New Roman" w:cs="Times New Roman"/>
          <w:b/>
          <w:i/>
          <w:sz w:val="24"/>
          <w:szCs w:val="24"/>
        </w:rPr>
        <w:t>s.r.o</w:t>
      </w:r>
      <w:proofErr w:type="spellEnd"/>
      <w:r w:rsidR="002D558F">
        <w:rPr>
          <w:rFonts w:ascii="Times New Roman" w:hAnsi="Times New Roman" w:cs="Times New Roman"/>
          <w:b/>
          <w:i/>
          <w:sz w:val="24"/>
          <w:szCs w:val="24"/>
        </w:rPr>
        <w:t>. , Farská 1342/50</w:t>
      </w:r>
      <w:r w:rsidR="001C7948">
        <w:rPr>
          <w:rFonts w:ascii="Times New Roman" w:hAnsi="Times New Roman" w:cs="Times New Roman"/>
          <w:b/>
          <w:i/>
          <w:sz w:val="24"/>
          <w:szCs w:val="24"/>
        </w:rPr>
        <w:t xml:space="preserve"> , Nitra 9490</w:t>
      </w:r>
    </w:p>
    <w:p w14:paraId="1995FB52" w14:textId="77777777" w:rsidR="00432E00" w:rsidRDefault="00432E00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spoločnosť bola založená: spoločenskou zmluvou</w:t>
      </w:r>
    </w:p>
    <w:p w14:paraId="29D73A6E" w14:textId="589A0EDF" w:rsidR="00432E00" w:rsidRDefault="00432E00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zápis do obchodného registra: </w:t>
      </w:r>
      <w:r w:rsidR="007472D8">
        <w:rPr>
          <w:rFonts w:ascii="Times New Roman" w:hAnsi="Times New Roman" w:cs="Times New Roman"/>
          <w:i/>
          <w:sz w:val="24"/>
          <w:szCs w:val="24"/>
        </w:rPr>
        <w:t>01.10.2023</w:t>
      </w:r>
    </w:p>
    <w:p w14:paraId="40E945EF" w14:textId="1090F935" w:rsidR="00432E00" w:rsidRDefault="006A0884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IČO: </w:t>
      </w:r>
      <w:r w:rsidR="00896727">
        <w:rPr>
          <w:rFonts w:ascii="Times New Roman" w:hAnsi="Times New Roman" w:cs="Times New Roman"/>
          <w:i/>
          <w:sz w:val="24"/>
          <w:szCs w:val="24"/>
        </w:rPr>
        <w:t>55678408</w:t>
      </w:r>
    </w:p>
    <w:p w14:paraId="502CAF99" w14:textId="77777777" w:rsidR="00432E00" w:rsidRDefault="00432E00" w:rsidP="007D35EF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2/</w:t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>Hlavné činnosti spoločnosti podľa výpisu z obchodného registra:</w:t>
      </w:r>
    </w:p>
    <w:p w14:paraId="336E5F80" w14:textId="77777777" w:rsidR="00944E71" w:rsidRDefault="00944E71" w:rsidP="007D35EF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51195E95" w14:textId="63E174A9" w:rsidR="00896727" w:rsidRDefault="00025B0F" w:rsidP="002B6B40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2B6B40">
        <w:rPr>
          <w:rFonts w:ascii="Times New Roman" w:hAnsi="Times New Roman" w:cs="Times New Roman"/>
          <w:b/>
          <w:i/>
          <w:sz w:val="24"/>
          <w:szCs w:val="24"/>
        </w:rPr>
        <w:t>Dokončovacie stavebné práce</w:t>
      </w:r>
      <w:r w:rsidR="00944E71" w:rsidRPr="002B6B40">
        <w:rPr>
          <w:rFonts w:ascii="Times New Roman" w:hAnsi="Times New Roman" w:cs="Times New Roman"/>
          <w:b/>
          <w:i/>
          <w:sz w:val="24"/>
          <w:szCs w:val="24"/>
        </w:rPr>
        <w:t xml:space="preserve"> pri realizácii exteriérov a</w:t>
      </w:r>
      <w:r w:rsidR="002B6B40">
        <w:rPr>
          <w:rFonts w:ascii="Times New Roman" w:hAnsi="Times New Roman" w:cs="Times New Roman"/>
          <w:b/>
          <w:i/>
          <w:sz w:val="24"/>
          <w:szCs w:val="24"/>
        </w:rPr>
        <w:t> </w:t>
      </w:r>
      <w:r w:rsidR="00944E71" w:rsidRPr="002B6B40">
        <w:rPr>
          <w:rFonts w:ascii="Times New Roman" w:hAnsi="Times New Roman" w:cs="Times New Roman"/>
          <w:b/>
          <w:i/>
          <w:sz w:val="24"/>
          <w:szCs w:val="24"/>
        </w:rPr>
        <w:t>interiérov</w:t>
      </w:r>
    </w:p>
    <w:p w14:paraId="4F4C7866" w14:textId="77777777" w:rsidR="002B6B40" w:rsidRDefault="002B6B40" w:rsidP="002B6B40">
      <w:pPr>
        <w:pStyle w:val="Odsekzoznamu"/>
        <w:rPr>
          <w:rFonts w:ascii="Times New Roman" w:hAnsi="Times New Roman" w:cs="Times New Roman"/>
          <w:b/>
          <w:i/>
          <w:sz w:val="24"/>
          <w:szCs w:val="24"/>
        </w:rPr>
      </w:pPr>
    </w:p>
    <w:p w14:paraId="35CD6C6C" w14:textId="77777777" w:rsidR="00EB639E" w:rsidRDefault="002B6B40" w:rsidP="002B6B40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Prípravné práce </w:t>
      </w:r>
      <w:r w:rsidR="00EB639E">
        <w:rPr>
          <w:rFonts w:ascii="Times New Roman" w:hAnsi="Times New Roman" w:cs="Times New Roman"/>
          <w:b/>
          <w:i/>
          <w:sz w:val="24"/>
          <w:szCs w:val="24"/>
        </w:rPr>
        <w:t>k realizácii stavby</w:t>
      </w:r>
    </w:p>
    <w:p w14:paraId="24C5400E" w14:textId="77777777" w:rsidR="00EB639E" w:rsidRPr="00EB639E" w:rsidRDefault="00EB639E" w:rsidP="00EB639E">
      <w:pPr>
        <w:pStyle w:val="Odsekzoznamu"/>
        <w:rPr>
          <w:rFonts w:ascii="Times New Roman" w:hAnsi="Times New Roman" w:cs="Times New Roman"/>
          <w:b/>
          <w:i/>
          <w:sz w:val="24"/>
          <w:szCs w:val="24"/>
        </w:rPr>
      </w:pPr>
    </w:p>
    <w:p w14:paraId="1E981655" w14:textId="2698719D" w:rsidR="002B6B40" w:rsidRDefault="00EB639E" w:rsidP="002B6B40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Inžinierske činnosti,</w:t>
      </w:r>
      <w:r w:rsidR="008069E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techn</w:t>
      </w:r>
      <w:r w:rsidR="008069EC">
        <w:rPr>
          <w:rFonts w:ascii="Times New Roman" w:hAnsi="Times New Roman" w:cs="Times New Roman"/>
          <w:b/>
          <w:i/>
          <w:sz w:val="24"/>
          <w:szCs w:val="24"/>
        </w:rPr>
        <w:t>ické testovanie a analýzy</w:t>
      </w:r>
    </w:p>
    <w:p w14:paraId="3E6B186E" w14:textId="77777777" w:rsidR="002B086D" w:rsidRPr="002B086D" w:rsidRDefault="002B086D" w:rsidP="002B086D">
      <w:pPr>
        <w:pStyle w:val="Odsekzoznamu"/>
        <w:rPr>
          <w:rFonts w:ascii="Times New Roman" w:hAnsi="Times New Roman" w:cs="Times New Roman"/>
          <w:b/>
          <w:i/>
          <w:sz w:val="24"/>
          <w:szCs w:val="24"/>
        </w:rPr>
      </w:pPr>
    </w:p>
    <w:p w14:paraId="3A4D04C6" w14:textId="77777777" w:rsidR="002B086D" w:rsidRDefault="002B086D" w:rsidP="002B086D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Kúpa tovaru na účely jeho predaja konečnému spotrebiteľovi(maloobchod) alebo iným prevádzkovateľom živnosti (veľkoobchod)</w:t>
      </w:r>
    </w:p>
    <w:p w14:paraId="028A611B" w14:textId="24B975F6" w:rsidR="00B80E5D" w:rsidRDefault="002B086D" w:rsidP="00B80E5D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Posky</w:t>
      </w:r>
      <w:r w:rsidR="00ED464A">
        <w:rPr>
          <w:rFonts w:ascii="Times New Roman" w:hAnsi="Times New Roman" w:cs="Times New Roman"/>
          <w:b/>
          <w:i/>
          <w:sz w:val="24"/>
          <w:szCs w:val="24"/>
        </w:rPr>
        <w:t xml:space="preserve">tovanie služieb rýchleho občerstvenia v spojení </w:t>
      </w:r>
      <w:r w:rsidR="00F94805">
        <w:rPr>
          <w:rFonts w:ascii="Times New Roman" w:hAnsi="Times New Roman" w:cs="Times New Roman"/>
          <w:b/>
          <w:i/>
          <w:sz w:val="24"/>
          <w:szCs w:val="24"/>
        </w:rPr>
        <w:t xml:space="preserve">s predajom na priamu konzumáciu, prevádzkovanie </w:t>
      </w:r>
      <w:r w:rsidR="00B80E5D">
        <w:rPr>
          <w:rFonts w:ascii="Times New Roman" w:hAnsi="Times New Roman" w:cs="Times New Roman"/>
          <w:b/>
          <w:i/>
          <w:sz w:val="24"/>
          <w:szCs w:val="24"/>
        </w:rPr>
        <w:t>výdajne stravy</w:t>
      </w:r>
    </w:p>
    <w:p w14:paraId="710E7B3E" w14:textId="77777777" w:rsidR="005C0324" w:rsidRDefault="005C0324" w:rsidP="00B80E5D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i/>
          <w:sz w:val="24"/>
          <w:szCs w:val="24"/>
        </w:rPr>
      </w:pPr>
    </w:p>
    <w:p w14:paraId="6885C3D9" w14:textId="0C94FB58" w:rsidR="00B80E5D" w:rsidRDefault="00B80E5D" w:rsidP="00B80E5D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Organizovanie</w:t>
      </w:r>
      <w:r w:rsidR="000E6D43">
        <w:rPr>
          <w:rFonts w:ascii="Times New Roman" w:hAnsi="Times New Roman" w:cs="Times New Roman"/>
          <w:b/>
          <w:i/>
          <w:sz w:val="24"/>
          <w:szCs w:val="24"/>
        </w:rPr>
        <w:t xml:space="preserve"> športových, kultúrnych a iných spoločenských </w:t>
      </w:r>
      <w:r w:rsidR="00586115">
        <w:rPr>
          <w:rFonts w:ascii="Times New Roman" w:hAnsi="Times New Roman" w:cs="Times New Roman"/>
          <w:b/>
          <w:i/>
          <w:sz w:val="24"/>
          <w:szCs w:val="24"/>
        </w:rPr>
        <w:t>podujatí</w:t>
      </w:r>
    </w:p>
    <w:p w14:paraId="32F6F508" w14:textId="60B3AF34" w:rsidR="00586115" w:rsidRPr="008262FE" w:rsidRDefault="00586115" w:rsidP="00586115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Sprostredkovateľská činnosť v oblasti obchodu,</w:t>
      </w:r>
      <w:r w:rsidR="00555E06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služieb,</w:t>
      </w:r>
      <w:r w:rsidR="00555E06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výroby</w:t>
      </w:r>
      <w:bookmarkStart w:id="0" w:name="_Hlk37154060"/>
    </w:p>
    <w:bookmarkEnd w:id="0"/>
    <w:p w14:paraId="6DE43811" w14:textId="15D786A5" w:rsidR="00586115" w:rsidRPr="00B80E5D" w:rsidRDefault="00586115" w:rsidP="00B80E5D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Čistiace a upratovacie </w:t>
      </w:r>
      <w:r w:rsidR="00F1497B">
        <w:rPr>
          <w:rFonts w:ascii="Times New Roman" w:hAnsi="Times New Roman" w:cs="Times New Roman"/>
          <w:b/>
          <w:i/>
          <w:sz w:val="24"/>
          <w:szCs w:val="24"/>
        </w:rPr>
        <w:t>služby</w:t>
      </w:r>
    </w:p>
    <w:p w14:paraId="241929AE" w14:textId="685539AD" w:rsidR="00205D25" w:rsidRPr="00B61D9B" w:rsidRDefault="002760E4" w:rsidP="00B61D9B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F1497B">
        <w:rPr>
          <w:rFonts w:ascii="Times New Roman" w:hAnsi="Times New Roman" w:cs="Times New Roman"/>
          <w:i/>
          <w:sz w:val="24"/>
          <w:szCs w:val="24"/>
        </w:rPr>
        <w:t>Činnosť podnikateľských</w:t>
      </w:r>
      <w:r w:rsidR="00555E0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1497B">
        <w:rPr>
          <w:rFonts w:ascii="Times New Roman" w:hAnsi="Times New Roman" w:cs="Times New Roman"/>
          <w:i/>
          <w:sz w:val="24"/>
          <w:szCs w:val="24"/>
        </w:rPr>
        <w:t>,organizačných a ekonomických poradco</w:t>
      </w:r>
      <w:r w:rsidR="00B61D9B">
        <w:rPr>
          <w:rFonts w:ascii="Times New Roman" w:hAnsi="Times New Roman" w:cs="Times New Roman"/>
          <w:i/>
          <w:sz w:val="24"/>
          <w:szCs w:val="24"/>
        </w:rPr>
        <w:t>v</w:t>
      </w:r>
    </w:p>
    <w:p w14:paraId="72361B83" w14:textId="25D4C9AB" w:rsidR="00270542" w:rsidRDefault="00B61D9B" w:rsidP="00B61D9B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Skladové</w:t>
      </w:r>
      <w:r w:rsidR="005C0324">
        <w:rPr>
          <w:rFonts w:ascii="Times New Roman" w:hAnsi="Times New Roman" w:cs="Times New Roman"/>
          <w:i/>
          <w:sz w:val="24"/>
          <w:szCs w:val="24"/>
        </w:rPr>
        <w:t>, pomocné a prepravné služby v doprave</w:t>
      </w:r>
    </w:p>
    <w:p w14:paraId="20CA554C" w14:textId="77777777" w:rsidR="00432E00" w:rsidRDefault="00432E00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3/</w:t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>Štatutárny orgán:</w:t>
      </w:r>
    </w:p>
    <w:p w14:paraId="0D36FCE2" w14:textId="6FEA2221" w:rsidR="00270542" w:rsidRDefault="00432E00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Konateľ: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101BB4">
        <w:rPr>
          <w:rFonts w:ascii="Times New Roman" w:hAnsi="Times New Roman" w:cs="Times New Roman"/>
          <w:i/>
          <w:sz w:val="24"/>
          <w:szCs w:val="24"/>
        </w:rPr>
        <w:t>Zuzana Šark</w:t>
      </w:r>
      <w:r w:rsidR="00E465BB">
        <w:rPr>
          <w:rFonts w:ascii="Times New Roman" w:hAnsi="Times New Roman" w:cs="Times New Roman"/>
          <w:i/>
          <w:sz w:val="24"/>
          <w:szCs w:val="24"/>
        </w:rPr>
        <w:t>ö</w:t>
      </w:r>
      <w:r w:rsidR="007434E4">
        <w:rPr>
          <w:rFonts w:ascii="Times New Roman" w:hAnsi="Times New Roman" w:cs="Times New Roman"/>
          <w:i/>
          <w:sz w:val="24"/>
          <w:szCs w:val="24"/>
        </w:rPr>
        <w:t>ziová</w:t>
      </w:r>
    </w:p>
    <w:p w14:paraId="334298D3" w14:textId="77777777" w:rsidR="008966C3" w:rsidRDefault="00432E00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F328C5">
        <w:rPr>
          <w:rFonts w:ascii="Times New Roman" w:hAnsi="Times New Roman" w:cs="Times New Roman"/>
          <w:i/>
          <w:sz w:val="24"/>
          <w:szCs w:val="24"/>
        </w:rPr>
        <w:t xml:space="preserve">Žitava 1378/23 , Vráble </w:t>
      </w:r>
      <w:r w:rsidR="008966C3">
        <w:rPr>
          <w:rFonts w:ascii="Times New Roman" w:hAnsi="Times New Roman" w:cs="Times New Roman"/>
          <w:i/>
          <w:sz w:val="24"/>
          <w:szCs w:val="24"/>
        </w:rPr>
        <w:t>95201</w:t>
      </w:r>
    </w:p>
    <w:p w14:paraId="632A0D26" w14:textId="35D323F9" w:rsidR="00432E00" w:rsidRDefault="006A0884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  <w:t xml:space="preserve">vznik funkcie: </w:t>
      </w:r>
      <w:r w:rsidR="008966C3">
        <w:rPr>
          <w:rFonts w:ascii="Times New Roman" w:hAnsi="Times New Roman" w:cs="Times New Roman"/>
          <w:i/>
          <w:sz w:val="24"/>
          <w:szCs w:val="24"/>
        </w:rPr>
        <w:t>02.10.2023</w:t>
      </w:r>
    </w:p>
    <w:p w14:paraId="1FFB4307" w14:textId="77777777" w:rsidR="00AC6782" w:rsidRDefault="00AC6782">
      <w:pPr>
        <w:rPr>
          <w:rFonts w:ascii="Times New Roman" w:hAnsi="Times New Roman" w:cs="Times New Roman"/>
          <w:i/>
          <w:sz w:val="24"/>
          <w:szCs w:val="24"/>
        </w:rPr>
      </w:pPr>
    </w:p>
    <w:p w14:paraId="1948829B" w14:textId="77777777" w:rsidR="008262FE" w:rsidRDefault="008262FE">
      <w:pPr>
        <w:rPr>
          <w:rFonts w:ascii="Times New Roman" w:hAnsi="Times New Roman" w:cs="Times New Roman"/>
          <w:i/>
          <w:sz w:val="24"/>
          <w:szCs w:val="24"/>
        </w:rPr>
      </w:pPr>
    </w:p>
    <w:p w14:paraId="2F369A33" w14:textId="55812F1C" w:rsidR="008262FE" w:rsidRDefault="008262FE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</w:t>
      </w:r>
      <w:r w:rsidR="00AC6782">
        <w:rPr>
          <w:rFonts w:ascii="Times New Roman" w:hAnsi="Times New Roman" w:cs="Times New Roman"/>
          <w:i/>
          <w:sz w:val="24"/>
          <w:szCs w:val="24"/>
        </w:rPr>
        <w:t xml:space="preserve">Peter </w:t>
      </w:r>
      <w:r w:rsidR="003F442F">
        <w:rPr>
          <w:rFonts w:ascii="Times New Roman" w:hAnsi="Times New Roman" w:cs="Times New Roman"/>
          <w:i/>
          <w:sz w:val="24"/>
          <w:szCs w:val="24"/>
        </w:rPr>
        <w:t>Š</w:t>
      </w:r>
      <w:r w:rsidR="00AC6782">
        <w:rPr>
          <w:rFonts w:ascii="Times New Roman" w:hAnsi="Times New Roman" w:cs="Times New Roman"/>
          <w:i/>
          <w:sz w:val="24"/>
          <w:szCs w:val="24"/>
        </w:rPr>
        <w:t>a</w:t>
      </w:r>
      <w:r w:rsidR="003F442F">
        <w:rPr>
          <w:rFonts w:ascii="Times New Roman" w:hAnsi="Times New Roman" w:cs="Times New Roman"/>
          <w:i/>
          <w:sz w:val="24"/>
          <w:szCs w:val="24"/>
        </w:rPr>
        <w:t>r</w:t>
      </w:r>
      <w:r w:rsidR="00AC6782">
        <w:rPr>
          <w:rFonts w:ascii="Times New Roman" w:hAnsi="Times New Roman" w:cs="Times New Roman"/>
          <w:i/>
          <w:sz w:val="24"/>
          <w:szCs w:val="24"/>
        </w:rPr>
        <w:t>kö</w:t>
      </w:r>
      <w:r w:rsidR="003F442F">
        <w:rPr>
          <w:rFonts w:ascii="Times New Roman" w:hAnsi="Times New Roman" w:cs="Times New Roman"/>
          <w:i/>
          <w:sz w:val="24"/>
          <w:szCs w:val="24"/>
        </w:rPr>
        <w:t>zi</w:t>
      </w:r>
    </w:p>
    <w:p w14:paraId="76E3C86D" w14:textId="54782E0B" w:rsidR="008262FE" w:rsidRDefault="008262FE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</w:t>
      </w:r>
      <w:r w:rsidR="003F442F">
        <w:rPr>
          <w:rFonts w:ascii="Times New Roman" w:hAnsi="Times New Roman" w:cs="Times New Roman"/>
          <w:i/>
          <w:sz w:val="24"/>
          <w:szCs w:val="24"/>
        </w:rPr>
        <w:t>Žitava 1378/23, Vráble 95201</w:t>
      </w:r>
    </w:p>
    <w:p w14:paraId="5F475101" w14:textId="28211B23" w:rsidR="00270542" w:rsidRDefault="008262FE" w:rsidP="00270542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Vznik funkcie: </w:t>
      </w:r>
      <w:r w:rsidR="003F442F">
        <w:rPr>
          <w:rFonts w:ascii="Times New Roman" w:hAnsi="Times New Roman" w:cs="Times New Roman"/>
          <w:i/>
          <w:sz w:val="24"/>
          <w:szCs w:val="24"/>
        </w:rPr>
        <w:t>02.10.2023</w:t>
      </w:r>
      <w:r w:rsidR="00270542">
        <w:rPr>
          <w:rFonts w:ascii="Times New Roman" w:hAnsi="Times New Roman" w:cs="Times New Roman"/>
          <w:i/>
          <w:sz w:val="24"/>
          <w:szCs w:val="24"/>
        </w:rPr>
        <w:t xml:space="preserve">       </w:t>
      </w:r>
      <w:r w:rsidR="00945CB2">
        <w:rPr>
          <w:rFonts w:ascii="Times New Roman" w:hAnsi="Times New Roman" w:cs="Times New Roman"/>
          <w:i/>
          <w:sz w:val="24"/>
          <w:szCs w:val="24"/>
        </w:rPr>
        <w:t xml:space="preserve">                            </w:t>
      </w:r>
    </w:p>
    <w:p w14:paraId="4DFB8A46" w14:textId="77777777" w:rsidR="00432E00" w:rsidRDefault="00432E00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4/</w:t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>Štruktúra spoločníkov s uvedením výšky ich podielu na základnom imaní spoločnosti:</w:t>
      </w:r>
    </w:p>
    <w:p w14:paraId="45F48362" w14:textId="3E055CB2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Základné</w:t>
      </w:r>
      <w:r w:rsidR="00270542">
        <w:rPr>
          <w:rFonts w:ascii="Times New Roman" w:hAnsi="Times New Roman" w:cs="Times New Roman"/>
          <w:i/>
          <w:sz w:val="24"/>
          <w:szCs w:val="24"/>
        </w:rPr>
        <w:t xml:space="preserve"> imanie spoločnosti pred</w:t>
      </w:r>
      <w:r w:rsidR="002E4118">
        <w:rPr>
          <w:rFonts w:ascii="Times New Roman" w:hAnsi="Times New Roman" w:cs="Times New Roman"/>
          <w:i/>
          <w:sz w:val="24"/>
          <w:szCs w:val="24"/>
        </w:rPr>
        <w:t xml:space="preserve">stavuje  </w:t>
      </w:r>
      <w:r w:rsidR="0027054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262FE">
        <w:rPr>
          <w:rFonts w:ascii="Times New Roman" w:hAnsi="Times New Roman" w:cs="Times New Roman"/>
          <w:i/>
          <w:sz w:val="24"/>
          <w:szCs w:val="24"/>
        </w:rPr>
        <w:t>5</w:t>
      </w:r>
      <w:r w:rsidR="00205D25">
        <w:rPr>
          <w:rFonts w:ascii="Times New Roman" w:hAnsi="Times New Roman" w:cs="Times New Roman"/>
          <w:i/>
          <w:sz w:val="24"/>
          <w:szCs w:val="24"/>
        </w:rPr>
        <w:t>000</w:t>
      </w:r>
      <w:r>
        <w:rPr>
          <w:rFonts w:ascii="Times New Roman" w:hAnsi="Times New Roman" w:cs="Times New Roman"/>
          <w:i/>
          <w:sz w:val="24"/>
          <w:szCs w:val="24"/>
        </w:rPr>
        <w:t xml:space="preserve"> EUR</w:t>
      </w:r>
    </w:p>
    <w:p w14:paraId="50612C47" w14:textId="0D681C6F" w:rsidR="002E4118" w:rsidRDefault="00432E00" w:rsidP="002E4118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Spoločníci: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942D76">
        <w:rPr>
          <w:rFonts w:ascii="Times New Roman" w:hAnsi="Times New Roman" w:cs="Times New Roman"/>
          <w:i/>
          <w:sz w:val="24"/>
          <w:szCs w:val="24"/>
        </w:rPr>
        <w:t>Zuzana Šarkö</w:t>
      </w:r>
      <w:r w:rsidR="00804ED1">
        <w:rPr>
          <w:rFonts w:ascii="Times New Roman" w:hAnsi="Times New Roman" w:cs="Times New Roman"/>
          <w:i/>
          <w:sz w:val="24"/>
          <w:szCs w:val="24"/>
        </w:rPr>
        <w:t>z</w:t>
      </w:r>
      <w:r w:rsidR="00942D76">
        <w:rPr>
          <w:rFonts w:ascii="Times New Roman" w:hAnsi="Times New Roman" w:cs="Times New Roman"/>
          <w:i/>
          <w:sz w:val="24"/>
          <w:szCs w:val="24"/>
        </w:rPr>
        <w:t>iov</w:t>
      </w:r>
      <w:r w:rsidR="00804ED1">
        <w:rPr>
          <w:rFonts w:ascii="Times New Roman" w:hAnsi="Times New Roman" w:cs="Times New Roman"/>
          <w:i/>
          <w:sz w:val="24"/>
          <w:szCs w:val="24"/>
        </w:rPr>
        <w:t>á</w:t>
      </w:r>
    </w:p>
    <w:p w14:paraId="3AEC8C4A" w14:textId="7FD3F30E" w:rsidR="002E4118" w:rsidRDefault="002E4118" w:rsidP="00945CB2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</w:t>
      </w:r>
      <w:r w:rsidR="00804ED1">
        <w:rPr>
          <w:rFonts w:ascii="Times New Roman" w:hAnsi="Times New Roman" w:cs="Times New Roman"/>
          <w:i/>
          <w:sz w:val="24"/>
          <w:szCs w:val="24"/>
        </w:rPr>
        <w:t xml:space="preserve">                 Peter Šarközi</w:t>
      </w:r>
    </w:p>
    <w:p w14:paraId="1FCECD53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Konsolidovanú účtovnú uzávierku účtovná jednotka nezostavuje.</w:t>
      </w:r>
    </w:p>
    <w:p w14:paraId="5BA7A5D8" w14:textId="77777777" w:rsidR="00432E00" w:rsidRDefault="00432E00">
      <w:pPr>
        <w:ind w:left="705" w:hanging="705"/>
      </w:pPr>
    </w:p>
    <w:p w14:paraId="49922E41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6/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Názov, sídlo a právna forma podnikov, v ktorých je spoločnosť neobmedzeným ručiacim spoločníkom:</w:t>
      </w:r>
    </w:p>
    <w:p w14:paraId="080544D7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v účtovnej jednotke nie je</w:t>
      </w:r>
    </w:p>
    <w:p w14:paraId="4D2E9BAF" w14:textId="77777777" w:rsidR="00432E00" w:rsidRDefault="00432E00">
      <w:pPr>
        <w:ind w:left="705" w:hanging="705"/>
        <w:rPr>
          <w:b/>
          <w:bCs/>
        </w:rPr>
      </w:pPr>
    </w:p>
    <w:p w14:paraId="10176F87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7/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Priemerný počet pracovníkov počas účtovného obdobia:</w:t>
      </w:r>
    </w:p>
    <w:p w14:paraId="6E1E578C" w14:textId="7FCE267C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Spoločno</w:t>
      </w:r>
      <w:r w:rsidR="00945CB2">
        <w:rPr>
          <w:rFonts w:ascii="Times New Roman" w:hAnsi="Times New Roman" w:cs="Times New Roman"/>
          <w:i/>
          <w:sz w:val="24"/>
          <w:szCs w:val="24"/>
        </w:rPr>
        <w:t xml:space="preserve">sť počas účtovného obdobia mala   </w:t>
      </w:r>
      <w:r w:rsidR="008262FE">
        <w:rPr>
          <w:rFonts w:ascii="Times New Roman" w:hAnsi="Times New Roman" w:cs="Times New Roman"/>
          <w:i/>
          <w:sz w:val="24"/>
          <w:szCs w:val="24"/>
        </w:rPr>
        <w:t>0</w:t>
      </w:r>
      <w:r w:rsidR="002760E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45CB2">
        <w:rPr>
          <w:rFonts w:ascii="Times New Roman" w:hAnsi="Times New Roman" w:cs="Times New Roman"/>
          <w:i/>
          <w:sz w:val="24"/>
          <w:szCs w:val="24"/>
        </w:rPr>
        <w:t>zamestnancov</w:t>
      </w:r>
    </w:p>
    <w:p w14:paraId="1D1176F8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8/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Dôvod pre zostavenie účtovnej závierky</w:t>
      </w:r>
    </w:p>
    <w:p w14:paraId="420DCB28" w14:textId="7F3C09F3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Účtovná závierka v spoločnosti je riadna, po ukončení účtovného roka vyplývajúcej zo zákona o účtovníctve §19 Ročná účtovná závierka k 31.12.20</w:t>
      </w:r>
      <w:r w:rsidR="002760E4">
        <w:rPr>
          <w:rFonts w:ascii="Times New Roman" w:hAnsi="Times New Roman" w:cs="Times New Roman"/>
          <w:i/>
          <w:sz w:val="24"/>
          <w:szCs w:val="24"/>
        </w:rPr>
        <w:t>2</w:t>
      </w:r>
      <w:r w:rsidR="00A94686">
        <w:rPr>
          <w:rFonts w:ascii="Times New Roman" w:hAnsi="Times New Roman" w:cs="Times New Roman"/>
          <w:i/>
          <w:sz w:val="24"/>
          <w:szCs w:val="24"/>
        </w:rPr>
        <w:t>5</w:t>
      </w:r>
      <w:r>
        <w:rPr>
          <w:rFonts w:ascii="Times New Roman" w:hAnsi="Times New Roman" w:cs="Times New Roman"/>
          <w:i/>
          <w:sz w:val="24"/>
          <w:szCs w:val="24"/>
        </w:rPr>
        <w:t xml:space="preserve"> bola zostavená za predpokladu nepretržitého pokračovania jej činnosti.</w:t>
      </w:r>
    </w:p>
    <w:p w14:paraId="263786D0" w14:textId="77777777" w:rsidR="00432E00" w:rsidRDefault="00432E00">
      <w:pPr>
        <w:ind w:left="705" w:hanging="705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2.</w:t>
      </w:r>
    </w:p>
    <w:p w14:paraId="3B3BA5C4" w14:textId="77777777" w:rsidR="00432E00" w:rsidRDefault="00432E00">
      <w:pPr>
        <w:ind w:left="705" w:hanging="705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INFORMÁCIE O ÚČTOVNÝCH METÓDACH A VŠEOBECNÝCH ÚČTOVNÝCH ZÁSADÁCH</w:t>
      </w:r>
    </w:p>
    <w:p w14:paraId="7A531FA0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Od založenia spoločnosť používa podvojné účtovníctvo. Účtovné doklady sú označené vlastným číslovaním podľa druhu účtovného dokladu chronologicky. Účtovné dáta sú spracované na počítači. Používa sa software, ktorý zodpovedá požiadavkám uvedených v zákone č. 563/91 Zb. O účtovníctve. Účtovné zápisy sa preukazujú účtovnými dokladmi. Tieto sú uložené priamo v mieste sídla spoločnosti na nosičoch dát.</w:t>
      </w:r>
    </w:p>
    <w:p w14:paraId="61F12BA4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Spôsoby ocenenia zložiek majetku:</w:t>
      </w:r>
    </w:p>
    <w:p w14:paraId="7C242FC8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lastRenderedPageBreak/>
        <w:tab/>
        <w:t>Nehmotný investičný majetok nakupovaný</w:t>
      </w:r>
    </w:p>
    <w:p w14:paraId="1349F981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oceňuje nehmotný investičný majetok obstarávacou cenou</w:t>
      </w:r>
    </w:p>
    <w:p w14:paraId="17F5886E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Oceňovanie nehmotného investičného majetku vytvoreného vlastnou činnosťou</w:t>
      </w:r>
    </w:p>
    <w:p w14:paraId="417FB123" w14:textId="416315C2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v roku 20</w:t>
      </w:r>
      <w:r w:rsidR="007C5C38">
        <w:rPr>
          <w:rFonts w:ascii="Times New Roman" w:hAnsi="Times New Roman" w:cs="Times New Roman"/>
          <w:i/>
          <w:sz w:val="24"/>
          <w:szCs w:val="24"/>
        </w:rPr>
        <w:t>2</w:t>
      </w:r>
      <w:r w:rsidR="00A94686">
        <w:rPr>
          <w:rFonts w:ascii="Times New Roman" w:hAnsi="Times New Roman" w:cs="Times New Roman"/>
          <w:i/>
          <w:sz w:val="24"/>
          <w:szCs w:val="24"/>
        </w:rPr>
        <w:t>5</w:t>
      </w:r>
      <w:r>
        <w:rPr>
          <w:rFonts w:ascii="Times New Roman" w:hAnsi="Times New Roman" w:cs="Times New Roman"/>
          <w:i/>
          <w:sz w:val="24"/>
          <w:szCs w:val="24"/>
        </w:rPr>
        <w:t xml:space="preserve"> nevytvárala majetok vlastnou činnosťou</w:t>
      </w:r>
    </w:p>
    <w:p w14:paraId="5ABB6900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Hmotný investičný majetok nakupovaný</w:t>
      </w:r>
    </w:p>
    <w:p w14:paraId="62B8044F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HIM nakupovaný sa oceňuje v nákupnej cene.</w:t>
      </w:r>
    </w:p>
    <w:p w14:paraId="488A2656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Oceňovanie hmotného investičného majetku vytvoreného vlastnou činnosťou</w:t>
      </w:r>
    </w:p>
    <w:p w14:paraId="76ED90B3" w14:textId="5B40873E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v roku 20</w:t>
      </w:r>
      <w:r w:rsidR="00CB7611">
        <w:rPr>
          <w:rFonts w:ascii="Times New Roman" w:hAnsi="Times New Roman" w:cs="Times New Roman"/>
          <w:i/>
          <w:sz w:val="24"/>
          <w:szCs w:val="24"/>
        </w:rPr>
        <w:t>2</w:t>
      </w:r>
      <w:r w:rsidR="00A94686">
        <w:rPr>
          <w:rFonts w:ascii="Times New Roman" w:hAnsi="Times New Roman" w:cs="Times New Roman"/>
          <w:i/>
          <w:sz w:val="24"/>
          <w:szCs w:val="24"/>
        </w:rPr>
        <w:t>5</w:t>
      </w:r>
      <w:r>
        <w:rPr>
          <w:rFonts w:ascii="Times New Roman" w:hAnsi="Times New Roman" w:cs="Times New Roman"/>
          <w:i/>
          <w:sz w:val="24"/>
          <w:szCs w:val="24"/>
        </w:rPr>
        <w:t xml:space="preserve"> nevytvárala majetok vlastnou činnosťou</w:t>
      </w:r>
    </w:p>
    <w:p w14:paraId="12D50C9B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Ocenenie finančných investícií</w:t>
      </w:r>
    </w:p>
    <w:p w14:paraId="1251473D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nemá v majetku finančné investície.</w:t>
      </w:r>
    </w:p>
    <w:p w14:paraId="5326BA16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Zásady oceňovania nakupovaných zásob</w:t>
      </w:r>
    </w:p>
    <w:p w14:paraId="0FBDD069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zásoby tovaru oceňuje UJ obstarávacími cenami</w:t>
      </w:r>
    </w:p>
    <w:p w14:paraId="7FF10DA1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Oceňovanie zásob vytvorených vlastnou výrobou</w:t>
      </w:r>
    </w:p>
    <w:p w14:paraId="5DA4D040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podnik nevytváral zásoby vlastnou výrobou</w:t>
      </w:r>
    </w:p>
    <w:p w14:paraId="16D5FD58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Pohľadávky</w:t>
      </w:r>
    </w:p>
    <w:p w14:paraId="2A64E77F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pohľadávky sú oceňované skutočnou hodnotou</w:t>
      </w:r>
    </w:p>
    <w:p w14:paraId="7C11B465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Finančný majetok</w:t>
      </w:r>
    </w:p>
    <w:p w14:paraId="4E428EE9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finančný majetok v sa oceňuje nominálnou hodnotou</w:t>
      </w:r>
    </w:p>
    <w:p w14:paraId="6A71632C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Prechodné účty aktív</w:t>
      </w:r>
    </w:p>
    <w:p w14:paraId="1AF689B8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v súčasnej dobe spoločnosť neúčtovala na účte náklady budúcich období</w:t>
      </w:r>
    </w:p>
    <w:p w14:paraId="7F0E1F8C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Rezervy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</w:p>
    <w:p w14:paraId="5BDD378B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rezervy a kurzové straty sú oceňované skutočnou hodnotou</w:t>
      </w:r>
    </w:p>
    <w:p w14:paraId="50A8A8BC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Záväzky</w:t>
      </w:r>
    </w:p>
    <w:p w14:paraId="715E1AF2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záväzky sú oceňované skutočnou hodnotou</w:t>
      </w:r>
    </w:p>
    <w:p w14:paraId="423CB046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Prechodné účty pasív</w:t>
      </w:r>
    </w:p>
    <w:p w14:paraId="2D4338BC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v súčasnej dobe spoločnosť neúčtovala na účte dohadné účty pasívne</w:t>
      </w:r>
    </w:p>
    <w:p w14:paraId="06E44CD5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Spôsob oceňovania darovaného majetku</w:t>
      </w:r>
    </w:p>
    <w:p w14:paraId="7F643442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spoločnosť nemá darovaný majetok</w:t>
      </w:r>
    </w:p>
    <w:p w14:paraId="4235C09C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Vedľajšie náklady súvisiace s obstaraním</w:t>
      </w:r>
    </w:p>
    <w:p w14:paraId="232B0B99" w14:textId="3F84E0EE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spôsob zostavenia odpisového plánu:</w:t>
      </w:r>
      <w:r>
        <w:rPr>
          <w:rFonts w:ascii="Times New Roman" w:hAnsi="Times New Roman" w:cs="Times New Roman"/>
          <w:i/>
          <w:sz w:val="24"/>
          <w:szCs w:val="24"/>
        </w:rPr>
        <w:t xml:space="preserve"> spoločnosť v roku 20</w:t>
      </w:r>
      <w:r w:rsidR="002760E4">
        <w:rPr>
          <w:rFonts w:ascii="Times New Roman" w:hAnsi="Times New Roman" w:cs="Times New Roman"/>
          <w:i/>
          <w:sz w:val="24"/>
          <w:szCs w:val="24"/>
        </w:rPr>
        <w:t>2</w:t>
      </w:r>
      <w:r w:rsidR="00A94686">
        <w:rPr>
          <w:rFonts w:ascii="Times New Roman" w:hAnsi="Times New Roman" w:cs="Times New Roman"/>
          <w:i/>
          <w:sz w:val="24"/>
          <w:szCs w:val="24"/>
        </w:rPr>
        <w:t>5</w:t>
      </w:r>
      <w:r w:rsidR="002E32E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F51A8">
        <w:rPr>
          <w:rFonts w:ascii="Times New Roman" w:hAnsi="Times New Roman" w:cs="Times New Roman"/>
          <w:i/>
          <w:sz w:val="24"/>
          <w:szCs w:val="24"/>
        </w:rPr>
        <w:t>ne</w:t>
      </w:r>
      <w:r>
        <w:rPr>
          <w:rFonts w:ascii="Times New Roman" w:hAnsi="Times New Roman" w:cs="Times New Roman"/>
          <w:i/>
          <w:sz w:val="24"/>
          <w:szCs w:val="24"/>
        </w:rPr>
        <w:t xml:space="preserve">nadobudla dlhodobý hmotný majetok </w:t>
      </w:r>
    </w:p>
    <w:p w14:paraId="4568A7C6" w14:textId="77777777" w:rsidR="00432E00" w:rsidRDefault="00432E00" w:rsidP="002E4118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</w:p>
    <w:p w14:paraId="5AF943CD" w14:textId="77777777" w:rsidR="00432E00" w:rsidRPr="002E4118" w:rsidRDefault="00432E00" w:rsidP="002E4118">
      <w:pPr>
        <w:ind w:left="705" w:hanging="705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3</w:t>
      </w:r>
      <w:r w:rsidR="002E4118">
        <w:rPr>
          <w:rFonts w:ascii="Times New Roman" w:hAnsi="Times New Roman" w:cs="Times New Roman"/>
          <w:b/>
          <w:bCs/>
          <w:i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</w:rPr>
        <w:t>DOPLŇUJÚCE INFORMÁCIE K VÝKAZOM ÚČTOVNEJ ZÁVIERKY</w:t>
      </w:r>
    </w:p>
    <w:p w14:paraId="27AAE664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Informácie o pohybe investičného majetku</w:t>
      </w:r>
    </w:p>
    <w:p w14:paraId="625558C7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2/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Zásoby</w:t>
      </w:r>
    </w:p>
    <w:p w14:paraId="7F3BAAF2" w14:textId="46AE1F09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 w:rsidR="00945CB2">
        <w:rPr>
          <w:rFonts w:ascii="Times New Roman" w:hAnsi="Times New Roman" w:cs="Times New Roman"/>
          <w:i/>
          <w:sz w:val="24"/>
          <w:szCs w:val="24"/>
        </w:rPr>
        <w:t>spoločnosť v r. 20</w:t>
      </w:r>
      <w:r w:rsidR="002760E4">
        <w:rPr>
          <w:rFonts w:ascii="Times New Roman" w:hAnsi="Times New Roman" w:cs="Times New Roman"/>
          <w:i/>
          <w:sz w:val="24"/>
          <w:szCs w:val="24"/>
        </w:rPr>
        <w:t>2</w:t>
      </w:r>
      <w:r w:rsidR="00A94686">
        <w:rPr>
          <w:rFonts w:ascii="Times New Roman" w:hAnsi="Times New Roman" w:cs="Times New Roman"/>
          <w:i/>
          <w:sz w:val="24"/>
          <w:szCs w:val="24"/>
        </w:rPr>
        <w:t>5</w:t>
      </w:r>
      <w:r>
        <w:rPr>
          <w:rFonts w:ascii="Times New Roman" w:hAnsi="Times New Roman" w:cs="Times New Roman"/>
          <w:i/>
          <w:sz w:val="24"/>
          <w:szCs w:val="24"/>
        </w:rPr>
        <w:t xml:space="preserve"> neúčtovala nákup materiálu a tovaru v obstarávacej cene</w:t>
      </w:r>
    </w:p>
    <w:p w14:paraId="2F1A1242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3/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Pohľadávky</w:t>
      </w:r>
    </w:p>
    <w:p w14:paraId="163B29B3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nemá pohľadávky kryté záložným právom</w:t>
      </w:r>
    </w:p>
    <w:p w14:paraId="76BB6295" w14:textId="148648E0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účtovná jednotka k 31.12.2</w:t>
      </w:r>
      <w:r w:rsidR="0056445C">
        <w:rPr>
          <w:rFonts w:ascii="Times New Roman" w:hAnsi="Times New Roman" w:cs="Times New Roman"/>
          <w:i/>
          <w:sz w:val="24"/>
          <w:szCs w:val="24"/>
        </w:rPr>
        <w:t>02</w:t>
      </w:r>
      <w:r w:rsidR="00A94686">
        <w:rPr>
          <w:rFonts w:ascii="Times New Roman" w:hAnsi="Times New Roman" w:cs="Times New Roman"/>
          <w:i/>
          <w:sz w:val="24"/>
          <w:szCs w:val="24"/>
        </w:rPr>
        <w:t>5 ne</w:t>
      </w:r>
      <w:r>
        <w:rPr>
          <w:rFonts w:ascii="Times New Roman" w:hAnsi="Times New Roman" w:cs="Times New Roman"/>
          <w:i/>
          <w:sz w:val="24"/>
          <w:szCs w:val="24"/>
        </w:rPr>
        <w:t>eviduje pohľadávky z obchodného styku</w:t>
      </w:r>
    </w:p>
    <w:p w14:paraId="0DC1F4EE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4/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Údaje o finančnom majetku</w:t>
      </w:r>
    </w:p>
    <w:p w14:paraId="64DDF93E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má finančný majetok v nasledujúcom členení</w:t>
      </w:r>
    </w:p>
    <w:p w14:paraId="19BA46FF" w14:textId="296C8889" w:rsidR="00432E00" w:rsidRDefault="00432E00" w:rsidP="00E549AC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 xml:space="preserve">bankové účty </w:t>
      </w:r>
      <w:r w:rsidR="00E549AC">
        <w:rPr>
          <w:rFonts w:ascii="Times New Roman" w:hAnsi="Times New Roman" w:cs="Times New Roman"/>
          <w:i/>
          <w:sz w:val="24"/>
          <w:szCs w:val="24"/>
        </w:rPr>
        <w:t xml:space="preserve">a hotovosť v </w:t>
      </w:r>
      <w:r>
        <w:rPr>
          <w:rFonts w:ascii="Times New Roman" w:hAnsi="Times New Roman" w:cs="Times New Roman"/>
          <w:i/>
          <w:sz w:val="24"/>
          <w:szCs w:val="24"/>
        </w:rPr>
        <w:t>hodnote:</w:t>
      </w:r>
      <w:r>
        <w:rPr>
          <w:rFonts w:ascii="Times New Roman" w:hAnsi="Times New Roman" w:cs="Times New Roman"/>
          <w:i/>
          <w:sz w:val="24"/>
          <w:szCs w:val="24"/>
        </w:rPr>
        <w:tab/>
        <w:t xml:space="preserve"> </w:t>
      </w:r>
      <w:r w:rsidR="00312BBF">
        <w:rPr>
          <w:rFonts w:ascii="Times New Roman" w:hAnsi="Times New Roman" w:cs="Times New Roman"/>
          <w:i/>
          <w:sz w:val="24"/>
          <w:szCs w:val="24"/>
        </w:rPr>
        <w:t>54469,07</w:t>
      </w:r>
      <w:r>
        <w:rPr>
          <w:rFonts w:ascii="Times New Roman" w:hAnsi="Times New Roman" w:cs="Times New Roman"/>
          <w:i/>
          <w:sz w:val="24"/>
          <w:szCs w:val="24"/>
        </w:rPr>
        <w:t>EUR</w:t>
      </w:r>
    </w:p>
    <w:p w14:paraId="1A426DC5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5/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Prechodné účty aktív</w:t>
      </w:r>
    </w:p>
    <w:p w14:paraId="0179DCD6" w14:textId="35860ED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firma v roku 20</w:t>
      </w:r>
      <w:r w:rsidR="002760E4">
        <w:rPr>
          <w:rFonts w:ascii="Times New Roman" w:hAnsi="Times New Roman" w:cs="Times New Roman"/>
          <w:i/>
          <w:sz w:val="24"/>
          <w:szCs w:val="24"/>
        </w:rPr>
        <w:t>2</w:t>
      </w:r>
      <w:r w:rsidR="00A94686">
        <w:rPr>
          <w:rFonts w:ascii="Times New Roman" w:hAnsi="Times New Roman" w:cs="Times New Roman"/>
          <w:i/>
          <w:sz w:val="24"/>
          <w:szCs w:val="24"/>
        </w:rPr>
        <w:t>5</w:t>
      </w:r>
      <w:r w:rsidR="002760E4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neúčtovala na prechodných účtoch aktív</w:t>
      </w:r>
    </w:p>
    <w:p w14:paraId="3B19AF0C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6/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Vlastné imanie</w:t>
      </w:r>
    </w:p>
    <w:p w14:paraId="635D26C4" w14:textId="182F48CF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základné imanie vo výške </w:t>
      </w:r>
      <w:r w:rsidR="00A94686">
        <w:rPr>
          <w:rFonts w:ascii="Times New Roman" w:hAnsi="Times New Roman" w:cs="Times New Roman"/>
          <w:i/>
          <w:sz w:val="24"/>
          <w:szCs w:val="24"/>
        </w:rPr>
        <w:t>5</w:t>
      </w:r>
      <w:r w:rsidR="00205D25">
        <w:rPr>
          <w:rFonts w:ascii="Times New Roman" w:hAnsi="Times New Roman" w:cs="Times New Roman"/>
          <w:i/>
          <w:sz w:val="24"/>
          <w:szCs w:val="24"/>
        </w:rPr>
        <w:t>000</w:t>
      </w:r>
      <w:r w:rsidR="002E4118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 EUR tvorí vklad spoločníkov. V roku 20</w:t>
      </w:r>
      <w:r w:rsidR="002760E4">
        <w:rPr>
          <w:rFonts w:ascii="Times New Roman" w:hAnsi="Times New Roman" w:cs="Times New Roman"/>
          <w:i/>
          <w:sz w:val="24"/>
          <w:szCs w:val="24"/>
        </w:rPr>
        <w:t>2</w:t>
      </w:r>
      <w:r w:rsidR="00BF51A8">
        <w:rPr>
          <w:rFonts w:ascii="Times New Roman" w:hAnsi="Times New Roman" w:cs="Times New Roman"/>
          <w:i/>
          <w:sz w:val="24"/>
          <w:szCs w:val="24"/>
        </w:rPr>
        <w:t>4</w:t>
      </w:r>
      <w:r w:rsidR="00945CB2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nenastali žiadne zmeny týkajúce sa vlastného imania. Rozdelenie hospodárskeho výsledku sa navrhuje a schvaľuje na valnom zhromaždení podľa zákona o dani z príjmov. Účtovná jednotka nemá nezapísané základné imanie</w:t>
      </w:r>
    </w:p>
    <w:p w14:paraId="07A5167B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7/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Rezervy</w:t>
      </w:r>
    </w:p>
    <w:p w14:paraId="635C2806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zákonný rezervný fond nebol doposiaľ tvorený</w:t>
      </w:r>
    </w:p>
    <w:p w14:paraId="617868FC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8/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Záväzky</w:t>
      </w:r>
    </w:p>
    <w:p w14:paraId="63608095" w14:textId="4EA7A8A6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 xml:space="preserve">celkové záväzky predstavujú sumu </w:t>
      </w:r>
      <w:r w:rsidR="00A94686">
        <w:rPr>
          <w:rFonts w:ascii="Times New Roman" w:hAnsi="Times New Roman" w:cs="Times New Roman"/>
          <w:i/>
          <w:sz w:val="24"/>
          <w:szCs w:val="24"/>
        </w:rPr>
        <w:t>00</w:t>
      </w:r>
      <w:r w:rsidR="002760E4">
        <w:rPr>
          <w:rFonts w:ascii="Times New Roman" w:hAnsi="Times New Roman" w:cs="Times New Roman"/>
          <w:i/>
          <w:sz w:val="24"/>
          <w:szCs w:val="24"/>
        </w:rPr>
        <w:t>,</w:t>
      </w:r>
      <w:r w:rsidR="00E549AC">
        <w:rPr>
          <w:rFonts w:ascii="Times New Roman" w:hAnsi="Times New Roman" w:cs="Times New Roman"/>
          <w:i/>
          <w:sz w:val="24"/>
          <w:szCs w:val="24"/>
        </w:rPr>
        <w:t>00</w:t>
      </w:r>
      <w:r>
        <w:rPr>
          <w:rFonts w:ascii="Times New Roman" w:hAnsi="Times New Roman" w:cs="Times New Roman"/>
          <w:i/>
          <w:sz w:val="24"/>
          <w:szCs w:val="24"/>
        </w:rPr>
        <w:t xml:space="preserve"> EUR z toho:</w:t>
      </w:r>
    </w:p>
    <w:p w14:paraId="0831C9B2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</w:p>
    <w:tbl>
      <w:tblPr>
        <w:tblW w:w="0" w:type="auto"/>
        <w:tblInd w:w="116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12"/>
        <w:gridCol w:w="1650"/>
      </w:tblGrid>
      <w:tr w:rsidR="00432E00" w14:paraId="16C34C8C" w14:textId="77777777">
        <w:trPr>
          <w:trHeight w:val="491"/>
        </w:trPr>
        <w:tc>
          <w:tcPr>
            <w:tcW w:w="3712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91364E9" w14:textId="77777777" w:rsidR="00432E00" w:rsidRDefault="00432E00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Záväzky voči dodávateľom</w:t>
            </w:r>
          </w:p>
        </w:tc>
        <w:tc>
          <w:tcPr>
            <w:tcW w:w="1650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134823" w14:textId="32FA0908" w:rsidR="00432E00" w:rsidRDefault="00004400" w:rsidP="002E4118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3705,58</w:t>
            </w:r>
          </w:p>
        </w:tc>
      </w:tr>
      <w:tr w:rsidR="00432E00" w14:paraId="2D6EF8B5" w14:textId="77777777">
        <w:trPr>
          <w:trHeight w:val="491"/>
        </w:trPr>
        <w:tc>
          <w:tcPr>
            <w:tcW w:w="3712" w:type="dxa"/>
            <w:vMerge w:val="restart"/>
            <w:tcBorders>
              <w:left w:val="single" w:sz="1" w:space="0" w:color="000000"/>
              <w:bottom w:val="single" w:sz="1" w:space="0" w:color="000000"/>
            </w:tcBorders>
          </w:tcPr>
          <w:p w14:paraId="5D5C44A4" w14:textId="77777777" w:rsidR="00432E00" w:rsidRDefault="00432E00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Záväzky voči zamestnancom:</w:t>
            </w:r>
          </w:p>
        </w:tc>
        <w:tc>
          <w:tcPr>
            <w:tcW w:w="1650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C220BE" w14:textId="6B82CCF3" w:rsidR="00432E00" w:rsidRDefault="00004400" w:rsidP="00A94686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391,45</w:t>
            </w:r>
          </w:p>
        </w:tc>
      </w:tr>
      <w:tr w:rsidR="00432E00" w14:paraId="707C11BB" w14:textId="77777777">
        <w:trPr>
          <w:trHeight w:val="491"/>
        </w:trPr>
        <w:tc>
          <w:tcPr>
            <w:tcW w:w="3712" w:type="dxa"/>
            <w:vMerge w:val="restart"/>
            <w:tcBorders>
              <w:left w:val="single" w:sz="1" w:space="0" w:color="000000"/>
              <w:bottom w:val="single" w:sz="1" w:space="0" w:color="000000"/>
            </w:tcBorders>
          </w:tcPr>
          <w:p w14:paraId="15480FDF" w14:textId="77777777" w:rsidR="00432E00" w:rsidRDefault="00432E00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Záväzky voči inštitúciám sociálneho zabezpečenia:</w:t>
            </w:r>
          </w:p>
        </w:tc>
        <w:tc>
          <w:tcPr>
            <w:tcW w:w="1650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95A8DE" w14:textId="7F8A54F3" w:rsidR="00432E00" w:rsidRDefault="00004400" w:rsidP="00A94686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0</w:t>
            </w:r>
          </w:p>
        </w:tc>
      </w:tr>
      <w:tr w:rsidR="00432E00" w14:paraId="0A22BBC0" w14:textId="77777777">
        <w:trPr>
          <w:trHeight w:val="491"/>
        </w:trPr>
        <w:tc>
          <w:tcPr>
            <w:tcW w:w="3712" w:type="dxa"/>
            <w:vMerge w:val="restart"/>
            <w:tcBorders>
              <w:left w:val="single" w:sz="1" w:space="0" w:color="000000"/>
              <w:bottom w:val="single" w:sz="1" w:space="0" w:color="000000"/>
            </w:tcBorders>
          </w:tcPr>
          <w:p w14:paraId="62C11EE7" w14:textId="77777777" w:rsidR="00432E00" w:rsidRDefault="00432E00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lastRenderedPageBreak/>
              <w:t>Daňové záväzky:</w:t>
            </w:r>
          </w:p>
        </w:tc>
        <w:tc>
          <w:tcPr>
            <w:tcW w:w="1650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CB7A62" w14:textId="46CB4309" w:rsidR="00432E00" w:rsidRDefault="00A94686" w:rsidP="00A94686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0</w:t>
            </w:r>
          </w:p>
        </w:tc>
      </w:tr>
      <w:tr w:rsidR="00432E00" w14:paraId="7B56472F" w14:textId="77777777">
        <w:trPr>
          <w:trHeight w:val="491"/>
        </w:trPr>
        <w:tc>
          <w:tcPr>
            <w:tcW w:w="3712" w:type="dxa"/>
            <w:vMerge w:val="restart"/>
            <w:tcBorders>
              <w:left w:val="single" w:sz="1" w:space="0" w:color="000000"/>
              <w:bottom w:val="single" w:sz="1" w:space="0" w:color="000000"/>
            </w:tcBorders>
          </w:tcPr>
          <w:p w14:paraId="7189666D" w14:textId="77777777" w:rsidR="00432E00" w:rsidRDefault="00432E00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Záväzky zo sociálneho fondu:</w:t>
            </w:r>
          </w:p>
        </w:tc>
        <w:tc>
          <w:tcPr>
            <w:tcW w:w="1650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2B4DD9" w14:textId="7ED77979" w:rsidR="00432E00" w:rsidRDefault="00A94686" w:rsidP="00A94686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0</w:t>
            </w:r>
          </w:p>
        </w:tc>
      </w:tr>
      <w:tr w:rsidR="00432E00" w14:paraId="30902518" w14:textId="77777777">
        <w:trPr>
          <w:trHeight w:val="491"/>
        </w:trPr>
        <w:tc>
          <w:tcPr>
            <w:tcW w:w="3712" w:type="dxa"/>
            <w:vMerge w:val="restart"/>
            <w:tcBorders>
              <w:left w:val="single" w:sz="1" w:space="0" w:color="000000"/>
              <w:bottom w:val="single" w:sz="1" w:space="0" w:color="000000"/>
            </w:tcBorders>
          </w:tcPr>
          <w:p w14:paraId="37F5CF9C" w14:textId="77777777" w:rsidR="00432E00" w:rsidRDefault="00432E00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Ostatné dlhodobé záväzky:</w:t>
            </w:r>
          </w:p>
        </w:tc>
        <w:tc>
          <w:tcPr>
            <w:tcW w:w="1650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2A5F1F" w14:textId="49A297DD" w:rsidR="00432E00" w:rsidRDefault="00A94686" w:rsidP="00A94686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0</w:t>
            </w:r>
          </w:p>
        </w:tc>
      </w:tr>
    </w:tbl>
    <w:p w14:paraId="24EBD4E0" w14:textId="77777777" w:rsidR="00432E00" w:rsidRDefault="00432E00">
      <w:pPr>
        <w:ind w:left="705" w:hanging="705"/>
      </w:pPr>
    </w:p>
    <w:p w14:paraId="06524FF9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9/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Sociálny  fond</w:t>
      </w:r>
    </w:p>
    <w:p w14:paraId="1ED2B895" w14:textId="519E39F3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v roku 20</w:t>
      </w:r>
      <w:r w:rsidR="000C7BEC">
        <w:rPr>
          <w:rFonts w:ascii="Times New Roman" w:hAnsi="Times New Roman" w:cs="Times New Roman"/>
          <w:i/>
          <w:sz w:val="24"/>
          <w:szCs w:val="24"/>
        </w:rPr>
        <w:t>2</w:t>
      </w:r>
      <w:r w:rsidR="00A94686">
        <w:rPr>
          <w:rFonts w:ascii="Times New Roman" w:hAnsi="Times New Roman" w:cs="Times New Roman"/>
          <w:i/>
          <w:sz w:val="24"/>
          <w:szCs w:val="24"/>
        </w:rPr>
        <w:t>5</w:t>
      </w:r>
      <w:r w:rsidR="00D1020D">
        <w:rPr>
          <w:rFonts w:ascii="Times New Roman" w:hAnsi="Times New Roman" w:cs="Times New Roman"/>
          <w:i/>
          <w:sz w:val="24"/>
          <w:szCs w:val="24"/>
        </w:rPr>
        <w:t xml:space="preserve"> sa </w:t>
      </w:r>
      <w:proofErr w:type="spellStart"/>
      <w:r w:rsidR="00D1020D">
        <w:rPr>
          <w:rFonts w:ascii="Times New Roman" w:hAnsi="Times New Roman" w:cs="Times New Roman"/>
          <w:i/>
          <w:sz w:val="24"/>
          <w:szCs w:val="24"/>
        </w:rPr>
        <w:t>ne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tvoria sociálny fond, </w:t>
      </w:r>
    </w:p>
    <w:p w14:paraId="14FFFDA7" w14:textId="3AA92B30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  <w:t>sociálny fond k 31.12.20</w:t>
      </w:r>
      <w:r w:rsidR="000C7BEC">
        <w:rPr>
          <w:rFonts w:ascii="Times New Roman" w:hAnsi="Times New Roman" w:cs="Times New Roman"/>
          <w:i/>
          <w:sz w:val="24"/>
          <w:szCs w:val="24"/>
        </w:rPr>
        <w:t>2</w:t>
      </w:r>
      <w:r w:rsidR="00A94686">
        <w:rPr>
          <w:rFonts w:ascii="Times New Roman" w:hAnsi="Times New Roman" w:cs="Times New Roman"/>
          <w:i/>
          <w:sz w:val="24"/>
          <w:szCs w:val="24"/>
        </w:rPr>
        <w:t>5</w:t>
      </w:r>
      <w:r w:rsidR="002E32E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predstavuje výšku </w:t>
      </w:r>
      <w:r w:rsidR="00D1020D">
        <w:rPr>
          <w:rFonts w:ascii="Times New Roman" w:hAnsi="Times New Roman" w:cs="Times New Roman"/>
          <w:i/>
          <w:sz w:val="24"/>
          <w:szCs w:val="24"/>
        </w:rPr>
        <w:t>0,00Eur</w:t>
      </w:r>
    </w:p>
    <w:p w14:paraId="3BB2BB1F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10/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Údaje o dlhopisoch</w:t>
      </w:r>
    </w:p>
    <w:p w14:paraId="52C16ABA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nemá dlhopisy</w:t>
      </w:r>
    </w:p>
    <w:p w14:paraId="612852EF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11/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Bankové úvery</w:t>
      </w:r>
    </w:p>
    <w:p w14:paraId="63029435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12/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Prechodné účty pasív</w:t>
      </w:r>
    </w:p>
    <w:p w14:paraId="74FC98FB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neeviduje</w:t>
      </w:r>
    </w:p>
    <w:p w14:paraId="1985CC52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13/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Tržby</w:t>
      </w:r>
    </w:p>
    <w:p w14:paraId="3CFC386F" w14:textId="273036AC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tržby za tovar a služby predstavujú: </w:t>
      </w:r>
      <w:r w:rsidR="00944FA1">
        <w:rPr>
          <w:rFonts w:ascii="Times New Roman" w:hAnsi="Times New Roman" w:cs="Times New Roman"/>
          <w:i/>
          <w:sz w:val="24"/>
          <w:szCs w:val="24"/>
        </w:rPr>
        <w:t>0,00</w:t>
      </w:r>
      <w:r>
        <w:rPr>
          <w:rFonts w:ascii="Times New Roman" w:hAnsi="Times New Roman" w:cs="Times New Roman"/>
          <w:i/>
          <w:sz w:val="24"/>
          <w:szCs w:val="24"/>
        </w:rPr>
        <w:t>EUR</w:t>
      </w:r>
    </w:p>
    <w:p w14:paraId="330DE194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14/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Nákladové a výnosové účty</w:t>
      </w:r>
    </w:p>
    <w:p w14:paraId="3693A9C8" w14:textId="59C1011F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súčet prevádzkových, finančných výnosov:</w:t>
      </w:r>
      <w:r w:rsidR="00D1020D">
        <w:rPr>
          <w:rFonts w:ascii="Times New Roman" w:hAnsi="Times New Roman" w:cs="Times New Roman"/>
          <w:i/>
          <w:sz w:val="24"/>
          <w:szCs w:val="24"/>
        </w:rPr>
        <w:t xml:space="preserve">       </w:t>
      </w:r>
      <w:r w:rsidR="00944FA1">
        <w:rPr>
          <w:rFonts w:ascii="Times New Roman" w:hAnsi="Times New Roman" w:cs="Times New Roman"/>
          <w:i/>
          <w:sz w:val="24"/>
          <w:szCs w:val="24"/>
        </w:rPr>
        <w:t>384</w:t>
      </w:r>
      <w:r w:rsidR="00BC7325">
        <w:rPr>
          <w:rFonts w:ascii="Times New Roman" w:hAnsi="Times New Roman" w:cs="Times New Roman"/>
          <w:i/>
          <w:sz w:val="24"/>
          <w:szCs w:val="24"/>
        </w:rPr>
        <w:t>170,45</w:t>
      </w:r>
      <w:r>
        <w:rPr>
          <w:rFonts w:ascii="Times New Roman" w:hAnsi="Times New Roman" w:cs="Times New Roman"/>
          <w:i/>
          <w:sz w:val="24"/>
          <w:szCs w:val="24"/>
        </w:rPr>
        <w:t xml:space="preserve"> EUR</w:t>
      </w:r>
    </w:p>
    <w:p w14:paraId="59E52E47" w14:textId="753A29CF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súčet prevádzkových, finančných nákladov</w:t>
      </w:r>
      <w:r w:rsidR="00D1020D">
        <w:rPr>
          <w:rFonts w:ascii="Times New Roman" w:hAnsi="Times New Roman" w:cs="Times New Roman"/>
          <w:i/>
          <w:sz w:val="24"/>
          <w:szCs w:val="24"/>
        </w:rPr>
        <w:t xml:space="preserve">       </w:t>
      </w:r>
      <w:r w:rsidR="00BC7325">
        <w:rPr>
          <w:rFonts w:ascii="Times New Roman" w:hAnsi="Times New Roman" w:cs="Times New Roman"/>
          <w:i/>
          <w:sz w:val="24"/>
          <w:szCs w:val="24"/>
        </w:rPr>
        <w:t>374800,59</w:t>
      </w:r>
      <w:r>
        <w:rPr>
          <w:rFonts w:ascii="Times New Roman" w:hAnsi="Times New Roman" w:cs="Times New Roman"/>
          <w:i/>
          <w:sz w:val="24"/>
          <w:szCs w:val="24"/>
        </w:rPr>
        <w:t>EUR</w:t>
      </w:r>
    </w:p>
    <w:p w14:paraId="482D44B7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 xml:space="preserve">mimoriadne náklady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účt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. jednotka neúčtovala</w:t>
      </w:r>
    </w:p>
    <w:p w14:paraId="0BB2020A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 xml:space="preserve">mimoriadne výnosy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účt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. jednotka neúčtovala</w:t>
      </w:r>
    </w:p>
    <w:p w14:paraId="47050024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prehľad o majetku, ktorého trhové ocenenie sa výrazne odlišuje od jeho ocenenia v účtovníctve – nie je</w:t>
      </w:r>
    </w:p>
    <w:p w14:paraId="25E33BFF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prenajatý majetok nebol</w:t>
      </w:r>
    </w:p>
    <w:p w14:paraId="19817417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ďalšie záväzky, ktoré sa nesledujú v bežnom účtovníctve a neuvádzajú sa v Súvahe nie sú</w:t>
      </w:r>
    </w:p>
    <w:p w14:paraId="164F50A7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jednotlivé ostatné finančné povinnosti, ktoré sa nesledujú v bežnom účtovníctve a neuvádzajú sa v Súvahe – nie sú</w:t>
      </w:r>
    </w:p>
    <w:p w14:paraId="7BD5D647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údaje o členoch štatutárnych dozorných, správnych, riadiacich a iných orgánoch spoločnosti – výška príjmu za ich činnosť – neboli</w:t>
      </w:r>
    </w:p>
    <w:p w14:paraId="558A6A29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údaje o výskume a vývoji – nie sú</w:t>
      </w:r>
    </w:p>
    <w:p w14:paraId="3A179736" w14:textId="77777777" w:rsidR="00432E00" w:rsidRDefault="00432E00">
      <w:pPr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15/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Hospodársky výsledok, výška dane preddavky na daň</w:t>
      </w:r>
    </w:p>
    <w:p w14:paraId="3610D72C" w14:textId="113393BC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i/>
          <w:sz w:val="24"/>
          <w:szCs w:val="24"/>
        </w:rPr>
        <w:t>výsledok hospodárenia: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9143DB">
        <w:rPr>
          <w:rFonts w:ascii="Times New Roman" w:hAnsi="Times New Roman" w:cs="Times New Roman"/>
          <w:i/>
          <w:sz w:val="24"/>
          <w:szCs w:val="24"/>
        </w:rPr>
        <w:t>9369,86</w:t>
      </w:r>
      <w:r w:rsidR="008B3CD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A030D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D1020D">
        <w:rPr>
          <w:rFonts w:ascii="Times New Roman" w:hAnsi="Times New Roman" w:cs="Times New Roman"/>
          <w:i/>
          <w:sz w:val="24"/>
          <w:szCs w:val="24"/>
        </w:rPr>
        <w:t>E</w:t>
      </w:r>
      <w:r>
        <w:rPr>
          <w:rFonts w:ascii="Times New Roman" w:hAnsi="Times New Roman" w:cs="Times New Roman"/>
          <w:i/>
          <w:sz w:val="24"/>
          <w:szCs w:val="24"/>
        </w:rPr>
        <w:t>UR</w:t>
      </w:r>
    </w:p>
    <w:p w14:paraId="3F1B83AF" w14:textId="7159BAA8" w:rsidR="00432E00" w:rsidRDefault="00D1020D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daňová povinnosť: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8B3CD6">
        <w:rPr>
          <w:rFonts w:ascii="Times New Roman" w:hAnsi="Times New Roman" w:cs="Times New Roman"/>
          <w:i/>
          <w:sz w:val="24"/>
          <w:szCs w:val="24"/>
        </w:rPr>
        <w:t>1967,67</w:t>
      </w: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432E00">
        <w:rPr>
          <w:rFonts w:ascii="Times New Roman" w:hAnsi="Times New Roman" w:cs="Times New Roman"/>
          <w:i/>
          <w:sz w:val="24"/>
          <w:szCs w:val="24"/>
        </w:rPr>
        <w:t xml:space="preserve"> EUR</w:t>
      </w:r>
    </w:p>
    <w:p w14:paraId="1D979C1B" w14:textId="45329FF0" w:rsidR="00432E00" w:rsidRDefault="00D1020D">
      <w:pPr>
        <w:ind w:left="705" w:hanging="705"/>
        <w:rPr>
          <w:b/>
          <w:bCs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čistý zisk: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CA030D">
        <w:rPr>
          <w:rFonts w:ascii="Times New Roman" w:hAnsi="Times New Roman" w:cs="Times New Roman"/>
          <w:i/>
          <w:sz w:val="24"/>
          <w:szCs w:val="24"/>
        </w:rPr>
        <w:t xml:space="preserve">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</w:t>
      </w:r>
      <w:r w:rsidR="008B3CD6">
        <w:rPr>
          <w:rFonts w:ascii="Times New Roman" w:hAnsi="Times New Roman" w:cs="Times New Roman"/>
          <w:i/>
          <w:sz w:val="24"/>
          <w:szCs w:val="24"/>
        </w:rPr>
        <w:t>7402</w:t>
      </w:r>
      <w:r w:rsidR="00CA030D">
        <w:rPr>
          <w:rFonts w:ascii="Times New Roman" w:hAnsi="Times New Roman" w:cs="Times New Roman"/>
          <w:i/>
          <w:sz w:val="24"/>
          <w:szCs w:val="24"/>
        </w:rPr>
        <w:t>,01</w:t>
      </w:r>
      <w:r>
        <w:rPr>
          <w:rFonts w:ascii="Times New Roman" w:hAnsi="Times New Roman" w:cs="Times New Roman"/>
          <w:i/>
          <w:sz w:val="24"/>
          <w:szCs w:val="24"/>
        </w:rPr>
        <w:t xml:space="preserve">    EUR</w:t>
      </w:r>
    </w:p>
    <w:p w14:paraId="5C4C6EE1" w14:textId="1611759F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 xml:space="preserve">v Nitre dňa </w:t>
      </w:r>
      <w:r w:rsidR="000E61AB">
        <w:rPr>
          <w:rFonts w:ascii="Times New Roman" w:hAnsi="Times New Roman" w:cs="Times New Roman"/>
          <w:i/>
          <w:sz w:val="24"/>
          <w:szCs w:val="24"/>
        </w:rPr>
        <w:t>31</w:t>
      </w:r>
      <w:r w:rsidR="00CC4D42">
        <w:rPr>
          <w:rFonts w:ascii="Times New Roman" w:hAnsi="Times New Roman" w:cs="Times New Roman"/>
          <w:i/>
          <w:sz w:val="24"/>
          <w:szCs w:val="24"/>
        </w:rPr>
        <w:t>.</w:t>
      </w:r>
      <w:r w:rsidR="000E61AB">
        <w:rPr>
          <w:rFonts w:ascii="Times New Roman" w:hAnsi="Times New Roman" w:cs="Times New Roman"/>
          <w:i/>
          <w:sz w:val="24"/>
          <w:szCs w:val="24"/>
        </w:rPr>
        <w:t>12</w:t>
      </w:r>
      <w:r w:rsidR="00CC4D42">
        <w:rPr>
          <w:rFonts w:ascii="Times New Roman" w:hAnsi="Times New Roman" w:cs="Times New Roman"/>
          <w:i/>
          <w:sz w:val="24"/>
          <w:szCs w:val="24"/>
        </w:rPr>
        <w:t>.20</w:t>
      </w:r>
      <w:r w:rsidR="000C7BEC">
        <w:rPr>
          <w:rFonts w:ascii="Times New Roman" w:hAnsi="Times New Roman" w:cs="Times New Roman"/>
          <w:i/>
          <w:sz w:val="24"/>
          <w:szCs w:val="24"/>
        </w:rPr>
        <w:t>2</w:t>
      </w:r>
      <w:r w:rsidR="00A94686">
        <w:rPr>
          <w:rFonts w:ascii="Times New Roman" w:hAnsi="Times New Roman" w:cs="Times New Roman"/>
          <w:i/>
          <w:sz w:val="24"/>
          <w:szCs w:val="24"/>
        </w:rPr>
        <w:t>5</w:t>
      </w:r>
    </w:p>
    <w:p w14:paraId="7B469AFB" w14:textId="77777777" w:rsidR="00432E00" w:rsidRDefault="00432E00">
      <w:pPr>
        <w:ind w:left="705" w:hanging="705"/>
        <w:rPr>
          <w:b/>
          <w:bCs/>
        </w:rPr>
      </w:pPr>
    </w:p>
    <w:p w14:paraId="5EB488F1" w14:textId="77777777" w:rsidR="00432E00" w:rsidRDefault="00432E00">
      <w:pPr>
        <w:ind w:left="705" w:hanging="705"/>
        <w:rPr>
          <w:b/>
          <w:bCs/>
        </w:rPr>
      </w:pPr>
    </w:p>
    <w:p w14:paraId="4EF665D5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..............................................................</w:t>
      </w:r>
    </w:p>
    <w:p w14:paraId="5DAD85E0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pečiatka a podpis konateľa spoločnosti</w:t>
      </w:r>
    </w:p>
    <w:p w14:paraId="64F5D8FC" w14:textId="77777777" w:rsidR="00432E00" w:rsidRDefault="00432E00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469229FE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14:paraId="7061C512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14:paraId="71D22E89" w14:textId="77777777" w:rsidR="00432E00" w:rsidRDefault="00432E00"/>
    <w:sectPr w:rsidR="00432E00" w:rsidSect="00B608F3">
      <w:footnotePr>
        <w:pos w:val="beneathText"/>
      </w:footnotePr>
      <w:pgSz w:w="11905" w:h="16837"/>
      <w:pgMar w:top="1134" w:right="1417" w:bottom="1134" w:left="1417" w:header="708" w:footer="708" w:gutter="0"/>
      <w:cols w:space="708"/>
      <w:docGrid w:linePitch="24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ont311">
    <w:altName w:val="Times New Roman"/>
    <w:charset w:val="EE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Calibri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452047814">
    <w:abstractNumId w:val="0"/>
  </w:num>
  <w:num w:numId="2" w16cid:durableId="17512705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FE3"/>
    <w:rsid w:val="00004400"/>
    <w:rsid w:val="000074C7"/>
    <w:rsid w:val="00025B0F"/>
    <w:rsid w:val="00054AB0"/>
    <w:rsid w:val="00055FE3"/>
    <w:rsid w:val="00071A41"/>
    <w:rsid w:val="000B44A2"/>
    <w:rsid w:val="000C5857"/>
    <w:rsid w:val="000C7BEC"/>
    <w:rsid w:val="000E61AB"/>
    <w:rsid w:val="000E6D43"/>
    <w:rsid w:val="00101BB4"/>
    <w:rsid w:val="001148D1"/>
    <w:rsid w:val="001A3207"/>
    <w:rsid w:val="001C7948"/>
    <w:rsid w:val="00205D25"/>
    <w:rsid w:val="00207D3A"/>
    <w:rsid w:val="002639E5"/>
    <w:rsid w:val="00270542"/>
    <w:rsid w:val="002760E4"/>
    <w:rsid w:val="00283D40"/>
    <w:rsid w:val="0028708E"/>
    <w:rsid w:val="002A3D50"/>
    <w:rsid w:val="002B086D"/>
    <w:rsid w:val="002B6B40"/>
    <w:rsid w:val="002D558F"/>
    <w:rsid w:val="002E32EA"/>
    <w:rsid w:val="002E4118"/>
    <w:rsid w:val="00312BBF"/>
    <w:rsid w:val="00377F6C"/>
    <w:rsid w:val="003B67B1"/>
    <w:rsid w:val="003F442F"/>
    <w:rsid w:val="00432E00"/>
    <w:rsid w:val="004668C4"/>
    <w:rsid w:val="004835C0"/>
    <w:rsid w:val="004C112E"/>
    <w:rsid w:val="00530E8B"/>
    <w:rsid w:val="00555E06"/>
    <w:rsid w:val="005623F4"/>
    <w:rsid w:val="0056445C"/>
    <w:rsid w:val="00586115"/>
    <w:rsid w:val="0059223F"/>
    <w:rsid w:val="005C0324"/>
    <w:rsid w:val="005F584D"/>
    <w:rsid w:val="0062391F"/>
    <w:rsid w:val="006A0884"/>
    <w:rsid w:val="006A26FA"/>
    <w:rsid w:val="006A5FA6"/>
    <w:rsid w:val="006C1C33"/>
    <w:rsid w:val="006D03F2"/>
    <w:rsid w:val="006D5243"/>
    <w:rsid w:val="006E7C1F"/>
    <w:rsid w:val="007434E4"/>
    <w:rsid w:val="007472D8"/>
    <w:rsid w:val="007C5C38"/>
    <w:rsid w:val="007D35EF"/>
    <w:rsid w:val="007E0CCC"/>
    <w:rsid w:val="00804ED1"/>
    <w:rsid w:val="008069EC"/>
    <w:rsid w:val="008262FE"/>
    <w:rsid w:val="00895D5D"/>
    <w:rsid w:val="008966C3"/>
    <w:rsid w:val="00896727"/>
    <w:rsid w:val="008B3CD6"/>
    <w:rsid w:val="009143DB"/>
    <w:rsid w:val="00923088"/>
    <w:rsid w:val="00942D76"/>
    <w:rsid w:val="00944E71"/>
    <w:rsid w:val="00944FA1"/>
    <w:rsid w:val="00945CB2"/>
    <w:rsid w:val="00994206"/>
    <w:rsid w:val="00A670F6"/>
    <w:rsid w:val="00A90C00"/>
    <w:rsid w:val="00A94686"/>
    <w:rsid w:val="00A958A1"/>
    <w:rsid w:val="00AA7726"/>
    <w:rsid w:val="00AC6782"/>
    <w:rsid w:val="00B608F3"/>
    <w:rsid w:val="00B61D9B"/>
    <w:rsid w:val="00B80E5D"/>
    <w:rsid w:val="00B87198"/>
    <w:rsid w:val="00BA036A"/>
    <w:rsid w:val="00BC7325"/>
    <w:rsid w:val="00BF51A8"/>
    <w:rsid w:val="00C51177"/>
    <w:rsid w:val="00C514B1"/>
    <w:rsid w:val="00C8286B"/>
    <w:rsid w:val="00CA030D"/>
    <w:rsid w:val="00CA36E7"/>
    <w:rsid w:val="00CB7611"/>
    <w:rsid w:val="00CC4D42"/>
    <w:rsid w:val="00CE0D47"/>
    <w:rsid w:val="00D1020D"/>
    <w:rsid w:val="00D72E7F"/>
    <w:rsid w:val="00E453B0"/>
    <w:rsid w:val="00E465BB"/>
    <w:rsid w:val="00E549AC"/>
    <w:rsid w:val="00E6547A"/>
    <w:rsid w:val="00E66DCD"/>
    <w:rsid w:val="00EB639E"/>
    <w:rsid w:val="00ED464A"/>
    <w:rsid w:val="00F0257B"/>
    <w:rsid w:val="00F1497B"/>
    <w:rsid w:val="00F160A6"/>
    <w:rsid w:val="00F328C5"/>
    <w:rsid w:val="00F94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9F412"/>
  <w15:docId w15:val="{54E7472E-C372-4961-921D-DC731AC4D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B87198"/>
    <w:pPr>
      <w:suppressAutoHyphens/>
      <w:spacing w:after="200" w:line="276" w:lineRule="auto"/>
    </w:pPr>
    <w:rPr>
      <w:rFonts w:ascii="Calibri" w:eastAsia="Lucida Sans Unicode" w:hAnsi="Calibri" w:cs="font311"/>
      <w:kern w:val="1"/>
      <w:sz w:val="22"/>
      <w:szCs w:val="22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sid w:val="00B87198"/>
    <w:rPr>
      <w:rFonts w:ascii="Times New Roman" w:hAnsi="Times New Roman" w:cs="Calibri"/>
    </w:rPr>
  </w:style>
  <w:style w:type="character" w:customStyle="1" w:styleId="WW8Num1z1">
    <w:name w:val="WW8Num1z1"/>
    <w:rsid w:val="00B87198"/>
    <w:rPr>
      <w:rFonts w:ascii="Courier New" w:hAnsi="Courier New" w:cs="Courier New"/>
    </w:rPr>
  </w:style>
  <w:style w:type="character" w:customStyle="1" w:styleId="WW8Num1z2">
    <w:name w:val="WW8Num1z2"/>
    <w:rsid w:val="00B87198"/>
    <w:rPr>
      <w:rFonts w:ascii="Wingdings" w:hAnsi="Wingdings"/>
    </w:rPr>
  </w:style>
  <w:style w:type="character" w:customStyle="1" w:styleId="WW8Num1z3">
    <w:name w:val="WW8Num1z3"/>
    <w:rsid w:val="00B87198"/>
    <w:rPr>
      <w:rFonts w:ascii="Symbol" w:hAnsi="Symbol"/>
    </w:rPr>
  </w:style>
  <w:style w:type="character" w:customStyle="1" w:styleId="Absatz-Standardschriftart">
    <w:name w:val="Absatz-Standardschriftart"/>
    <w:rsid w:val="00B87198"/>
  </w:style>
  <w:style w:type="character" w:customStyle="1" w:styleId="WW-Absatz-Standardschriftart">
    <w:name w:val="WW-Absatz-Standardschriftart"/>
    <w:rsid w:val="00B87198"/>
  </w:style>
  <w:style w:type="character" w:customStyle="1" w:styleId="WW-Absatz-Standardschriftart1">
    <w:name w:val="WW-Absatz-Standardschriftart1"/>
    <w:rsid w:val="00B87198"/>
  </w:style>
  <w:style w:type="character" w:customStyle="1" w:styleId="WW-Absatz-Standardschriftart11">
    <w:name w:val="WW-Absatz-Standardschriftart11"/>
    <w:rsid w:val="00B87198"/>
  </w:style>
  <w:style w:type="character" w:customStyle="1" w:styleId="Predvolenpsmoodseku1">
    <w:name w:val="Predvolené písmo odseku1"/>
    <w:rsid w:val="00B87198"/>
  </w:style>
  <w:style w:type="character" w:customStyle="1" w:styleId="ListLabel1">
    <w:name w:val="ListLabel 1"/>
    <w:rsid w:val="00B87198"/>
    <w:rPr>
      <w:rFonts w:cs="Calibri"/>
    </w:rPr>
  </w:style>
  <w:style w:type="character" w:customStyle="1" w:styleId="ListLabel2">
    <w:name w:val="ListLabel 2"/>
    <w:rsid w:val="00B87198"/>
    <w:rPr>
      <w:rFonts w:cs="Courier New"/>
    </w:rPr>
  </w:style>
  <w:style w:type="paragraph" w:customStyle="1" w:styleId="Nadpis">
    <w:name w:val="Nadpis"/>
    <w:basedOn w:val="Normlny"/>
    <w:next w:val="Zkladntext"/>
    <w:rsid w:val="00B87198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Zkladntext">
    <w:name w:val="Body Text"/>
    <w:basedOn w:val="Normlny"/>
    <w:rsid w:val="00B87198"/>
    <w:pPr>
      <w:spacing w:after="120"/>
    </w:pPr>
  </w:style>
  <w:style w:type="paragraph" w:styleId="Zoznam">
    <w:name w:val="List"/>
    <w:basedOn w:val="Zkladntext"/>
    <w:rsid w:val="00B87198"/>
    <w:rPr>
      <w:rFonts w:cs="Tahoma"/>
    </w:rPr>
  </w:style>
  <w:style w:type="paragraph" w:customStyle="1" w:styleId="Popisok">
    <w:name w:val="Popisok"/>
    <w:basedOn w:val="Normlny"/>
    <w:rsid w:val="00B87198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lny"/>
    <w:rsid w:val="00B87198"/>
    <w:pPr>
      <w:suppressLineNumbers/>
    </w:pPr>
    <w:rPr>
      <w:rFonts w:cs="Tahoma"/>
    </w:rPr>
  </w:style>
  <w:style w:type="paragraph" w:customStyle="1" w:styleId="Odsekzoznamu1">
    <w:name w:val="Odsek zoznamu1"/>
    <w:rsid w:val="00B87198"/>
    <w:pPr>
      <w:widowControl w:val="0"/>
      <w:suppressAutoHyphens/>
      <w:spacing w:after="200" w:line="276" w:lineRule="auto"/>
      <w:ind w:left="720"/>
    </w:pPr>
    <w:rPr>
      <w:rFonts w:ascii="Calibri" w:eastAsia="Lucida Sans Unicode" w:hAnsi="Calibri" w:cs="font311"/>
      <w:kern w:val="1"/>
      <w:sz w:val="22"/>
      <w:szCs w:val="22"/>
      <w:lang w:eastAsia="ar-SA"/>
    </w:rPr>
  </w:style>
  <w:style w:type="paragraph" w:customStyle="1" w:styleId="Obsahtabuky">
    <w:name w:val="Obsah tabuľky"/>
    <w:basedOn w:val="Normlny"/>
    <w:rsid w:val="00B87198"/>
    <w:pPr>
      <w:suppressLineNumbers/>
    </w:pPr>
  </w:style>
  <w:style w:type="paragraph" w:styleId="truktradokumentu">
    <w:name w:val="Document Map"/>
    <w:basedOn w:val="Normlny"/>
    <w:semiHidden/>
    <w:rsid w:val="00055FE3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Zstupntext">
    <w:name w:val="Placeholder Text"/>
    <w:basedOn w:val="Predvolenpsmoodseku"/>
    <w:uiPriority w:val="99"/>
    <w:semiHidden/>
    <w:rsid w:val="000C5857"/>
    <w:rPr>
      <w:color w:val="808080"/>
    </w:rPr>
  </w:style>
  <w:style w:type="paragraph" w:styleId="Odsekzoznamu">
    <w:name w:val="List Paragraph"/>
    <w:basedOn w:val="Normlny"/>
    <w:uiPriority w:val="34"/>
    <w:qFormat/>
    <w:rsid w:val="002B6B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06E772-8591-4631-8A05-D6CE41B9C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916</Words>
  <Characters>5901</Characters>
  <Application>Microsoft Office Word</Application>
  <DocSecurity>0</DocSecurity>
  <Lines>203</Lines>
  <Paragraphs>166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</vt:lpstr>
      <vt:lpstr>POZNÁMKY</vt:lpstr>
    </vt:vector>
  </TitlesOfParts>
  <Company>HP</Company>
  <LinksUpToDate>false</LinksUpToDate>
  <CharactersWithSpaces>6651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</dc:title>
  <dc:creator>HP</dc:creator>
  <cp:lastModifiedBy>Lenka Bernadičová</cp:lastModifiedBy>
  <cp:revision>2</cp:revision>
  <cp:lastPrinted>2026-06-11T09:26:00Z</cp:lastPrinted>
  <dcterms:created xsi:type="dcterms:W3CDTF">2026-06-11T10:22:00Z</dcterms:created>
  <dcterms:modified xsi:type="dcterms:W3CDTF">2026-06-11T10:22:00Z</dcterms:modified>
</cp:coreProperties>
</file>