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631E5E" w14:textId="77777777" w:rsidR="004E6DEC" w:rsidRDefault="00000000">
      <w:pPr>
        <w:pStyle w:val="Nadpis1"/>
        <w:shd w:val="clear" w:color="auto" w:fill="FFFFFF" w:themeFill="background1"/>
        <w:tabs>
          <w:tab w:val="num" w:pos="360"/>
        </w:tabs>
        <w:ind w:hanging="360"/>
      </w:pPr>
      <w:r>
        <w:t xml:space="preserve"> Všeobecné údaje</w:t>
      </w:r>
    </w:p>
    <w:p w14:paraId="4E90B8EA" w14:textId="77777777" w:rsidR="004E6DEC" w:rsidRDefault="004E6DEC">
      <w:pPr>
        <w:pStyle w:val="Zkladntext"/>
        <w:shd w:val="clear" w:color="auto" w:fill="FFFFFF" w:themeFill="background1"/>
      </w:pPr>
    </w:p>
    <w:p w14:paraId="2112CEC3" w14:textId="77777777" w:rsidR="004E6DEC" w:rsidRDefault="00000000">
      <w:pPr>
        <w:pStyle w:val="Nadpis2"/>
        <w:numPr>
          <w:ilvl w:val="0"/>
          <w:numId w:val="3"/>
        </w:numPr>
        <w:shd w:val="clear" w:color="auto" w:fill="FFFFFF" w:themeFill="background1"/>
      </w:pPr>
      <w:r>
        <w:t>Názov právnickej osoby a jej sídlo:</w:t>
      </w:r>
    </w:p>
    <w:p w14:paraId="6992DBF0" w14:textId="77777777" w:rsidR="004E6DEC" w:rsidRDefault="00000000">
      <w:pPr>
        <w:pStyle w:val="Zkladntext"/>
        <w:shd w:val="clear" w:color="auto" w:fill="FFFFFF" w:themeFill="background1"/>
      </w:pPr>
      <w:r>
        <w:t xml:space="preserve">Spoločnosť : </w:t>
      </w:r>
      <w:proofErr w:type="spellStart"/>
      <w:r>
        <w:t>Beauty</w:t>
      </w:r>
      <w:proofErr w:type="spellEnd"/>
      <w:r>
        <w:t xml:space="preserve">, s. r. o. , </w:t>
      </w:r>
      <w:proofErr w:type="spellStart"/>
      <w:r>
        <w:t>Rustaveliho</w:t>
      </w:r>
      <w:proofErr w:type="spellEnd"/>
      <w:r>
        <w:t xml:space="preserve"> 8, 83106 Bratislava (ďalej len Spoločnosť), </w:t>
      </w:r>
    </w:p>
    <w:p w14:paraId="420C82DE" w14:textId="77777777" w:rsidR="004E6DEC" w:rsidRDefault="004E6DEC">
      <w:pPr>
        <w:shd w:val="clear" w:color="auto" w:fill="FFFFFF" w:themeFill="background1"/>
        <w:rPr>
          <w:sz w:val="18"/>
          <w:szCs w:val="18"/>
        </w:rPr>
      </w:pPr>
    </w:p>
    <w:p w14:paraId="75056213" w14:textId="77777777" w:rsidR="004E6DEC" w:rsidRDefault="00000000">
      <w:pPr>
        <w:pStyle w:val="Nadpis2"/>
        <w:numPr>
          <w:ilvl w:val="0"/>
          <w:numId w:val="15"/>
        </w:numPr>
        <w:shd w:val="clear" w:color="auto" w:fill="FFFFFF" w:themeFill="background1"/>
      </w:pPr>
      <w:r>
        <w:t>Informácie o konsolidovanom celku</w:t>
      </w:r>
    </w:p>
    <w:p w14:paraId="6A907487" w14:textId="77777777" w:rsidR="004E6DEC" w:rsidRDefault="004E6DEC">
      <w:pPr>
        <w:shd w:val="clear" w:color="auto" w:fill="FFFFFF" w:themeFill="background1"/>
      </w:pPr>
    </w:p>
    <w:p w14:paraId="42D3422C" w14:textId="77777777" w:rsidR="004E6DEC" w:rsidRDefault="00000000">
      <w:pPr>
        <w:pStyle w:val="Zkladntext"/>
        <w:shd w:val="clear" w:color="auto" w:fill="FFFFFF" w:themeFill="background1"/>
      </w:pPr>
      <w:r>
        <w:t xml:space="preserve">Spoločnosť nie je súčasťou konsolidovaného celku.  </w:t>
      </w:r>
    </w:p>
    <w:p w14:paraId="3D9E77BD" w14:textId="77777777" w:rsidR="004E6DEC" w:rsidRDefault="004E6DEC">
      <w:pPr>
        <w:pStyle w:val="Zkladntext"/>
        <w:shd w:val="clear" w:color="auto" w:fill="FFFFFF" w:themeFill="background1"/>
      </w:pPr>
    </w:p>
    <w:p w14:paraId="03645AC4" w14:textId="77777777" w:rsidR="004E6DEC" w:rsidRDefault="004E6DEC">
      <w:pPr>
        <w:pStyle w:val="Zkladntext"/>
        <w:shd w:val="clear" w:color="auto" w:fill="FFFFFF" w:themeFill="background1"/>
      </w:pPr>
    </w:p>
    <w:p w14:paraId="3BFAC128" w14:textId="77777777" w:rsidR="004E6DEC" w:rsidRDefault="004E6DEC">
      <w:pPr>
        <w:pStyle w:val="Zkladntext"/>
        <w:shd w:val="clear" w:color="auto" w:fill="FFFFFF" w:themeFill="background1"/>
      </w:pPr>
      <w:bookmarkStart w:id="0" w:name="_Toc530739896"/>
      <w:bookmarkEnd w:id="0"/>
    </w:p>
    <w:p w14:paraId="1DD0FEF7" w14:textId="77777777" w:rsidR="004E6DEC" w:rsidRDefault="00000000">
      <w:pPr>
        <w:pStyle w:val="Nadpis2"/>
        <w:numPr>
          <w:ilvl w:val="0"/>
          <w:numId w:val="3"/>
        </w:numPr>
        <w:shd w:val="clear" w:color="auto" w:fill="FFFFFF" w:themeFill="background1"/>
      </w:pPr>
      <w:r>
        <w:t xml:space="preserve">Priemerný prepočítaný počet zamestnancov: </w:t>
      </w:r>
    </w:p>
    <w:p w14:paraId="75D1FEA0" w14:textId="77777777" w:rsidR="004E6DEC" w:rsidRDefault="004E6DEC">
      <w:pPr>
        <w:pStyle w:val="Zkladntext"/>
        <w:shd w:val="clear" w:color="auto" w:fill="FFFFFF" w:themeFill="background1"/>
      </w:pPr>
    </w:p>
    <w:p w14:paraId="14224979" w14:textId="77777777" w:rsidR="004E6DEC" w:rsidRDefault="00000000">
      <w:pPr>
        <w:pStyle w:val="Zkladntext"/>
        <w:shd w:val="clear" w:color="auto" w:fill="FFFFFF" w:themeFill="background1"/>
      </w:pPr>
      <w:r>
        <w:t>Za bežné účtovné obdobie predstavoval priemerný prepočítaný počet bol:  0</w:t>
      </w:r>
    </w:p>
    <w:p w14:paraId="0269587D" w14:textId="77777777" w:rsidR="004E6DEC" w:rsidRDefault="004E6DEC">
      <w:pPr>
        <w:pStyle w:val="Zkladntext"/>
        <w:shd w:val="clear" w:color="auto" w:fill="FFFFFF" w:themeFill="background1"/>
      </w:pPr>
    </w:p>
    <w:p w14:paraId="1E74695C" w14:textId="77777777" w:rsidR="004E6DEC" w:rsidRDefault="00000000">
      <w:pPr>
        <w:pStyle w:val="Zkladntext"/>
        <w:shd w:val="clear" w:color="auto" w:fill="FFFFFF" w:themeFill="background1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14:paraId="72FABFDE" w14:textId="77777777" w:rsidR="004E6DEC" w:rsidRDefault="00000000">
      <w:pPr>
        <w:pStyle w:val="Nadpis1"/>
        <w:shd w:val="clear" w:color="auto" w:fill="FFFFFF" w:themeFill="background1"/>
        <w:tabs>
          <w:tab w:val="num" w:pos="360"/>
        </w:tabs>
        <w:ind w:hanging="360"/>
      </w:pPr>
      <w:r>
        <w:t>informácia  o  prijatých  postupoch .</w:t>
      </w:r>
    </w:p>
    <w:p w14:paraId="189FA980" w14:textId="77777777" w:rsidR="004E6DEC" w:rsidRDefault="004E6DEC">
      <w:pPr>
        <w:pStyle w:val="Zkladntext"/>
        <w:shd w:val="clear" w:color="auto" w:fill="FFFFFF" w:themeFill="background1"/>
      </w:pPr>
    </w:p>
    <w:p w14:paraId="40366519" w14:textId="77777777" w:rsidR="004E6DEC" w:rsidRDefault="004E6DEC">
      <w:pPr>
        <w:pStyle w:val="Zkladntext"/>
        <w:shd w:val="clear" w:color="auto" w:fill="FFFFFF" w:themeFill="background1"/>
      </w:pPr>
    </w:p>
    <w:p w14:paraId="01D14282" w14:textId="77777777" w:rsidR="004E6DEC" w:rsidRDefault="004E6DEC">
      <w:pPr>
        <w:pStyle w:val="Zkladntext"/>
        <w:shd w:val="clear" w:color="auto" w:fill="FFFFFF" w:themeFill="background1"/>
      </w:pPr>
    </w:p>
    <w:p w14:paraId="53F12135" w14:textId="77777777" w:rsidR="004E6DEC" w:rsidRDefault="00000000">
      <w:pPr>
        <w:pStyle w:val="Nadpis2"/>
        <w:numPr>
          <w:ilvl w:val="0"/>
          <w:numId w:val="16"/>
        </w:numPr>
        <w:shd w:val="clear" w:color="auto" w:fill="FFFFFF" w:themeFill="background1"/>
      </w:pPr>
      <w:r>
        <w:t>Východiská pre zostavenie účtovnej závierky</w:t>
      </w:r>
    </w:p>
    <w:p w14:paraId="6493DFFF" w14:textId="77777777" w:rsidR="004E6DEC" w:rsidRDefault="00000000">
      <w:pPr>
        <w:pStyle w:val="Zkladntext"/>
        <w:shd w:val="clear" w:color="auto" w:fill="FFFFFF" w:themeFill="background1"/>
        <w:ind w:left="450"/>
      </w:pPr>
      <w:r>
        <w:t xml:space="preserve">Účtovná závierka bola zostavená za predpokladu, že Spoločnosť bude nepretržite pokračovať vo svojej činnosti </w:t>
      </w:r>
    </w:p>
    <w:p w14:paraId="18052024" w14:textId="77777777" w:rsidR="004E6DEC" w:rsidRDefault="004E6DEC">
      <w:pPr>
        <w:pStyle w:val="Zkladntext"/>
        <w:shd w:val="clear" w:color="auto" w:fill="FFFFFF" w:themeFill="background1"/>
        <w:ind w:left="450"/>
      </w:pPr>
    </w:p>
    <w:p w14:paraId="17AECB24" w14:textId="77777777" w:rsidR="004E6DEC" w:rsidRDefault="00000000">
      <w:pPr>
        <w:pStyle w:val="Nadpis2"/>
        <w:numPr>
          <w:ilvl w:val="0"/>
          <w:numId w:val="17"/>
        </w:numPr>
        <w:shd w:val="clear" w:color="auto" w:fill="FFFFFF" w:themeFill="background1"/>
      </w:pPr>
      <w:r>
        <w:t>Spôsob oceňovania jednotlivých položiek majetku a záväzkov</w:t>
      </w:r>
    </w:p>
    <w:p w14:paraId="27B3D130" w14:textId="77777777" w:rsidR="004E6DEC" w:rsidRDefault="004E6DEC">
      <w:pPr>
        <w:shd w:val="clear" w:color="auto" w:fill="FFFFFF" w:themeFill="background1"/>
      </w:pPr>
    </w:p>
    <w:p w14:paraId="386CDF40" w14:textId="77777777" w:rsidR="004E6DEC" w:rsidRDefault="00000000">
      <w:pPr>
        <w:pStyle w:val="Pismenka"/>
        <w:numPr>
          <w:ilvl w:val="0"/>
          <w:numId w:val="5"/>
        </w:numPr>
        <w:shd w:val="clear" w:color="auto" w:fill="FFFFFF" w:themeFill="background1"/>
        <w:ind w:left="709"/>
      </w:pPr>
      <w:r>
        <w:t>Dlhodobý nehmotný majetok a dlhodobý hmotný majetok</w:t>
      </w:r>
    </w:p>
    <w:p w14:paraId="43BD78A9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56CAC023" w14:textId="77777777" w:rsidR="004E6DEC" w:rsidRDefault="004E6DEC">
      <w:pPr>
        <w:pStyle w:val="Zkladntext"/>
        <w:shd w:val="clear" w:color="auto" w:fill="FFFFFF" w:themeFill="background1"/>
      </w:pPr>
    </w:p>
    <w:p w14:paraId="3B39E943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37B6946B" w14:textId="77777777" w:rsidR="004E6DEC" w:rsidRDefault="004E6DEC">
      <w:pPr>
        <w:pStyle w:val="Zkladntext"/>
        <w:shd w:val="clear" w:color="auto" w:fill="FFFFFF" w:themeFill="background1"/>
      </w:pPr>
    </w:p>
    <w:p w14:paraId="7268A7FB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34014397" w14:textId="77777777" w:rsidR="004E6DEC" w:rsidRDefault="004E6DEC">
      <w:pPr>
        <w:pStyle w:val="Zkladntext"/>
        <w:shd w:val="clear" w:color="auto" w:fill="FFFFFF" w:themeFill="background1"/>
      </w:pPr>
    </w:p>
    <w:p w14:paraId="2F8AD7FD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C8CE078" w14:textId="77777777" w:rsidR="004E6DEC" w:rsidRDefault="004E6DEC">
      <w:pPr>
        <w:shd w:val="clear" w:color="auto" w:fill="FFFFFF" w:themeFill="background1"/>
      </w:pPr>
    </w:p>
    <w:p w14:paraId="438C5A73" w14:textId="77777777" w:rsidR="004E6DEC" w:rsidRDefault="00000000">
      <w:pPr>
        <w:pStyle w:val="Pismenka"/>
        <w:numPr>
          <w:ilvl w:val="0"/>
          <w:numId w:val="5"/>
        </w:numPr>
        <w:shd w:val="clear" w:color="auto" w:fill="FFFFFF" w:themeFill="background1"/>
        <w:ind w:left="709"/>
      </w:pPr>
      <w:r>
        <w:t xml:space="preserve">Zásoby </w:t>
      </w:r>
    </w:p>
    <w:p w14:paraId="7A76B52E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Zásoby sa oceňujú obstarávacou cenou.</w:t>
      </w:r>
    </w:p>
    <w:p w14:paraId="3711A9E3" w14:textId="77777777" w:rsidR="004E6DEC" w:rsidRDefault="004E6DEC">
      <w:pPr>
        <w:pStyle w:val="Zkladntext"/>
        <w:shd w:val="clear" w:color="auto" w:fill="FFFFFF" w:themeFill="background1"/>
      </w:pPr>
    </w:p>
    <w:p w14:paraId="3BAF2CD3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4A577FCE" w14:textId="77777777" w:rsidR="004E6DEC" w:rsidRDefault="004E6DEC">
      <w:pPr>
        <w:pStyle w:val="Zkladntext"/>
        <w:shd w:val="clear" w:color="auto" w:fill="FFFFFF" w:themeFill="background1"/>
      </w:pPr>
    </w:p>
    <w:p w14:paraId="19CEE3EB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Zníženie hodnoty zásob sa zohľadňuje vytvorením opravnej položky.</w:t>
      </w:r>
    </w:p>
    <w:p w14:paraId="310A7F4B" w14:textId="77777777" w:rsidR="004E6DEC" w:rsidRDefault="004E6DEC">
      <w:pPr>
        <w:pStyle w:val="Zkladntext"/>
        <w:shd w:val="clear" w:color="auto" w:fill="FFFFFF" w:themeFill="background1"/>
        <w:ind w:left="720"/>
      </w:pPr>
    </w:p>
    <w:p w14:paraId="7AC240AD" w14:textId="77777777" w:rsidR="004E6DEC" w:rsidRDefault="004E6DEC">
      <w:pPr>
        <w:pStyle w:val="Zkladntext"/>
        <w:shd w:val="clear" w:color="auto" w:fill="FFFFFF" w:themeFill="background1"/>
        <w:ind w:left="720"/>
      </w:pPr>
    </w:p>
    <w:p w14:paraId="09382449" w14:textId="77777777" w:rsidR="004E6DEC" w:rsidRDefault="00000000">
      <w:pPr>
        <w:pStyle w:val="Pismenka"/>
        <w:numPr>
          <w:ilvl w:val="0"/>
          <w:numId w:val="5"/>
        </w:numPr>
        <w:shd w:val="clear" w:color="auto" w:fill="FFFFFF" w:themeFill="background1"/>
        <w:ind w:left="709"/>
      </w:pPr>
      <w:r>
        <w:t>Pohľadávky</w:t>
      </w:r>
    </w:p>
    <w:p w14:paraId="49D4CCAD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3BCDF9E" w14:textId="77777777" w:rsidR="004E6DEC" w:rsidRDefault="004E6DEC">
      <w:pPr>
        <w:pStyle w:val="Zkladntext"/>
        <w:shd w:val="clear" w:color="auto" w:fill="FFFFFF" w:themeFill="background1"/>
        <w:ind w:left="720"/>
      </w:pPr>
    </w:p>
    <w:p w14:paraId="7FDB70E8" w14:textId="77777777" w:rsidR="004E6DEC" w:rsidRDefault="00000000">
      <w:pPr>
        <w:pStyle w:val="Pismenka"/>
        <w:numPr>
          <w:ilvl w:val="0"/>
          <w:numId w:val="5"/>
        </w:numPr>
        <w:shd w:val="clear" w:color="auto" w:fill="FFFFFF" w:themeFill="background1"/>
        <w:ind w:left="709"/>
      </w:pPr>
      <w:r>
        <w:t>Krátkodobý finančný majetok</w:t>
      </w:r>
    </w:p>
    <w:p w14:paraId="2087838C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Peňažné prostriedky a ceniny sa oceňujú ich menovitou hodnotou. Zníženie ich hodnoty sa vyjadruje opravnou položkou.</w:t>
      </w:r>
    </w:p>
    <w:p w14:paraId="09CE50BA" w14:textId="77777777" w:rsidR="004E6DEC" w:rsidRDefault="004E6DEC">
      <w:pPr>
        <w:pStyle w:val="Pismenka"/>
        <w:numPr>
          <w:ilvl w:val="0"/>
          <w:numId w:val="0"/>
        </w:numPr>
        <w:shd w:val="clear" w:color="auto" w:fill="FFFFFF" w:themeFill="background1"/>
        <w:ind w:left="360"/>
      </w:pPr>
    </w:p>
    <w:p w14:paraId="4AFBB242" w14:textId="77777777" w:rsidR="004E6DEC" w:rsidRDefault="00000000">
      <w:pPr>
        <w:pStyle w:val="Pismenka"/>
        <w:numPr>
          <w:ilvl w:val="0"/>
          <w:numId w:val="5"/>
        </w:numPr>
        <w:shd w:val="clear" w:color="auto" w:fill="FFFFFF" w:themeFill="background1"/>
        <w:ind w:left="709"/>
      </w:pPr>
      <w:r>
        <w:t>Záväzky vrátane rezerv, dlhopisov, pôžičiek a úverov</w:t>
      </w:r>
    </w:p>
    <w:p w14:paraId="34F25AC7" w14:textId="77777777" w:rsidR="004E6DEC" w:rsidRDefault="00000000">
      <w:pPr>
        <w:pStyle w:val="Pismenka"/>
        <w:numPr>
          <w:ilvl w:val="0"/>
          <w:numId w:val="0"/>
        </w:numPr>
        <w:shd w:val="clear" w:color="auto" w:fill="FFFFFF" w:themeFill="background1"/>
        <w:ind w:left="720"/>
        <w:rPr>
          <w:b w:val="0"/>
        </w:rPr>
      </w:pPr>
      <w:r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091651A" w14:textId="77777777" w:rsidR="004E6DEC" w:rsidRDefault="00000000">
      <w:pPr>
        <w:pStyle w:val="Zkladntext"/>
        <w:shd w:val="clear" w:color="auto" w:fill="FFFFFF" w:themeFill="background1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74E063FE" w14:textId="77777777" w:rsidR="004E6DEC" w:rsidRDefault="004E6DEC">
      <w:pPr>
        <w:pStyle w:val="Zkladntext"/>
        <w:shd w:val="clear" w:color="auto" w:fill="FFFFFF" w:themeFill="background1"/>
        <w:ind w:left="720"/>
        <w:rPr>
          <w:sz w:val="24"/>
        </w:rPr>
      </w:pPr>
    </w:p>
    <w:p w14:paraId="5F690766" w14:textId="77777777" w:rsidR="004E6DEC" w:rsidRDefault="004E6DEC">
      <w:pPr>
        <w:pStyle w:val="Zkladntext"/>
        <w:shd w:val="clear" w:color="auto" w:fill="FFFFFF" w:themeFill="background1"/>
        <w:ind w:left="450"/>
      </w:pPr>
    </w:p>
    <w:p w14:paraId="5B4DC545" w14:textId="77777777" w:rsidR="004E6DEC" w:rsidRDefault="00000000">
      <w:pPr>
        <w:pStyle w:val="Nadpis2"/>
        <w:numPr>
          <w:ilvl w:val="0"/>
          <w:numId w:val="18"/>
        </w:numPr>
        <w:shd w:val="clear" w:color="auto" w:fill="FFFFFF" w:themeFill="background1"/>
      </w:pPr>
      <w:r>
        <w:t>Tvorba odpisovaného plánu</w:t>
      </w:r>
    </w:p>
    <w:p w14:paraId="5195D383" w14:textId="77777777" w:rsidR="004E6DEC" w:rsidRDefault="004E6DEC">
      <w:pPr>
        <w:pStyle w:val="Zkladntext"/>
        <w:shd w:val="clear" w:color="auto" w:fill="FFFFFF" w:themeFill="background1"/>
      </w:pPr>
    </w:p>
    <w:p w14:paraId="7BE0348F" w14:textId="77777777" w:rsidR="004E6DEC" w:rsidRDefault="00000000">
      <w:pPr>
        <w:pStyle w:val="Zkladntext"/>
        <w:shd w:val="clear" w:color="auto" w:fill="FFFFFF" w:themeFill="background1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634D4856" w14:textId="77777777" w:rsidR="004E6DEC" w:rsidRDefault="004E6DEC">
      <w:pPr>
        <w:pStyle w:val="Zkladntext"/>
        <w:shd w:val="clear" w:color="auto" w:fill="FFFFFF" w:themeFill="background1"/>
      </w:pPr>
    </w:p>
    <w:p w14:paraId="26DCE4C9" w14:textId="77777777" w:rsidR="004E6DEC" w:rsidRDefault="00000000">
      <w:pPr>
        <w:pStyle w:val="Zkladntext"/>
        <w:shd w:val="clear" w:color="auto" w:fill="FFFFFF" w:themeFill="background1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0341A8D2" w14:textId="77777777" w:rsidR="004E6DEC" w:rsidRDefault="004E6DEC">
      <w:pPr>
        <w:pStyle w:val="Zkladntext"/>
        <w:shd w:val="clear" w:color="auto" w:fill="FFFFFF" w:themeFill="background1"/>
      </w:pPr>
    </w:p>
    <w:tbl>
      <w:tblPr>
        <w:tblW w:w="8789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3"/>
        <w:gridCol w:w="1985"/>
        <w:gridCol w:w="141"/>
        <w:gridCol w:w="1701"/>
        <w:gridCol w:w="142"/>
        <w:gridCol w:w="1701"/>
      </w:tblGrid>
      <w:tr w:rsidR="004E6DEC" w14:paraId="2EEB84CD" w14:textId="77777777">
        <w:trPr>
          <w:trHeight w:val="250"/>
        </w:trPr>
        <w:tc>
          <w:tcPr>
            <w:tcW w:w="3118" w:type="dxa"/>
            <w:gridSpan w:val="2"/>
          </w:tcPr>
          <w:p w14:paraId="08F643CE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</w:pPr>
          </w:p>
        </w:tc>
        <w:tc>
          <w:tcPr>
            <w:tcW w:w="1985" w:type="dxa"/>
          </w:tcPr>
          <w:p w14:paraId="6A93DC33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4573815C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</w:tcPr>
          <w:p w14:paraId="7B36861A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5C391EC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</w:tcPr>
          <w:p w14:paraId="6AC1FBF3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</w:tr>
      <w:tr w:rsidR="004E6DEC" w14:paraId="36515294" w14:textId="77777777">
        <w:trPr>
          <w:trHeight w:val="250"/>
        </w:trPr>
        <w:tc>
          <w:tcPr>
            <w:tcW w:w="2975" w:type="dxa"/>
            <w:tcBorders>
              <w:bottom w:val="single" w:sz="4" w:space="0" w:color="000000"/>
            </w:tcBorders>
          </w:tcPr>
          <w:p w14:paraId="1C52790D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</w:pPr>
          </w:p>
        </w:tc>
        <w:tc>
          <w:tcPr>
            <w:tcW w:w="143" w:type="dxa"/>
            <w:tcBorders>
              <w:bottom w:val="single" w:sz="4" w:space="0" w:color="000000"/>
            </w:tcBorders>
          </w:tcPr>
          <w:p w14:paraId="22FAB3A1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</w:pPr>
          </w:p>
        </w:tc>
        <w:tc>
          <w:tcPr>
            <w:tcW w:w="1985" w:type="dxa"/>
            <w:tcBorders>
              <w:bottom w:val="single" w:sz="4" w:space="0" w:color="000000"/>
            </w:tcBorders>
          </w:tcPr>
          <w:p w14:paraId="06C9DB0B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000000"/>
            </w:tcBorders>
          </w:tcPr>
          <w:p w14:paraId="08E4E747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50893DB3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</w:tcPr>
          <w:p w14:paraId="3C10CAA1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6B3A4AB8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</w:tr>
      <w:tr w:rsidR="004E6DEC" w14:paraId="7EA782EA" w14:textId="7777777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000000"/>
            </w:tcBorders>
            <w:shd w:val="clear" w:color="auto" w:fill="FFFFFF" w:themeFill="background1"/>
          </w:tcPr>
          <w:p w14:paraId="68D9DA98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000000"/>
            </w:tcBorders>
            <w:shd w:val="clear" w:color="auto" w:fill="FFFFFF" w:themeFill="background1"/>
          </w:tcPr>
          <w:p w14:paraId="08A3E977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FFFFFF" w:themeFill="background1"/>
          </w:tcPr>
          <w:p w14:paraId="13403175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FFFFFF" w:themeFill="background1"/>
          </w:tcPr>
          <w:p w14:paraId="20B603F6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FFFFFF" w:themeFill="background1"/>
          </w:tcPr>
          <w:p w14:paraId="01C2BF86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FFFFFF" w:themeFill="background1"/>
          </w:tcPr>
          <w:p w14:paraId="273A3247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</w:tr>
      <w:tr w:rsidR="004E6DEC" w14:paraId="56E14CD9" w14:textId="77777777">
        <w:trPr>
          <w:trHeight w:val="250"/>
        </w:trPr>
        <w:tc>
          <w:tcPr>
            <w:tcW w:w="3118" w:type="dxa"/>
            <w:gridSpan w:val="2"/>
            <w:shd w:val="clear" w:color="auto" w:fill="FFFFFF" w:themeFill="background1"/>
          </w:tcPr>
          <w:p w14:paraId="7B5659E5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</w:pPr>
            <w:r>
              <w:t>Stroje, prístroje a zariadenia</w:t>
            </w:r>
          </w:p>
        </w:tc>
        <w:tc>
          <w:tcPr>
            <w:tcW w:w="1985" w:type="dxa"/>
            <w:shd w:val="clear" w:color="auto" w:fill="FFFFFF" w:themeFill="background1"/>
          </w:tcPr>
          <w:p w14:paraId="3AC38F04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4 až 6</w:t>
            </w:r>
          </w:p>
        </w:tc>
        <w:tc>
          <w:tcPr>
            <w:tcW w:w="141" w:type="dxa"/>
            <w:shd w:val="clear" w:color="auto" w:fill="FFFFFF" w:themeFill="background1"/>
          </w:tcPr>
          <w:p w14:paraId="7B526AC9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shd w:val="clear" w:color="auto" w:fill="FFFFFF" w:themeFill="background1"/>
          </w:tcPr>
          <w:p w14:paraId="23D79529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lineárna</w:t>
            </w:r>
          </w:p>
        </w:tc>
        <w:tc>
          <w:tcPr>
            <w:tcW w:w="142" w:type="dxa"/>
            <w:shd w:val="clear" w:color="auto" w:fill="FFFFFF" w:themeFill="background1"/>
          </w:tcPr>
          <w:p w14:paraId="20820E5A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shd w:val="clear" w:color="auto" w:fill="FFFFFF" w:themeFill="background1"/>
          </w:tcPr>
          <w:p w14:paraId="386D5EF9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</w:tr>
      <w:tr w:rsidR="004E6DEC" w14:paraId="5DFAC595" w14:textId="77777777">
        <w:trPr>
          <w:trHeight w:val="250"/>
        </w:trPr>
        <w:tc>
          <w:tcPr>
            <w:tcW w:w="3118" w:type="dxa"/>
            <w:gridSpan w:val="2"/>
            <w:shd w:val="clear" w:color="auto" w:fill="FFFFFF" w:themeFill="background1"/>
          </w:tcPr>
          <w:p w14:paraId="1C4E0B3C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</w:pPr>
            <w:r>
              <w:t>Dopravné prostriedky</w:t>
            </w:r>
          </w:p>
        </w:tc>
        <w:tc>
          <w:tcPr>
            <w:tcW w:w="1985" w:type="dxa"/>
            <w:shd w:val="clear" w:color="auto" w:fill="FFFFFF" w:themeFill="background1"/>
          </w:tcPr>
          <w:p w14:paraId="7911AD92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3 až 4</w:t>
            </w:r>
          </w:p>
        </w:tc>
        <w:tc>
          <w:tcPr>
            <w:tcW w:w="141" w:type="dxa"/>
            <w:shd w:val="clear" w:color="auto" w:fill="FFFFFF" w:themeFill="background1"/>
          </w:tcPr>
          <w:p w14:paraId="363CC3C2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shd w:val="clear" w:color="auto" w:fill="FFFFFF" w:themeFill="background1"/>
          </w:tcPr>
          <w:p w14:paraId="542EBDEB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lineárna</w:t>
            </w:r>
          </w:p>
        </w:tc>
        <w:tc>
          <w:tcPr>
            <w:tcW w:w="142" w:type="dxa"/>
            <w:shd w:val="clear" w:color="auto" w:fill="FFFFFF" w:themeFill="background1"/>
          </w:tcPr>
          <w:p w14:paraId="2038D569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shd w:val="clear" w:color="auto" w:fill="FFFFFF" w:themeFill="background1"/>
          </w:tcPr>
          <w:p w14:paraId="3F5FEC58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</w:tr>
      <w:tr w:rsidR="004E6DEC" w14:paraId="2D1FF05B" w14:textId="77777777">
        <w:trPr>
          <w:trHeight w:val="250"/>
        </w:trPr>
        <w:tc>
          <w:tcPr>
            <w:tcW w:w="3118" w:type="dxa"/>
            <w:gridSpan w:val="2"/>
            <w:shd w:val="clear" w:color="auto" w:fill="FFFFFF" w:themeFill="background1"/>
          </w:tcPr>
          <w:p w14:paraId="787AC842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</w:pPr>
            <w:r>
              <w:t>Drobný dlhodobý hmotný majetok</w:t>
            </w:r>
          </w:p>
        </w:tc>
        <w:tc>
          <w:tcPr>
            <w:tcW w:w="1985" w:type="dxa"/>
            <w:shd w:val="clear" w:color="auto" w:fill="FFFFFF" w:themeFill="background1"/>
          </w:tcPr>
          <w:p w14:paraId="196171BB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rôzna</w:t>
            </w:r>
          </w:p>
        </w:tc>
        <w:tc>
          <w:tcPr>
            <w:tcW w:w="141" w:type="dxa"/>
            <w:shd w:val="clear" w:color="auto" w:fill="FFFFFF" w:themeFill="background1"/>
          </w:tcPr>
          <w:p w14:paraId="4A54E02F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shd w:val="clear" w:color="auto" w:fill="FFFFFF" w:themeFill="background1"/>
          </w:tcPr>
          <w:p w14:paraId="35294F54" w14:textId="77777777" w:rsidR="004E6DEC" w:rsidRDefault="00000000">
            <w:pPr>
              <w:pStyle w:val="Tabulka"/>
              <w:widowControl w:val="0"/>
              <w:shd w:val="clear" w:color="auto" w:fill="FFFFFF" w:themeFill="background1"/>
              <w:jc w:val="center"/>
            </w:pPr>
            <w:r>
              <w:t>jednorazový odpis</w:t>
            </w:r>
          </w:p>
        </w:tc>
        <w:tc>
          <w:tcPr>
            <w:tcW w:w="142" w:type="dxa"/>
            <w:shd w:val="clear" w:color="auto" w:fill="FFFFFF" w:themeFill="background1"/>
          </w:tcPr>
          <w:p w14:paraId="0CD524B5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  <w:tc>
          <w:tcPr>
            <w:tcW w:w="1701" w:type="dxa"/>
            <w:shd w:val="clear" w:color="auto" w:fill="FFFFFF" w:themeFill="background1"/>
          </w:tcPr>
          <w:p w14:paraId="67EDE967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</w:pPr>
          </w:p>
        </w:tc>
      </w:tr>
      <w:tr w:rsidR="004E6DEC" w14:paraId="3F126A8F" w14:textId="77777777">
        <w:trPr>
          <w:trHeight w:val="250"/>
        </w:trPr>
        <w:tc>
          <w:tcPr>
            <w:tcW w:w="3118" w:type="dxa"/>
            <w:gridSpan w:val="2"/>
          </w:tcPr>
          <w:p w14:paraId="3D54A807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rPr>
                <w:highlight w:val="yellow"/>
              </w:rPr>
            </w:pPr>
          </w:p>
        </w:tc>
        <w:tc>
          <w:tcPr>
            <w:tcW w:w="1985" w:type="dxa"/>
          </w:tcPr>
          <w:p w14:paraId="73BEEDA1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7EAF3890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14:paraId="2319EEEA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4EF5190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14:paraId="5C18D0E3" w14:textId="77777777" w:rsidR="004E6DEC" w:rsidRDefault="004E6DEC">
            <w:pPr>
              <w:pStyle w:val="Tabulka"/>
              <w:widowControl w:val="0"/>
              <w:shd w:val="clear" w:color="auto" w:fill="FFFFFF" w:themeFill="background1"/>
              <w:jc w:val="center"/>
              <w:rPr>
                <w:highlight w:val="yellow"/>
              </w:rPr>
            </w:pPr>
          </w:p>
        </w:tc>
      </w:tr>
    </w:tbl>
    <w:p w14:paraId="408EBE79" w14:textId="77777777" w:rsidR="004E6DEC" w:rsidRDefault="00000000">
      <w:pPr>
        <w:pStyle w:val="Nadpis2"/>
        <w:numPr>
          <w:ilvl w:val="0"/>
          <w:numId w:val="19"/>
        </w:numPr>
        <w:shd w:val="clear" w:color="auto" w:fill="FFFFFF" w:themeFill="background1"/>
      </w:pPr>
      <w:r>
        <w:t>Počas účtovného obdobia neboli prijaté zmeny účtovných zásad a účtovných metód</w:t>
      </w:r>
    </w:p>
    <w:p w14:paraId="3F2E0F95" w14:textId="77777777" w:rsidR="004E6DEC" w:rsidRDefault="004E6DEC">
      <w:pPr>
        <w:pStyle w:val="Zkladntext"/>
        <w:shd w:val="clear" w:color="auto" w:fill="FFFFFF" w:themeFill="background1"/>
        <w:ind w:left="0"/>
      </w:pPr>
    </w:p>
    <w:p w14:paraId="6518A8FC" w14:textId="77777777" w:rsidR="004E6DEC" w:rsidRDefault="004E6DEC">
      <w:pPr>
        <w:pStyle w:val="Zkladntext"/>
        <w:shd w:val="clear" w:color="auto" w:fill="FFFFFF" w:themeFill="background1"/>
        <w:ind w:left="450"/>
      </w:pPr>
    </w:p>
    <w:p w14:paraId="7E17ADED" w14:textId="77777777" w:rsidR="004E6DEC" w:rsidRDefault="00000000">
      <w:pPr>
        <w:pStyle w:val="Nadpis2"/>
        <w:numPr>
          <w:ilvl w:val="0"/>
          <w:numId w:val="20"/>
        </w:numPr>
        <w:shd w:val="clear" w:color="auto" w:fill="FFFFFF" w:themeFill="background1"/>
      </w:pPr>
      <w:r>
        <w:t>Informácie o dotáciách a ich oceňovanie v účtovníctve</w:t>
      </w:r>
    </w:p>
    <w:p w14:paraId="6D7849E4" w14:textId="77777777" w:rsidR="004E6DEC" w:rsidRDefault="004E6DEC">
      <w:pPr>
        <w:shd w:val="clear" w:color="auto" w:fill="FFFFFF" w:themeFill="background1"/>
      </w:pPr>
    </w:p>
    <w:p w14:paraId="3AB7A624" w14:textId="77777777" w:rsidR="004E6DEC" w:rsidRDefault="00000000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26D85BA" w14:textId="77777777" w:rsidR="004E6DEC" w:rsidRDefault="004E6DEC">
      <w:pPr>
        <w:shd w:val="clear" w:color="auto" w:fill="FFFFFF" w:themeFill="background1"/>
        <w:ind w:left="450"/>
        <w:jc w:val="both"/>
        <w:rPr>
          <w:sz w:val="18"/>
        </w:rPr>
      </w:pPr>
    </w:p>
    <w:p w14:paraId="2EAFF176" w14:textId="77777777" w:rsidR="004E6DEC" w:rsidRDefault="00000000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2ECEFAE2" w14:textId="77777777" w:rsidR="004E6DEC" w:rsidRDefault="004E6DEC">
      <w:pPr>
        <w:shd w:val="clear" w:color="auto" w:fill="FFFFFF" w:themeFill="background1"/>
        <w:ind w:left="450"/>
        <w:jc w:val="both"/>
        <w:rPr>
          <w:sz w:val="18"/>
        </w:rPr>
      </w:pPr>
    </w:p>
    <w:p w14:paraId="557B80B9" w14:textId="77777777" w:rsidR="004E6DEC" w:rsidRDefault="00000000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  <w:t xml:space="preserve">z tohto dlhodobého majetku. </w:t>
      </w:r>
    </w:p>
    <w:p w14:paraId="7E062420" w14:textId="77777777" w:rsidR="004E6DEC" w:rsidRDefault="004E6DEC">
      <w:pPr>
        <w:shd w:val="clear" w:color="auto" w:fill="FFFFFF" w:themeFill="background1"/>
        <w:ind w:left="450"/>
        <w:jc w:val="both"/>
        <w:rPr>
          <w:sz w:val="18"/>
        </w:rPr>
      </w:pPr>
    </w:p>
    <w:p w14:paraId="4CA4E78B" w14:textId="77777777" w:rsidR="004E6DEC" w:rsidRDefault="004E6DEC">
      <w:pPr>
        <w:shd w:val="clear" w:color="auto" w:fill="FFFFFF" w:themeFill="background1"/>
        <w:ind w:left="450"/>
        <w:jc w:val="both"/>
        <w:rPr>
          <w:sz w:val="18"/>
        </w:rPr>
      </w:pPr>
    </w:p>
    <w:p w14:paraId="6D53AC84" w14:textId="77777777" w:rsidR="004E6DEC" w:rsidRDefault="00000000">
      <w:pPr>
        <w:pStyle w:val="Nadpis2"/>
        <w:numPr>
          <w:ilvl w:val="0"/>
          <w:numId w:val="21"/>
        </w:numPr>
        <w:shd w:val="clear" w:color="auto" w:fill="FFFFFF" w:themeFill="background1"/>
      </w:pPr>
      <w:r>
        <w:t>Informácia o opravách významných chýb minulých účtovných období</w:t>
      </w:r>
    </w:p>
    <w:p w14:paraId="3E0E28CF" w14:textId="77777777" w:rsidR="004E6DEC" w:rsidRDefault="004E6DEC">
      <w:pPr>
        <w:shd w:val="clear" w:color="auto" w:fill="FFFFFF" w:themeFill="background1"/>
      </w:pPr>
    </w:p>
    <w:p w14:paraId="4040538F" w14:textId="77777777" w:rsidR="004E6DEC" w:rsidRDefault="00000000">
      <w:pPr>
        <w:shd w:val="clear" w:color="auto" w:fill="FFFFFF" w:themeFill="background1"/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14:paraId="7ED25DED" w14:textId="77777777" w:rsidR="004E6DEC" w:rsidRDefault="004E6DEC">
      <w:pPr>
        <w:shd w:val="clear" w:color="auto" w:fill="FFFFFF" w:themeFill="background1"/>
        <w:ind w:left="450"/>
        <w:jc w:val="both"/>
        <w:rPr>
          <w:sz w:val="18"/>
        </w:rPr>
      </w:pPr>
    </w:p>
    <w:p w14:paraId="676A4A27" w14:textId="77777777" w:rsidR="004E6DEC" w:rsidRDefault="00000000">
      <w:pPr>
        <w:pStyle w:val="Nadpis1"/>
        <w:shd w:val="clear" w:color="auto" w:fill="FFFFFF" w:themeFill="background1"/>
        <w:tabs>
          <w:tab w:val="num" w:pos="360"/>
        </w:tabs>
        <w:ind w:hanging="360"/>
      </w:pPr>
      <w:bookmarkStart w:id="1" w:name="_Toc530739900"/>
      <w:r>
        <w:t xml:space="preserve">informácie, ktoré vysvetľujú a dopĺňajú súvahu a výkaz ziskov a strát </w:t>
      </w:r>
      <w:bookmarkEnd w:id="1"/>
    </w:p>
    <w:p w14:paraId="73AB9A26" w14:textId="77777777" w:rsidR="004E6DEC" w:rsidRDefault="004E6DEC">
      <w:pPr>
        <w:pStyle w:val="Nadpis1"/>
        <w:numPr>
          <w:ilvl w:val="0"/>
          <w:numId w:val="0"/>
        </w:numPr>
        <w:shd w:val="clear" w:color="auto" w:fill="FFFFFF" w:themeFill="background1"/>
        <w:ind w:left="360"/>
      </w:pPr>
      <w:bookmarkStart w:id="2" w:name="_Toc530739901"/>
      <w:bookmarkEnd w:id="2"/>
    </w:p>
    <w:p w14:paraId="194597CC" w14:textId="77777777" w:rsidR="004E6DEC" w:rsidRDefault="004E6DEC"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</w:pPr>
    </w:p>
    <w:p w14:paraId="1DDD277B" w14:textId="77777777" w:rsidR="004E6DEC" w:rsidRDefault="004E6DEC">
      <w:pPr>
        <w:pStyle w:val="Zkladntext"/>
        <w:shd w:val="clear" w:color="auto" w:fill="FFFFFF" w:themeFill="background1"/>
        <w:rPr>
          <w:szCs w:val="18"/>
        </w:rPr>
      </w:pPr>
    </w:p>
    <w:p w14:paraId="48406044" w14:textId="77777777" w:rsidR="004E6DEC" w:rsidRDefault="004E6DEC">
      <w:pPr>
        <w:pStyle w:val="Nadpis2"/>
        <w:numPr>
          <w:ilvl w:val="0"/>
          <w:numId w:val="0"/>
        </w:numPr>
        <w:shd w:val="clear" w:color="auto" w:fill="FFFFFF" w:themeFill="background1"/>
        <w:ind w:left="360"/>
        <w:rPr>
          <w:rFonts w:eastAsia="Calibri"/>
          <w:lang w:eastAsia="sk-SK"/>
        </w:rPr>
      </w:pPr>
    </w:p>
    <w:p w14:paraId="68B9EE96" w14:textId="77777777" w:rsidR="004E6DEC" w:rsidRDefault="00000000">
      <w:pPr>
        <w:pStyle w:val="Nadpis2"/>
        <w:numPr>
          <w:ilvl w:val="0"/>
          <w:numId w:val="22"/>
        </w:numPr>
        <w:shd w:val="clear" w:color="auto" w:fill="FFFFFF" w:themeFill="background1"/>
        <w:rPr>
          <w:rFonts w:eastAsia="Calibri"/>
          <w:lang w:eastAsia="sk-SK"/>
        </w:rPr>
      </w:pPr>
      <w:r>
        <w:rPr>
          <w:rFonts w:eastAsia="Calibri"/>
          <w:lang w:eastAsia="sk-SK"/>
        </w:rPr>
        <w:t>Informácia o sume a dôvodoch vzniku jednotlivých položiek nákladov alebo výnosov, ktoré majú výnimočný rozsah alebo výskyt</w:t>
      </w:r>
    </w:p>
    <w:p w14:paraId="4002E12F" w14:textId="77777777" w:rsidR="004E6DEC" w:rsidRDefault="004E6DEC">
      <w:pPr>
        <w:shd w:val="clear" w:color="auto" w:fill="FFFFFF" w:themeFill="background1"/>
        <w:rPr>
          <w:sz w:val="18"/>
        </w:rPr>
      </w:pPr>
    </w:p>
    <w:p w14:paraId="4985A91B" w14:textId="77777777" w:rsidR="004E6DEC" w:rsidRDefault="00000000">
      <w:pPr>
        <w:shd w:val="clear" w:color="auto" w:fill="FFFFFF" w:themeFill="background1"/>
        <w:ind w:left="426"/>
        <w:jc w:val="both"/>
        <w:rPr>
          <w:sz w:val="18"/>
        </w:rPr>
      </w:pPr>
      <w:r>
        <w:rPr>
          <w:sz w:val="18"/>
        </w:rPr>
        <w:t>Spoločnosť nedosiahla náklady a výnosy, ktoré by mali výnimočný rozsah a výskyt ako napríklad výnosy z predaja podniku alebo časti podniku, náklady z dôvodu predaja podniku alebo časti podniku, škody z dôvodu živelných pohrôm.</w:t>
      </w:r>
    </w:p>
    <w:p w14:paraId="27B55344" w14:textId="77777777" w:rsidR="004E6DEC" w:rsidRDefault="004E6DEC">
      <w:pPr>
        <w:shd w:val="clear" w:color="auto" w:fill="FFFFFF" w:themeFill="background1"/>
        <w:ind w:left="426"/>
        <w:rPr>
          <w:rFonts w:eastAsia="Calibri"/>
          <w:lang w:eastAsia="sk-SK"/>
        </w:rPr>
      </w:pPr>
    </w:p>
    <w:p w14:paraId="7248251A" w14:textId="77777777" w:rsidR="004E6DEC" w:rsidRDefault="00000000">
      <w:pPr>
        <w:pStyle w:val="Nadpis2"/>
        <w:numPr>
          <w:ilvl w:val="0"/>
          <w:numId w:val="3"/>
        </w:numPr>
        <w:shd w:val="clear" w:color="auto" w:fill="FFFFFF" w:themeFill="background1"/>
      </w:pPr>
      <w:r>
        <w:t>Informácie o záväzkoch</w:t>
      </w:r>
    </w:p>
    <w:p w14:paraId="54C448A3" w14:textId="77777777" w:rsidR="004E6DEC" w:rsidRDefault="004E6DEC">
      <w:pPr>
        <w:pStyle w:val="Zkladntext"/>
        <w:shd w:val="clear" w:color="auto" w:fill="FFFFFF" w:themeFill="background1"/>
      </w:pPr>
    </w:p>
    <w:p w14:paraId="0923682A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>Spoločnosť nemá  zabezpečené záväzky</w:t>
      </w:r>
    </w:p>
    <w:p w14:paraId="2E5FC9A8" w14:textId="77777777" w:rsidR="004E6DEC" w:rsidRDefault="004E6DEC">
      <w:pPr>
        <w:pStyle w:val="Zkladntext"/>
        <w:shd w:val="clear" w:color="auto" w:fill="FFFFFF" w:themeFill="background1"/>
      </w:pPr>
    </w:p>
    <w:p w14:paraId="2BC806ED" w14:textId="77777777" w:rsidR="004E6DEC" w:rsidRDefault="004E6DEC">
      <w:pPr>
        <w:shd w:val="clear" w:color="auto" w:fill="FFFFFF" w:themeFill="background1"/>
      </w:pPr>
    </w:p>
    <w:p w14:paraId="33BE8438" w14:textId="77777777" w:rsidR="004E6DEC" w:rsidRDefault="004E6DEC">
      <w:pPr>
        <w:pStyle w:val="Zkladntext"/>
        <w:shd w:val="clear" w:color="auto" w:fill="FFFFFF" w:themeFill="background1"/>
      </w:pPr>
    </w:p>
    <w:p w14:paraId="2EE3352E" w14:textId="77777777" w:rsidR="004E6DEC" w:rsidRDefault="00000000">
      <w:pPr>
        <w:pStyle w:val="Nadpis2"/>
        <w:numPr>
          <w:ilvl w:val="0"/>
          <w:numId w:val="3"/>
        </w:numPr>
        <w:shd w:val="clear" w:color="auto" w:fill="FFFFFF" w:themeFill="background1"/>
      </w:pPr>
      <w:r>
        <w:t>Informácie o vlastných akciách:</w:t>
      </w:r>
    </w:p>
    <w:p w14:paraId="5D7C0192" w14:textId="77777777" w:rsidR="004E6DEC" w:rsidRDefault="004E6DEC">
      <w:pPr>
        <w:pStyle w:val="Zkladntext"/>
        <w:shd w:val="clear" w:color="auto" w:fill="FFFFFF" w:themeFill="background1"/>
      </w:pPr>
    </w:p>
    <w:p w14:paraId="79553266" w14:textId="77777777" w:rsidR="004E6DEC" w:rsidRDefault="00000000">
      <w:pPr>
        <w:pStyle w:val="Zkladntext"/>
        <w:shd w:val="clear" w:color="auto" w:fill="FFFFFF" w:themeFill="background1"/>
      </w:pPr>
      <w:r>
        <w:t>Spoločnosť nemá vlastné akcie</w:t>
      </w:r>
    </w:p>
    <w:p w14:paraId="547B76A1" w14:textId="77777777" w:rsidR="004E6DEC" w:rsidRDefault="004E6DEC">
      <w:pPr>
        <w:pStyle w:val="Zkladntext"/>
        <w:shd w:val="clear" w:color="auto" w:fill="FFFFFF" w:themeFill="background1"/>
      </w:pPr>
    </w:p>
    <w:p w14:paraId="1F82D6D5" w14:textId="77777777" w:rsidR="004E6DEC" w:rsidRDefault="004E6DEC">
      <w:pPr>
        <w:shd w:val="clear" w:color="auto" w:fill="FFFFFF" w:themeFill="background1"/>
        <w:spacing w:after="200" w:line="276" w:lineRule="auto"/>
        <w:rPr>
          <w:b/>
          <w:bCs/>
          <w:sz w:val="18"/>
          <w:szCs w:val="18"/>
        </w:rPr>
      </w:pPr>
      <w:bookmarkStart w:id="3" w:name="_MON_1453793569"/>
      <w:bookmarkEnd w:id="3"/>
    </w:p>
    <w:p w14:paraId="797862C5" w14:textId="77777777" w:rsidR="004E6DEC" w:rsidRDefault="00000000">
      <w:pPr>
        <w:pStyle w:val="Nadpis2"/>
        <w:numPr>
          <w:ilvl w:val="0"/>
          <w:numId w:val="3"/>
        </w:numPr>
        <w:shd w:val="clear" w:color="auto" w:fill="FFFFFF" w:themeFill="background1"/>
      </w:pPr>
      <w:r>
        <w:t>Informácie o orgánoch účtovnej jednotky</w:t>
      </w:r>
    </w:p>
    <w:p w14:paraId="1A722504" w14:textId="77777777" w:rsidR="004E6DEC" w:rsidRDefault="004E6DEC">
      <w:pPr>
        <w:pStyle w:val="Zkladntext"/>
        <w:shd w:val="clear" w:color="auto" w:fill="FFFFFF" w:themeFill="background1"/>
      </w:pPr>
    </w:p>
    <w:p w14:paraId="2802D143" w14:textId="77777777" w:rsidR="004E6DEC" w:rsidRDefault="00000000">
      <w:pPr>
        <w:pStyle w:val="Zkladntext"/>
        <w:numPr>
          <w:ilvl w:val="0"/>
          <w:numId w:val="6"/>
        </w:numPr>
        <w:shd w:val="clear" w:color="auto" w:fill="FFFFFF" w:themeFill="background1"/>
      </w:pPr>
      <w:r>
        <w:lastRenderedPageBreak/>
        <w:t>Výška jednotlivých druhov záruk alebo iných zabezpečení poskytnutých pre členov štatutárneho orgánu, dozorného orgánu a iného orgánu ÚJ:</w:t>
      </w:r>
    </w:p>
    <w:p w14:paraId="0F22C3C5" w14:textId="77777777" w:rsidR="004E6DEC" w:rsidRDefault="00000000">
      <w:pPr>
        <w:pStyle w:val="Zkladntext"/>
        <w:numPr>
          <w:ilvl w:val="0"/>
          <w:numId w:val="6"/>
        </w:numPr>
        <w:shd w:val="clear" w:color="auto" w:fill="FFFFFF" w:themeFill="background1"/>
      </w:pPr>
      <w:r>
        <w:t>Informácia o pôžičkách:</w:t>
      </w:r>
    </w:p>
    <w:p w14:paraId="43BD1A88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>Celková suma poskytnutých pôžičiek k 31.12. bežného obdobia podľa jednotlivých orgánov:</w:t>
      </w:r>
    </w:p>
    <w:p w14:paraId="48AFB590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ab/>
        <w:t>Konateľ:</w:t>
      </w:r>
    </w:p>
    <w:p w14:paraId="17D52D35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ab/>
        <w:t>Predseda predstavenstva:</w:t>
      </w:r>
    </w:p>
    <w:p w14:paraId="68340033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ab/>
        <w:t>Člen predstavenstva:</w:t>
      </w:r>
    </w:p>
    <w:p w14:paraId="2DF89C57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>Celková suma splatených pôžičiek za posledné účtovné obdobie:</w:t>
      </w:r>
    </w:p>
    <w:p w14:paraId="35927A17" w14:textId="77777777" w:rsidR="004E6DEC" w:rsidRDefault="00000000">
      <w:pPr>
        <w:pStyle w:val="Zkladntext"/>
        <w:shd w:val="clear" w:color="auto" w:fill="FFFFFF" w:themeFill="background1"/>
        <w:ind w:left="786" w:firstLine="630"/>
      </w:pPr>
      <w:r>
        <w:t>Konateľ:</w:t>
      </w:r>
    </w:p>
    <w:p w14:paraId="4F629EF1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ab/>
        <w:t>Predseda predstavenstva:</w:t>
      </w:r>
    </w:p>
    <w:p w14:paraId="1578748C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ab/>
        <w:t>Člen predstavenstva:</w:t>
      </w:r>
    </w:p>
    <w:p w14:paraId="491BCF0A" w14:textId="77777777" w:rsidR="004E6DEC" w:rsidRDefault="00000000">
      <w:pPr>
        <w:pStyle w:val="Zkladntext"/>
        <w:shd w:val="clear" w:color="auto" w:fill="FFFFFF" w:themeFill="background1"/>
        <w:ind w:left="786"/>
      </w:pPr>
      <w:r>
        <w:t>Celková suma odpustených pôžičiek a odpísaných pôžičiek k 31.12. bežného obdobia:</w:t>
      </w:r>
    </w:p>
    <w:p w14:paraId="4AE2849B" w14:textId="7847013D" w:rsidR="004E6DEC" w:rsidRDefault="00000000">
      <w:pPr>
        <w:pStyle w:val="Zkladntext"/>
        <w:shd w:val="clear" w:color="auto" w:fill="FFFFFF" w:themeFill="background1"/>
        <w:ind w:left="786"/>
      </w:pPr>
      <w:r>
        <w:t>V roku 202</w:t>
      </w:r>
      <w:r w:rsidR="00EB6C54">
        <w:t>5</w:t>
      </w:r>
      <w:r>
        <w:t xml:space="preserve"> nebola odpustené ani odpísané žiadne pôžičky</w:t>
      </w:r>
    </w:p>
    <w:p w14:paraId="6F05FD35" w14:textId="77777777" w:rsidR="004E6DEC" w:rsidRDefault="004E6DEC">
      <w:pPr>
        <w:pStyle w:val="Zkladntext"/>
        <w:shd w:val="clear" w:color="auto" w:fill="FFFFFF" w:themeFill="background1"/>
        <w:ind w:left="786"/>
        <w:rPr>
          <w:highlight w:val="yellow"/>
        </w:rPr>
      </w:pPr>
    </w:p>
    <w:p w14:paraId="53CFBE5B" w14:textId="77777777" w:rsidR="004E6DEC" w:rsidRDefault="00000000">
      <w:pPr>
        <w:pStyle w:val="Nadpis2"/>
        <w:numPr>
          <w:ilvl w:val="0"/>
          <w:numId w:val="3"/>
        </w:numPr>
        <w:shd w:val="clear" w:color="auto" w:fill="FFFFFF" w:themeFill="background1"/>
      </w:pPr>
      <w:r>
        <w:t xml:space="preserve">Informácie o povinnostiach účtovnej jednotky </w:t>
      </w:r>
    </w:p>
    <w:p w14:paraId="63C69CAC" w14:textId="77777777" w:rsidR="004E6DEC" w:rsidRDefault="004E6DEC">
      <w:pPr>
        <w:pStyle w:val="Zkladntext"/>
        <w:shd w:val="clear" w:color="auto" w:fill="FFFFFF" w:themeFill="background1"/>
        <w:ind w:left="766"/>
      </w:pPr>
    </w:p>
    <w:p w14:paraId="557556BD" w14:textId="77777777" w:rsidR="004E6DEC" w:rsidRDefault="004E6DEC">
      <w:pPr>
        <w:pStyle w:val="Zkladntext"/>
        <w:shd w:val="clear" w:color="auto" w:fill="FFFFFF" w:themeFill="background1"/>
        <w:ind w:left="0"/>
      </w:pPr>
    </w:p>
    <w:p w14:paraId="118D6BDA" w14:textId="77777777" w:rsidR="004E6DEC" w:rsidRDefault="00000000">
      <w:pPr>
        <w:pStyle w:val="Zkladntext"/>
        <w:shd w:val="clear" w:color="auto" w:fill="FFFFFF" w:themeFill="background1"/>
        <w:ind w:left="0"/>
      </w:pPr>
      <w:r>
        <w:t>Spoločnosť neeviduje iné aktíva a iné pasíva ani ostatné významné povinnosti a významné podmienené záväzky</w:t>
      </w:r>
    </w:p>
    <w:p w14:paraId="796F3FD7" w14:textId="77777777" w:rsidR="004E6DEC" w:rsidRDefault="004E6DEC">
      <w:pPr>
        <w:pStyle w:val="Zkladntext"/>
        <w:shd w:val="clear" w:color="auto" w:fill="FFFFFF" w:themeFill="background1"/>
        <w:ind w:left="0"/>
      </w:pPr>
    </w:p>
    <w:p w14:paraId="3BF11D68" w14:textId="77777777" w:rsidR="004E6DEC" w:rsidRDefault="004E6DEC">
      <w:pPr>
        <w:pStyle w:val="Zkladntext"/>
        <w:shd w:val="clear" w:color="auto" w:fill="FFFFFF" w:themeFill="background1"/>
        <w:ind w:left="0"/>
      </w:pPr>
    </w:p>
    <w:p w14:paraId="2C01F3D4" w14:textId="77777777" w:rsidR="004E6DEC" w:rsidRDefault="004E6DEC">
      <w:pPr>
        <w:pStyle w:val="Zkladntext"/>
        <w:shd w:val="clear" w:color="auto" w:fill="FFFFFF" w:themeFill="background1"/>
      </w:pPr>
    </w:p>
    <w:p w14:paraId="61F3C5B5" w14:textId="77777777" w:rsidR="004E6DEC" w:rsidRDefault="004E6DEC">
      <w:pPr>
        <w:pStyle w:val="Zkladntext"/>
        <w:shd w:val="clear" w:color="auto" w:fill="FFFFFF" w:themeFill="background1"/>
      </w:pPr>
    </w:p>
    <w:p w14:paraId="5FF4ABB6" w14:textId="77777777" w:rsidR="004E6DEC" w:rsidRDefault="004E6DEC">
      <w:pPr>
        <w:pStyle w:val="Zkladntext"/>
        <w:shd w:val="clear" w:color="auto" w:fill="FFFFFF" w:themeFill="background1"/>
      </w:pPr>
    </w:p>
    <w:p w14:paraId="486C41BA" w14:textId="77777777" w:rsidR="004E6DEC" w:rsidRDefault="00000000">
      <w:pPr>
        <w:pStyle w:val="Nadpis1"/>
        <w:numPr>
          <w:ilvl w:val="0"/>
          <w:numId w:val="0"/>
        </w:numPr>
        <w:shd w:val="clear" w:color="auto" w:fill="FFFFFF" w:themeFill="background1"/>
        <w:ind w:left="360" w:hanging="360"/>
        <w:rPr>
          <w:spacing w:val="20"/>
        </w:rPr>
      </w:pPr>
      <w:r>
        <w:rPr>
          <w:spacing w:val="20"/>
        </w:rPr>
        <w:t xml:space="preserve">6. </w:t>
      </w:r>
      <w:r>
        <w:rPr>
          <w:caps w:val="0"/>
        </w:rPr>
        <w:t>Informácia o udelení výlučného práva alebo osobitného práva, ktorým sa udelilo právo poskytovať služby vo verejnom záujme</w:t>
      </w:r>
      <w:r>
        <w:rPr>
          <w:spacing w:val="20"/>
        </w:rPr>
        <w:t xml:space="preserve"> </w:t>
      </w:r>
    </w:p>
    <w:p w14:paraId="7C2269E3" w14:textId="77777777" w:rsidR="004E6DEC" w:rsidRDefault="004E6DEC">
      <w:pPr>
        <w:shd w:val="clear" w:color="auto" w:fill="FFFFFF" w:themeFill="background1"/>
      </w:pPr>
    </w:p>
    <w:p w14:paraId="4F452A31" w14:textId="77777777" w:rsidR="004E6DEC" w:rsidRDefault="00000000">
      <w:pPr>
        <w:shd w:val="clear" w:color="auto" w:fill="FFFFFF" w:themeFill="background1"/>
        <w:rPr>
          <w:sz w:val="18"/>
        </w:rPr>
      </w:pPr>
      <w:r>
        <w:rPr>
          <w:sz w:val="18"/>
        </w:rPr>
        <w:t>Spoločnosti nebolo udelené výlučného právo alebo osobitné práva, ktorým sa udelilo právo poskytovať služby vo verejnom záujme.</w:t>
      </w:r>
    </w:p>
    <w:sectPr w:rsidR="004E6DEC">
      <w:headerReference w:type="default" r:id="rId7"/>
      <w:pgSz w:w="11906" w:h="16838"/>
      <w:pgMar w:top="1110" w:right="991" w:bottom="1134" w:left="1418" w:header="426" w:footer="0" w:gutter="0"/>
      <w:cols w:space="708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D9D032" w14:textId="77777777" w:rsidR="00DA5EA4" w:rsidRDefault="00DA5EA4">
      <w:r>
        <w:separator/>
      </w:r>
    </w:p>
  </w:endnote>
  <w:endnote w:type="continuationSeparator" w:id="0">
    <w:p w14:paraId="5F2478F0" w14:textId="77777777" w:rsidR="00DA5EA4" w:rsidRDefault="00DA5E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EE"/>
    <w:family w:val="roman"/>
    <w:pitch w:val="variable"/>
  </w:font>
  <w:font w:name="Tahoma">
    <w:panose1 w:val="020B0604030504040204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0000000000000000000"/>
    <w:charset w:val="00"/>
    <w:family w:val="roman"/>
    <w:notTrueType/>
    <w:pitch w:val="default"/>
  </w:font>
  <w:font w:name="Lucida Sans">
    <w:panose1 w:val="00000000000000000000"/>
    <w:charset w:val="00"/>
    <w:family w:val="roman"/>
    <w:notTrueType/>
    <w:pitch w:val="default"/>
  </w:font>
  <w:font w:name="Univers 55">
    <w:charset w:val="EE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roman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02D160" w14:textId="77777777" w:rsidR="00DA5EA4" w:rsidRDefault="00DA5EA4">
      <w:r>
        <w:separator/>
      </w:r>
    </w:p>
  </w:footnote>
  <w:footnote w:type="continuationSeparator" w:id="0">
    <w:p w14:paraId="210BED21" w14:textId="77777777" w:rsidR="00DA5EA4" w:rsidRDefault="00DA5EA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94" w:type="dxa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6"/>
      <w:gridCol w:w="352"/>
      <w:gridCol w:w="535"/>
      <w:gridCol w:w="245"/>
      <w:gridCol w:w="249"/>
      <w:gridCol w:w="249"/>
      <w:gridCol w:w="251"/>
      <w:gridCol w:w="250"/>
      <w:gridCol w:w="249"/>
      <w:gridCol w:w="248"/>
      <w:gridCol w:w="247"/>
      <w:gridCol w:w="249"/>
      <w:gridCol w:w="488"/>
      <w:gridCol w:w="279"/>
      <w:gridCol w:w="281"/>
      <w:gridCol w:w="279"/>
      <w:gridCol w:w="282"/>
      <w:gridCol w:w="278"/>
      <w:gridCol w:w="282"/>
      <w:gridCol w:w="278"/>
      <w:gridCol w:w="281"/>
      <w:gridCol w:w="280"/>
      <w:gridCol w:w="276"/>
    </w:tblGrid>
    <w:tr w:rsidR="004E6DEC" w14:paraId="03087E26" w14:textId="77777777">
      <w:trPr>
        <w:trHeight w:val="330"/>
        <w:jc w:val="center"/>
      </w:trPr>
      <w:tc>
        <w:tcPr>
          <w:tcW w:w="27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14:paraId="3E6645FD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3 - 01</w:t>
          </w:r>
        </w:p>
      </w:tc>
      <w:tc>
        <w:tcPr>
          <w:tcW w:w="352" w:type="dxa"/>
        </w:tcPr>
        <w:p w14:paraId="7497D280" w14:textId="77777777" w:rsidR="004E6DEC" w:rsidRDefault="004E6DEC">
          <w:pPr>
            <w:widowControl w:val="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5" w:type="dxa"/>
          <w:tcBorders>
            <w:right w:val="single" w:sz="4" w:space="0" w:color="000000"/>
          </w:tcBorders>
          <w:vAlign w:val="center"/>
        </w:tcPr>
        <w:p w14:paraId="7F735F4C" w14:textId="77777777" w:rsidR="004E6DEC" w:rsidRDefault="00000000">
          <w:pPr>
            <w:widowControl w:val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81BEEE8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2A8FD58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80BE240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5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AF37D74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A209A91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FD674D6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14CE626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7E260051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</w:t>
          </w:r>
        </w:p>
      </w:tc>
      <w:tc>
        <w:tcPr>
          <w:tcW w:w="249" w:type="dxa"/>
          <w:vAlign w:val="center"/>
        </w:tcPr>
        <w:p w14:paraId="12E70C54" w14:textId="77777777" w:rsidR="004E6DEC" w:rsidRDefault="004E6DEC">
          <w:pPr>
            <w:widowControl w:val="0"/>
            <w:rPr>
              <w:color w:val="000000"/>
              <w:szCs w:val="22"/>
              <w:lang w:eastAsia="sk-SK"/>
            </w:rPr>
          </w:pPr>
        </w:p>
      </w:tc>
      <w:tc>
        <w:tcPr>
          <w:tcW w:w="488" w:type="dxa"/>
          <w:vAlign w:val="center"/>
        </w:tcPr>
        <w:p w14:paraId="44D0BCEB" w14:textId="77777777" w:rsidR="004E6DEC" w:rsidRDefault="00000000">
          <w:pPr>
            <w:widowControl w:val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7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6EC6B60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06DFF9DA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980C79B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C7673FA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74C2287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2ED54D51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4803DFB6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57AA274D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35B29B2D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76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14:paraId="1FF7DDE6" w14:textId="77777777" w:rsidR="004E6DEC" w:rsidRDefault="00000000">
          <w:pPr>
            <w:widowControl w:val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77DC371E" w14:textId="77777777" w:rsidR="004E6DEC" w:rsidRDefault="004E6DEC">
    <w:pPr>
      <w:pStyle w:val="Hlavika"/>
    </w:pPr>
  </w:p>
  <w:p w14:paraId="563B6665" w14:textId="77777777" w:rsidR="004E6DEC" w:rsidRDefault="004E6DEC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2E3EB8"/>
    <w:multiLevelType w:val="multilevel"/>
    <w:tmpl w:val="AE78D0B0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16DF1DB0"/>
    <w:multiLevelType w:val="multilevel"/>
    <w:tmpl w:val="48348058"/>
    <w:lvl w:ilvl="0">
      <w:start w:val="1"/>
      <w:numFmt w:val="lowerLetter"/>
      <w:lvlText w:val="(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" w15:restartNumberingAfterBreak="0">
    <w:nsid w:val="1C687040"/>
    <w:multiLevelType w:val="multilevel"/>
    <w:tmpl w:val="2FFE94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3A657A2A"/>
    <w:multiLevelType w:val="multilevel"/>
    <w:tmpl w:val="D1204F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49F15B7E"/>
    <w:multiLevelType w:val="multilevel"/>
    <w:tmpl w:val="5554E02E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5" w15:restartNumberingAfterBreak="0">
    <w:nsid w:val="56C33E42"/>
    <w:multiLevelType w:val="multilevel"/>
    <w:tmpl w:val="553C4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7C14946"/>
    <w:multiLevelType w:val="multilevel"/>
    <w:tmpl w:val="9028C0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7" w15:restartNumberingAfterBreak="0">
    <w:nsid w:val="5C905BE8"/>
    <w:multiLevelType w:val="multilevel"/>
    <w:tmpl w:val="3CF01256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5FBF76E1"/>
    <w:multiLevelType w:val="multilevel"/>
    <w:tmpl w:val="AB0A27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6F29388F"/>
    <w:multiLevelType w:val="multilevel"/>
    <w:tmpl w:val="F6FCCF7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6F753398"/>
    <w:multiLevelType w:val="multilevel"/>
    <w:tmpl w:val="0E4485C2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1" w15:restartNumberingAfterBreak="0">
    <w:nsid w:val="739C08CD"/>
    <w:multiLevelType w:val="multilevel"/>
    <w:tmpl w:val="AC84E7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77BA609D"/>
    <w:multiLevelType w:val="multilevel"/>
    <w:tmpl w:val="52E21AA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7B263CF3"/>
    <w:multiLevelType w:val="multilevel"/>
    <w:tmpl w:val="E1504D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09323334">
    <w:abstractNumId w:val="0"/>
  </w:num>
  <w:num w:numId="2" w16cid:durableId="1661959827">
    <w:abstractNumId w:val="7"/>
  </w:num>
  <w:num w:numId="3" w16cid:durableId="1415011122">
    <w:abstractNumId w:val="3"/>
  </w:num>
  <w:num w:numId="4" w16cid:durableId="506560363">
    <w:abstractNumId w:val="10"/>
  </w:num>
  <w:num w:numId="5" w16cid:durableId="1632518632">
    <w:abstractNumId w:val="1"/>
  </w:num>
  <w:num w:numId="6" w16cid:durableId="1124075931">
    <w:abstractNumId w:val="4"/>
  </w:num>
  <w:num w:numId="7" w16cid:durableId="320475589">
    <w:abstractNumId w:val="6"/>
  </w:num>
  <w:num w:numId="8" w16cid:durableId="1961109546">
    <w:abstractNumId w:val="13"/>
  </w:num>
  <w:num w:numId="9" w16cid:durableId="366956220">
    <w:abstractNumId w:val="12"/>
  </w:num>
  <w:num w:numId="10" w16cid:durableId="521632413">
    <w:abstractNumId w:val="5"/>
  </w:num>
  <w:num w:numId="11" w16cid:durableId="480116853">
    <w:abstractNumId w:val="9"/>
  </w:num>
  <w:num w:numId="12" w16cid:durableId="1783841575">
    <w:abstractNumId w:val="11"/>
  </w:num>
  <w:num w:numId="13" w16cid:durableId="990523619">
    <w:abstractNumId w:val="2"/>
  </w:num>
  <w:num w:numId="14" w16cid:durableId="13581116">
    <w:abstractNumId w:val="8"/>
  </w:num>
  <w:num w:numId="15" w16cid:durableId="2075080132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</w:num>
  <w:num w:numId="16" w16cid:durableId="1422987816">
    <w:abstractNumId w:val="3"/>
    <w:lvlOverride w:ilvl="0">
      <w:startOverride w:val="1"/>
    </w:lvlOverride>
  </w:num>
  <w:num w:numId="17" w16cid:durableId="284704036">
    <w:abstractNumId w:val="3"/>
  </w:num>
  <w:num w:numId="18" w16cid:durableId="1354961686">
    <w:abstractNumId w:val="3"/>
  </w:num>
  <w:num w:numId="19" w16cid:durableId="1071730861">
    <w:abstractNumId w:val="3"/>
  </w:num>
  <w:num w:numId="20" w16cid:durableId="49693486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</w:num>
  <w:num w:numId="21" w16cid:durableId="1251357404">
    <w:abstractNumId w:val="3"/>
    <w:lvlOverride w:ilvl="1">
      <w:lvl w:ilvl="1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2">
      <w:lvl w:ilvl="2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3">
      <w:lvl w:ilvl="3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4">
      <w:lvl w:ilvl="4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5">
      <w:lvl w:ilvl="5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6">
      <w:lvl w:ilvl="6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7">
      <w:lvl w:ilvl="7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  <w:lvlOverride w:ilvl="8">
      <w:lvl w:ilvl="8">
        <w:start w:val="1"/>
        <w:numFmt w:val="none"/>
        <w:suff w:val="nothing"/>
        <w:lvlText w:val=""/>
        <w:lvlJc w:val="left"/>
        <w:pPr>
          <w:tabs>
            <w:tab w:val="num" w:pos="0"/>
          </w:tabs>
          <w:ind w:left="0" w:firstLine="0"/>
        </w:pPr>
      </w:lvl>
    </w:lvlOverride>
  </w:num>
  <w:num w:numId="22" w16cid:durableId="1517964028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DEC"/>
    <w:rsid w:val="004E6DEC"/>
    <w:rsid w:val="00D015DC"/>
    <w:rsid w:val="00DA5EA4"/>
    <w:rsid w:val="00EB6C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6B054"/>
  <w15:docId w15:val="{FD2D4C24-30EA-4AA7-890C-30B2709754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2"/>
      </w:numPr>
      <w:tabs>
        <w:tab w:val="left" w:pos="360"/>
      </w:tabs>
      <w:spacing w:before="120" w:after="60"/>
      <w:ind w:firstLine="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qFormat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qFormat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qFormat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qFormat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character" w:customStyle="1" w:styleId="HlavikaChar">
    <w:name w:val="Hlavička Char"/>
    <w:link w:val="Hlavika"/>
    <w:uiPriority w:val="99"/>
    <w:qFormat/>
    <w:locked/>
    <w:rsid w:val="00E95128"/>
    <w:rPr>
      <w:rFonts w:cs="Times New Roman"/>
    </w:rPr>
  </w:style>
  <w:style w:type="character" w:customStyle="1" w:styleId="PtaChar">
    <w:name w:val="Päta Char"/>
    <w:link w:val="Pta"/>
    <w:uiPriority w:val="99"/>
    <w:qFormat/>
    <w:locked/>
    <w:rsid w:val="00E95128"/>
    <w:rPr>
      <w:rFonts w:cs="Times New Roman"/>
    </w:rPr>
  </w:style>
  <w:style w:type="character" w:styleId="slostrany">
    <w:name w:val="page number"/>
    <w:uiPriority w:val="99"/>
    <w:qFormat/>
    <w:rsid w:val="00E95128"/>
    <w:rPr>
      <w:rFonts w:cs="Times New Roman"/>
    </w:rPr>
  </w:style>
  <w:style w:type="character" w:customStyle="1" w:styleId="ZkladntextChar">
    <w:name w:val="Základný text Char"/>
    <w:link w:val="Zkladntext"/>
    <w:uiPriority w:val="99"/>
    <w:qFormat/>
    <w:locked/>
    <w:rsid w:val="00E95128"/>
    <w:rPr>
      <w:rFonts w:ascii="Times New Roman" w:hAnsi="Times New Roman" w:cs="Times New Roman"/>
      <w:sz w:val="20"/>
      <w:szCs w:val="20"/>
    </w:rPr>
  </w:style>
  <w:style w:type="character" w:customStyle="1" w:styleId="Ukotveniepoznmkypodiarou">
    <w:name w:val="Ukotvenie poznámky pod čiarou"/>
    <w:rPr>
      <w:rFonts w:cs="Times New Roman"/>
      <w:sz w:val="16"/>
      <w:szCs w:val="16"/>
      <w:vertAlign w:val="superscript"/>
    </w:rPr>
  </w:style>
  <w:style w:type="character" w:customStyle="1" w:styleId="FootnoteCharacters">
    <w:name w:val="Footnote Characters"/>
    <w:uiPriority w:val="99"/>
    <w:semiHidden/>
    <w:qFormat/>
    <w:rsid w:val="00E95128"/>
    <w:rPr>
      <w:rFonts w:cs="Times New Roman"/>
      <w:sz w:val="16"/>
      <w:szCs w:val="16"/>
      <w:vertAlign w:val="superscript"/>
    </w:rPr>
  </w:style>
  <w:style w:type="character" w:customStyle="1" w:styleId="zifChar">
    <w:name w:val="zif Char"/>
    <w:uiPriority w:val="99"/>
    <w:qFormat/>
    <w:locked/>
    <w:rsid w:val="00E95128"/>
    <w:rPr>
      <w:rFonts w:ascii="Times" w:hAnsi="Times" w:cs="Times New Roman"/>
      <w:sz w:val="20"/>
      <w:szCs w:val="20"/>
      <w:lang w:val="en-US"/>
    </w:rPr>
  </w:style>
  <w:style w:type="character" w:customStyle="1" w:styleId="TextbublinyChar">
    <w:name w:val="Text bubliny Char"/>
    <w:link w:val="Textbubliny"/>
    <w:uiPriority w:val="99"/>
    <w:semiHidden/>
    <w:qFormat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qFormat/>
    <w:rsid w:val="00574527"/>
    <w:rPr>
      <w:rFonts w:cs="Times New Roman"/>
      <w:sz w:val="16"/>
      <w:szCs w:val="16"/>
    </w:rPr>
  </w:style>
  <w:style w:type="character" w:customStyle="1" w:styleId="TextkomentraChar">
    <w:name w:val="Text komentára Char"/>
    <w:link w:val="Textkomentra"/>
    <w:uiPriority w:val="99"/>
    <w:semiHidden/>
    <w:qFormat/>
    <w:locked/>
    <w:rsid w:val="00574527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qFormat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  <w:lang/>
    </w:r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paragraph" w:customStyle="1" w:styleId="Uvod">
    <w:name w:val="Uvod"/>
    <w:basedOn w:val="Normlny"/>
    <w:uiPriority w:val="99"/>
    <w:qFormat/>
    <w:rsid w:val="00E95128"/>
    <w:pPr>
      <w:ind w:left="284" w:hanging="284"/>
      <w:jc w:val="both"/>
    </w:pPr>
    <w:rPr>
      <w:sz w:val="22"/>
    </w:rPr>
  </w:style>
  <w:style w:type="paragraph" w:customStyle="1" w:styleId="lita">
    <w:name w:val="lit_a"/>
    <w:basedOn w:val="Normlny"/>
    <w:uiPriority w:val="99"/>
    <w:qFormat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uiPriority w:val="99"/>
    <w:qFormat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qFormat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qFormat/>
    <w:rsid w:val="00160AAA"/>
    <w:pPr>
      <w:numPr>
        <w:numId w:val="4"/>
      </w:numPr>
      <w:tabs>
        <w:tab w:val="left" w:pos="426"/>
      </w:tabs>
      <w:ind w:left="426"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qFormat/>
    <w:rsid w:val="004B69E1"/>
    <w:rPr>
      <w:rFonts w:ascii="Tahoma" w:hAnsi="Tahoma" w:cs="Tahoma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qFormat/>
    <w:rsid w:val="00574527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qFormat/>
    <w:rsid w:val="00574527"/>
    <w:rPr>
      <w:b/>
      <w:bCs/>
    </w:rPr>
  </w:style>
  <w:style w:type="paragraph" w:styleId="Revzia">
    <w:name w:val="Revision"/>
    <w:uiPriority w:val="99"/>
    <w:semiHidden/>
    <w:qFormat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qFormat/>
    <w:rsid w:val="00E45D99"/>
    <w:pPr>
      <w:tabs>
        <w:tab w:val="left" w:pos="1531"/>
      </w:tabs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qFormat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qFormat/>
    <w:rsid w:val="00C5649D"/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qFormat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983</Words>
  <Characters>5604</Characters>
  <Application>Microsoft Office Word</Application>
  <DocSecurity>0</DocSecurity>
  <Lines>46</Lines>
  <Paragraphs>13</Paragraphs>
  <ScaleCrop>false</ScaleCrop>
  <Company>KPMG</Company>
  <LinksUpToDate>false</LinksUpToDate>
  <CharactersWithSpaces>6574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dc:description/>
  <cp:lastModifiedBy>Andrea Furstova</cp:lastModifiedBy>
  <cp:revision>2</cp:revision>
  <cp:lastPrinted>2015-02-10T09:55:00Z</cp:lastPrinted>
  <dcterms:created xsi:type="dcterms:W3CDTF">2026-06-04T16:05:00Z</dcterms:created>
  <dcterms:modified xsi:type="dcterms:W3CDTF">2026-06-04T16:05:00Z</dcterms:modified>
  <dc:language>sk-SK</dc:language>
</cp:coreProperties>
</file>