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475" w:rsidRDefault="00C00D4E">
      <w:pPr>
        <w:tabs>
          <w:tab w:val="left" w:pos="3523"/>
          <w:tab w:val="left" w:pos="576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bookmarkStart w:id="0" w:name="page1"/>
      <w:bookmarkEnd w:id="0"/>
      <w:r>
        <w:rPr>
          <w:rFonts w:ascii="Times New Roman" w:eastAsia="Times New Roman" w:hAnsi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/>
          <w:sz w:val="24"/>
        </w:rPr>
        <w:t>Úč</w:t>
      </w:r>
      <w:proofErr w:type="spellEnd"/>
      <w:r>
        <w:rPr>
          <w:rFonts w:ascii="Times New Roman" w:eastAsia="Times New Roman" w:hAnsi="Times New Roman"/>
          <w:sz w:val="24"/>
        </w:rPr>
        <w:t xml:space="preserve"> MÚJ 3 – 01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 xml:space="preserve">IČO: </w:t>
      </w:r>
      <w:r w:rsidR="00C4169A">
        <w:rPr>
          <w:rFonts w:ascii="Times New Roman" w:eastAsia="Times New Roman" w:hAnsi="Times New Roman"/>
          <w:sz w:val="24"/>
        </w:rPr>
        <w:t>53428994</w:t>
      </w:r>
      <w:r>
        <w:rPr>
          <w:rFonts w:ascii="Times New Roman" w:eastAsia="Times New Roman" w:hAnsi="Times New Roman"/>
        </w:rPr>
        <w:tab/>
      </w:r>
      <w:r w:rsidR="00C4169A">
        <w:rPr>
          <w:rFonts w:ascii="Times New Roman" w:eastAsia="Times New Roman" w:hAnsi="Times New Roman"/>
          <w:sz w:val="23"/>
        </w:rPr>
        <w:t>DIČ: 2121370405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Všeobecné údaje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4169A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Hege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Invest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r w:rsidR="00C00D4E">
        <w:rPr>
          <w:rFonts w:ascii="Times New Roman" w:eastAsia="Times New Roman" w:hAnsi="Times New Roman"/>
          <w:sz w:val="24"/>
        </w:rPr>
        <w:t>s.r.o., 986 01 Fiľakov</w:t>
      </w:r>
      <w:r>
        <w:rPr>
          <w:rFonts w:ascii="Times New Roman" w:eastAsia="Times New Roman" w:hAnsi="Times New Roman"/>
          <w:sz w:val="24"/>
        </w:rPr>
        <w:t>o, Kvetná 953/8</w:t>
      </w:r>
    </w:p>
    <w:p w:rsidR="00B01475" w:rsidRDefault="00B01475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Nie sme súčasťou konsolidovaného celku.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Nemáme žiadnych zamestnancov.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 o prijatých postupoch</w:t>
      </w:r>
    </w:p>
    <w:p w:rsidR="00B01475" w:rsidRDefault="00B01475">
      <w:pPr>
        <w:spacing w:line="37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12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závierka je zostavená k 31.12.202</w:t>
      </w:r>
      <w:r w:rsidR="00160623">
        <w:rPr>
          <w:rFonts w:ascii="Times New Roman" w:eastAsia="Times New Roman" w:hAnsi="Times New Roman"/>
          <w:sz w:val="24"/>
        </w:rPr>
        <w:t>5</w:t>
      </w:r>
      <w:r>
        <w:rPr>
          <w:rFonts w:ascii="Times New Roman" w:eastAsia="Times New Roman" w:hAnsi="Times New Roman"/>
          <w:sz w:val="24"/>
        </w:rPr>
        <w:t>. Účtovná jednotka bude pokračovať vo svojej činnosti.</w:t>
      </w:r>
    </w:p>
    <w:p w:rsidR="00B01475" w:rsidRDefault="00B01475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6" w:lineRule="auto"/>
        <w:ind w:left="4" w:right="12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Všetok majetok a záväzky oceňujeme ku dňu uskutočnenia účtovného prípadu obstarávacou cenou.</w:t>
      </w:r>
    </w:p>
    <w:p w:rsidR="00B01475" w:rsidRDefault="00B01475">
      <w:pPr>
        <w:spacing w:line="328" w:lineRule="exact"/>
        <w:rPr>
          <w:rFonts w:ascii="Times New Roman" w:eastAsia="Times New Roman" w:hAnsi="Times New Roman"/>
          <w:sz w:val="24"/>
        </w:rPr>
      </w:pPr>
    </w:p>
    <w:p w:rsidR="00B01475" w:rsidRDefault="00C4169A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</w:t>
      </w:r>
      <w:r w:rsidR="00C00D4E">
        <w:rPr>
          <w:rFonts w:ascii="Times New Roman" w:eastAsia="Times New Roman" w:hAnsi="Times New Roman"/>
          <w:sz w:val="24"/>
        </w:rPr>
        <w:t>čtovná jed</w:t>
      </w:r>
      <w:r w:rsidR="00EF42BE">
        <w:rPr>
          <w:rFonts w:ascii="Times New Roman" w:eastAsia="Times New Roman" w:hAnsi="Times New Roman"/>
          <w:sz w:val="24"/>
        </w:rPr>
        <w:t xml:space="preserve">notka </w:t>
      </w:r>
      <w:r>
        <w:rPr>
          <w:rFonts w:ascii="Times New Roman" w:eastAsia="Times New Roman" w:hAnsi="Times New Roman"/>
          <w:sz w:val="24"/>
        </w:rPr>
        <w:t>ne</w:t>
      </w:r>
      <w:r w:rsidR="00EF42BE">
        <w:rPr>
          <w:rFonts w:ascii="Times New Roman" w:eastAsia="Times New Roman" w:hAnsi="Times New Roman"/>
          <w:sz w:val="24"/>
        </w:rPr>
        <w:t>kúpila DHM</w:t>
      </w:r>
      <w:r w:rsidR="00C00D4E">
        <w:rPr>
          <w:rFonts w:ascii="Times New Roman" w:eastAsia="Times New Roman" w:hAnsi="Times New Roman"/>
          <w:sz w:val="24"/>
        </w:rPr>
        <w:t>.</w:t>
      </w:r>
    </w:p>
    <w:p w:rsidR="00B01475" w:rsidRDefault="00B01475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40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Zmeny účtovných zásad – v priebehu účtovného obdobia nedošlo k zmenám účtovných zásad.</w:t>
      </w:r>
    </w:p>
    <w:p w:rsidR="00B01475" w:rsidRDefault="00B01475">
      <w:pPr>
        <w:spacing w:line="33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Neboli žiadne dotácie</w:t>
      </w:r>
    </w:p>
    <w:p w:rsidR="00B01475" w:rsidRDefault="00B01475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36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uvedenom účtovnom období sme neopravovali žiadne účtovné prípady, ktoré by mali akýkoľvek vplyv z pohľadu na hospodárky výsledok bežného účtovného obdobia.</w:t>
      </w:r>
    </w:p>
    <w:p w:rsidR="00B01475" w:rsidRDefault="00B01475">
      <w:pPr>
        <w:spacing w:line="33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Informácie, ktoré vysvetľujú a dopĺňajú súvahu a výkaz ziskov a strát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záväzkoch.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4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nemáme žiadne 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>. dobou splatnosti dlhšou ako 5 rokov.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4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 xml:space="preserve">. dobou splatnosti menej ako 1 rok </w:t>
      </w:r>
      <w:r w:rsidR="00EF42BE">
        <w:rPr>
          <w:rFonts w:ascii="Times New Roman" w:eastAsia="Times New Roman" w:hAnsi="Times New Roman"/>
          <w:sz w:val="24"/>
        </w:rPr>
        <w:t>nemáme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vlastné akcie.</w:t>
      </w:r>
    </w:p>
    <w:p w:rsidR="00B01475" w:rsidRDefault="00B01475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orgánoch účtovnej jednotky: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6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6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Členom štatutárneho orgánu nie sú a ani neboli poskytnuté žiadne pôžičky.</w:t>
      </w:r>
    </w:p>
    <w:p w:rsidR="00B01475" w:rsidRDefault="00B01475">
      <w:p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  <w:sectPr w:rsidR="00B01475">
          <w:pgSz w:w="11900" w:h="16838"/>
          <w:pgMar w:top="1413" w:right="1440" w:bottom="934" w:left="1416" w:header="0" w:footer="0" w:gutter="0"/>
          <w:cols w:space="0" w:equalWidth="0">
            <w:col w:w="9050"/>
          </w:cols>
          <w:docGrid w:linePitch="360"/>
        </w:sectPr>
      </w:pPr>
    </w:p>
    <w:p w:rsidR="00B01475" w:rsidRDefault="00C00D4E">
      <w:pPr>
        <w:numPr>
          <w:ilvl w:val="0"/>
          <w:numId w:val="7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bookmarkStart w:id="1" w:name="page2"/>
      <w:bookmarkEnd w:id="1"/>
      <w:r>
        <w:rPr>
          <w:rFonts w:ascii="Times New Roman" w:eastAsia="Times New Roman" w:hAnsi="Times New Roman"/>
          <w:sz w:val="24"/>
        </w:rPr>
        <w:lastRenderedPageBreak/>
        <w:t>žiadne informácie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7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</w:rPr>
      </w:pPr>
    </w:p>
    <w:p w:rsidR="00B01475" w:rsidRDefault="00C00D4E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5. Informácie o povinnostiach účtovnej jednotky:</w:t>
      </w:r>
    </w:p>
    <w:p w:rsidR="00B01475" w:rsidRDefault="00B01475">
      <w:pPr>
        <w:spacing w:line="41" w:lineRule="exact"/>
        <w:rPr>
          <w:rFonts w:ascii="Times New Roman" w:eastAsia="Times New Roman" w:hAnsi="Times New Roman"/>
        </w:rPr>
      </w:pPr>
    </w:p>
    <w:p w:rsidR="00B01475" w:rsidRDefault="00C00D4E">
      <w:pPr>
        <w:numPr>
          <w:ilvl w:val="0"/>
          <w:numId w:val="8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povinnosti, ktoré nie sú vykázané v súvahe.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podmienené záväzky</w:t>
      </w:r>
    </w:p>
    <w:p w:rsidR="00B01475" w:rsidRDefault="00B01475">
      <w:pPr>
        <w:spacing w:line="5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24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finančné povinnosti ani významné podmienené záväzky.</w:t>
      </w:r>
    </w:p>
    <w:p w:rsidR="00B01475" w:rsidRDefault="00B01475">
      <w:pPr>
        <w:spacing w:line="14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 voči dcérskej účtovnej jednotke.</w:t>
      </w:r>
    </w:p>
    <w:p w:rsidR="00B01475" w:rsidRDefault="00B01475">
      <w:pPr>
        <w:spacing w:line="55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3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žiadnych zamestnancov, preto nemá ani povinnosti vyplývajúce z dôchodkových programov pre nich.</w:t>
      </w:r>
    </w:p>
    <w:p w:rsidR="00B01475" w:rsidRDefault="00B01475">
      <w:pPr>
        <w:spacing w:line="343" w:lineRule="exact"/>
        <w:rPr>
          <w:rFonts w:ascii="Times New Roman" w:eastAsia="Times New Roman" w:hAnsi="Times New Roman"/>
        </w:rPr>
      </w:pPr>
    </w:p>
    <w:p w:rsidR="00C00D4E" w:rsidRDefault="00C00D4E">
      <w:pPr>
        <w:numPr>
          <w:ilvl w:val="0"/>
          <w:numId w:val="9"/>
        </w:numPr>
        <w:tabs>
          <w:tab w:val="left" w:pos="244"/>
        </w:tabs>
        <w:spacing w:line="267" w:lineRule="auto"/>
        <w:ind w:left="4" w:right="8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neudelila výlučné právo ani osobitné práv poskytovať služby vo verejnom záujme.</w:t>
      </w:r>
    </w:p>
    <w:sectPr w:rsidR="00C00D4E" w:rsidSect="00B01475">
      <w:pgSz w:w="11900" w:h="16838"/>
      <w:pgMar w:top="1413" w:right="1440" w:bottom="1440" w:left="1416" w:header="0" w:footer="0" w:gutter="0"/>
      <w:cols w:space="0" w:equalWidth="0">
        <w:col w:w="9050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46E87CCC"/>
    <w:lvl w:ilvl="0" w:tplc="46FEEF9E">
      <w:start w:val="1"/>
      <w:numFmt w:val="decimal"/>
      <w:lvlText w:val="%1."/>
      <w:lvlJc w:val="left"/>
    </w:lvl>
    <w:lvl w:ilvl="1" w:tplc="0E8EBCB0">
      <w:start w:val="1"/>
      <w:numFmt w:val="bullet"/>
      <w:lvlText w:val=""/>
      <w:lvlJc w:val="left"/>
    </w:lvl>
    <w:lvl w:ilvl="2" w:tplc="41BEA724">
      <w:start w:val="1"/>
      <w:numFmt w:val="bullet"/>
      <w:lvlText w:val=""/>
      <w:lvlJc w:val="left"/>
    </w:lvl>
    <w:lvl w:ilvl="3" w:tplc="B9129EBC">
      <w:start w:val="1"/>
      <w:numFmt w:val="bullet"/>
      <w:lvlText w:val=""/>
      <w:lvlJc w:val="left"/>
    </w:lvl>
    <w:lvl w:ilvl="4" w:tplc="2FB69DF4">
      <w:start w:val="1"/>
      <w:numFmt w:val="bullet"/>
      <w:lvlText w:val=""/>
      <w:lvlJc w:val="left"/>
    </w:lvl>
    <w:lvl w:ilvl="5" w:tplc="4A0C1520">
      <w:start w:val="1"/>
      <w:numFmt w:val="bullet"/>
      <w:lvlText w:val=""/>
      <w:lvlJc w:val="left"/>
    </w:lvl>
    <w:lvl w:ilvl="6" w:tplc="D76249D8">
      <w:start w:val="1"/>
      <w:numFmt w:val="bullet"/>
      <w:lvlText w:val=""/>
      <w:lvlJc w:val="left"/>
    </w:lvl>
    <w:lvl w:ilvl="7" w:tplc="7090E4E4">
      <w:start w:val="1"/>
      <w:numFmt w:val="bullet"/>
      <w:lvlText w:val=""/>
      <w:lvlJc w:val="left"/>
    </w:lvl>
    <w:lvl w:ilvl="8" w:tplc="95905C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3D1B58BA"/>
    <w:lvl w:ilvl="0" w:tplc="57608C70">
      <w:start w:val="1"/>
      <w:numFmt w:val="decimal"/>
      <w:lvlText w:val="%1."/>
      <w:lvlJc w:val="left"/>
    </w:lvl>
    <w:lvl w:ilvl="1" w:tplc="17D81956">
      <w:start w:val="1"/>
      <w:numFmt w:val="bullet"/>
      <w:lvlText w:val=""/>
      <w:lvlJc w:val="left"/>
    </w:lvl>
    <w:lvl w:ilvl="2" w:tplc="4CA279A6">
      <w:start w:val="1"/>
      <w:numFmt w:val="bullet"/>
      <w:lvlText w:val=""/>
      <w:lvlJc w:val="left"/>
    </w:lvl>
    <w:lvl w:ilvl="3" w:tplc="4ED23A44">
      <w:start w:val="1"/>
      <w:numFmt w:val="bullet"/>
      <w:lvlText w:val=""/>
      <w:lvlJc w:val="left"/>
    </w:lvl>
    <w:lvl w:ilvl="4" w:tplc="AB9C02F8">
      <w:start w:val="1"/>
      <w:numFmt w:val="bullet"/>
      <w:lvlText w:val=""/>
      <w:lvlJc w:val="left"/>
    </w:lvl>
    <w:lvl w:ilvl="5" w:tplc="3554691E">
      <w:start w:val="1"/>
      <w:numFmt w:val="bullet"/>
      <w:lvlText w:val=""/>
      <w:lvlJc w:val="left"/>
    </w:lvl>
    <w:lvl w:ilvl="6" w:tplc="0406AB88">
      <w:start w:val="1"/>
      <w:numFmt w:val="bullet"/>
      <w:lvlText w:val=""/>
      <w:lvlJc w:val="left"/>
    </w:lvl>
    <w:lvl w:ilvl="7" w:tplc="1AE4F144">
      <w:start w:val="1"/>
      <w:numFmt w:val="bullet"/>
      <w:lvlText w:val=""/>
      <w:lvlJc w:val="left"/>
    </w:lvl>
    <w:lvl w:ilvl="8" w:tplc="5EBA821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507ED7AA"/>
    <w:lvl w:ilvl="0" w:tplc="1F22DF14">
      <w:start w:val="1"/>
      <w:numFmt w:val="decimal"/>
      <w:lvlText w:val="%1."/>
      <w:lvlJc w:val="left"/>
    </w:lvl>
    <w:lvl w:ilvl="1" w:tplc="8BAA8EB6">
      <w:start w:val="1"/>
      <w:numFmt w:val="bullet"/>
      <w:lvlText w:val=""/>
      <w:lvlJc w:val="left"/>
    </w:lvl>
    <w:lvl w:ilvl="2" w:tplc="86D40940">
      <w:start w:val="1"/>
      <w:numFmt w:val="bullet"/>
      <w:lvlText w:val=""/>
      <w:lvlJc w:val="left"/>
    </w:lvl>
    <w:lvl w:ilvl="3" w:tplc="2EACF40C">
      <w:start w:val="1"/>
      <w:numFmt w:val="bullet"/>
      <w:lvlText w:val=""/>
      <w:lvlJc w:val="left"/>
    </w:lvl>
    <w:lvl w:ilvl="4" w:tplc="08D4F8FE">
      <w:start w:val="1"/>
      <w:numFmt w:val="bullet"/>
      <w:lvlText w:val=""/>
      <w:lvlJc w:val="left"/>
    </w:lvl>
    <w:lvl w:ilvl="5" w:tplc="E3CCA4D2">
      <w:start w:val="1"/>
      <w:numFmt w:val="bullet"/>
      <w:lvlText w:val=""/>
      <w:lvlJc w:val="left"/>
    </w:lvl>
    <w:lvl w:ilvl="6" w:tplc="87CAC08C">
      <w:start w:val="1"/>
      <w:numFmt w:val="bullet"/>
      <w:lvlText w:val=""/>
      <w:lvlJc w:val="left"/>
    </w:lvl>
    <w:lvl w:ilvl="7" w:tplc="2D964530">
      <w:start w:val="1"/>
      <w:numFmt w:val="bullet"/>
      <w:lvlText w:val=""/>
      <w:lvlJc w:val="left"/>
    </w:lvl>
    <w:lvl w:ilvl="8" w:tplc="B5CCE69C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2EB141F2"/>
    <w:lvl w:ilvl="0" w:tplc="6D4EB7A6">
      <w:start w:val="1"/>
      <w:numFmt w:val="lowerLetter"/>
      <w:lvlText w:val="%1)"/>
      <w:lvlJc w:val="left"/>
    </w:lvl>
    <w:lvl w:ilvl="1" w:tplc="0194EB4C">
      <w:start w:val="1"/>
      <w:numFmt w:val="bullet"/>
      <w:lvlText w:val=""/>
      <w:lvlJc w:val="left"/>
    </w:lvl>
    <w:lvl w:ilvl="2" w:tplc="67605024">
      <w:start w:val="1"/>
      <w:numFmt w:val="bullet"/>
      <w:lvlText w:val=""/>
      <w:lvlJc w:val="left"/>
    </w:lvl>
    <w:lvl w:ilvl="3" w:tplc="D8E42DCA">
      <w:start w:val="1"/>
      <w:numFmt w:val="bullet"/>
      <w:lvlText w:val=""/>
      <w:lvlJc w:val="left"/>
    </w:lvl>
    <w:lvl w:ilvl="4" w:tplc="10585CD8">
      <w:start w:val="1"/>
      <w:numFmt w:val="bullet"/>
      <w:lvlText w:val=""/>
      <w:lvlJc w:val="left"/>
    </w:lvl>
    <w:lvl w:ilvl="5" w:tplc="338CDC80">
      <w:start w:val="1"/>
      <w:numFmt w:val="bullet"/>
      <w:lvlText w:val=""/>
      <w:lvlJc w:val="left"/>
    </w:lvl>
    <w:lvl w:ilvl="6" w:tplc="97484804">
      <w:start w:val="1"/>
      <w:numFmt w:val="bullet"/>
      <w:lvlText w:val=""/>
      <w:lvlJc w:val="left"/>
    </w:lvl>
    <w:lvl w:ilvl="7" w:tplc="4AF041A2">
      <w:start w:val="1"/>
      <w:numFmt w:val="bullet"/>
      <w:lvlText w:val=""/>
      <w:lvlJc w:val="left"/>
    </w:lvl>
    <w:lvl w:ilvl="8" w:tplc="6B10B27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1B71EFA"/>
    <w:lvl w:ilvl="0" w:tplc="2F0C25F8">
      <w:start w:val="3"/>
      <w:numFmt w:val="decimal"/>
      <w:lvlText w:val="%1."/>
      <w:lvlJc w:val="left"/>
    </w:lvl>
    <w:lvl w:ilvl="1" w:tplc="01EC3CAC">
      <w:start w:val="1"/>
      <w:numFmt w:val="bullet"/>
      <w:lvlText w:val=""/>
      <w:lvlJc w:val="left"/>
    </w:lvl>
    <w:lvl w:ilvl="2" w:tplc="153ACD62">
      <w:start w:val="1"/>
      <w:numFmt w:val="bullet"/>
      <w:lvlText w:val=""/>
      <w:lvlJc w:val="left"/>
    </w:lvl>
    <w:lvl w:ilvl="3" w:tplc="A87C06C8">
      <w:start w:val="1"/>
      <w:numFmt w:val="bullet"/>
      <w:lvlText w:val=""/>
      <w:lvlJc w:val="left"/>
    </w:lvl>
    <w:lvl w:ilvl="4" w:tplc="9D1CCC56">
      <w:start w:val="1"/>
      <w:numFmt w:val="bullet"/>
      <w:lvlText w:val=""/>
      <w:lvlJc w:val="left"/>
    </w:lvl>
    <w:lvl w:ilvl="5" w:tplc="BEBA776A">
      <w:start w:val="1"/>
      <w:numFmt w:val="bullet"/>
      <w:lvlText w:val=""/>
      <w:lvlJc w:val="left"/>
    </w:lvl>
    <w:lvl w:ilvl="6" w:tplc="9A4AA18C">
      <w:start w:val="1"/>
      <w:numFmt w:val="bullet"/>
      <w:lvlText w:val=""/>
      <w:lvlJc w:val="left"/>
    </w:lvl>
    <w:lvl w:ilvl="7" w:tplc="FFBA5174">
      <w:start w:val="1"/>
      <w:numFmt w:val="bullet"/>
      <w:lvlText w:val=""/>
      <w:lvlJc w:val="left"/>
    </w:lvl>
    <w:lvl w:ilvl="8" w:tplc="249E1B6C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9E2A9E2"/>
    <w:lvl w:ilvl="0" w:tplc="DE308F38">
      <w:start w:val="1"/>
      <w:numFmt w:val="lowerLetter"/>
      <w:lvlText w:val="%1)"/>
      <w:lvlJc w:val="left"/>
    </w:lvl>
    <w:lvl w:ilvl="1" w:tplc="BE3A2DFA">
      <w:start w:val="1"/>
      <w:numFmt w:val="bullet"/>
      <w:lvlText w:val=""/>
      <w:lvlJc w:val="left"/>
    </w:lvl>
    <w:lvl w:ilvl="2" w:tplc="55B80E90">
      <w:start w:val="1"/>
      <w:numFmt w:val="bullet"/>
      <w:lvlText w:val=""/>
      <w:lvlJc w:val="left"/>
    </w:lvl>
    <w:lvl w:ilvl="3" w:tplc="1C80BA36">
      <w:start w:val="1"/>
      <w:numFmt w:val="bullet"/>
      <w:lvlText w:val=""/>
      <w:lvlJc w:val="left"/>
    </w:lvl>
    <w:lvl w:ilvl="4" w:tplc="566243B8">
      <w:start w:val="1"/>
      <w:numFmt w:val="bullet"/>
      <w:lvlText w:val=""/>
      <w:lvlJc w:val="left"/>
    </w:lvl>
    <w:lvl w:ilvl="5" w:tplc="6CA4364C">
      <w:start w:val="1"/>
      <w:numFmt w:val="bullet"/>
      <w:lvlText w:val=""/>
      <w:lvlJc w:val="left"/>
    </w:lvl>
    <w:lvl w:ilvl="6" w:tplc="582CF714">
      <w:start w:val="1"/>
      <w:numFmt w:val="bullet"/>
      <w:lvlText w:val=""/>
      <w:lvlJc w:val="left"/>
    </w:lvl>
    <w:lvl w:ilvl="7" w:tplc="76A06E32">
      <w:start w:val="1"/>
      <w:numFmt w:val="bullet"/>
      <w:lvlText w:val=""/>
      <w:lvlJc w:val="left"/>
    </w:lvl>
    <w:lvl w:ilvl="8" w:tplc="E1DC49D2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7545E146"/>
    <w:lvl w:ilvl="0" w:tplc="6C6E2380">
      <w:start w:val="3"/>
      <w:numFmt w:val="lowerLetter"/>
      <w:lvlText w:val="%1)"/>
      <w:lvlJc w:val="left"/>
    </w:lvl>
    <w:lvl w:ilvl="1" w:tplc="352E9D5C">
      <w:start w:val="1"/>
      <w:numFmt w:val="bullet"/>
      <w:lvlText w:val=""/>
      <w:lvlJc w:val="left"/>
    </w:lvl>
    <w:lvl w:ilvl="2" w:tplc="53AC7F62">
      <w:start w:val="1"/>
      <w:numFmt w:val="bullet"/>
      <w:lvlText w:val=""/>
      <w:lvlJc w:val="left"/>
    </w:lvl>
    <w:lvl w:ilvl="3" w:tplc="3E500C8C">
      <w:start w:val="1"/>
      <w:numFmt w:val="bullet"/>
      <w:lvlText w:val=""/>
      <w:lvlJc w:val="left"/>
    </w:lvl>
    <w:lvl w:ilvl="4" w:tplc="9CDA06B0">
      <w:start w:val="1"/>
      <w:numFmt w:val="bullet"/>
      <w:lvlText w:val=""/>
      <w:lvlJc w:val="left"/>
    </w:lvl>
    <w:lvl w:ilvl="5" w:tplc="D3F62324">
      <w:start w:val="1"/>
      <w:numFmt w:val="bullet"/>
      <w:lvlText w:val=""/>
      <w:lvlJc w:val="left"/>
    </w:lvl>
    <w:lvl w:ilvl="6" w:tplc="7324CA96">
      <w:start w:val="1"/>
      <w:numFmt w:val="bullet"/>
      <w:lvlText w:val=""/>
      <w:lvlJc w:val="left"/>
    </w:lvl>
    <w:lvl w:ilvl="7" w:tplc="9BE66BB6">
      <w:start w:val="1"/>
      <w:numFmt w:val="bullet"/>
      <w:lvlText w:val=""/>
      <w:lvlJc w:val="left"/>
    </w:lvl>
    <w:lvl w:ilvl="8" w:tplc="A7B2C6D6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15F007C"/>
    <w:lvl w:ilvl="0" w:tplc="AC7ED6D0">
      <w:start w:val="1"/>
      <w:numFmt w:val="lowerLetter"/>
      <w:lvlText w:val="%1)"/>
      <w:lvlJc w:val="left"/>
    </w:lvl>
    <w:lvl w:ilvl="1" w:tplc="64267E98">
      <w:start w:val="1"/>
      <w:numFmt w:val="bullet"/>
      <w:lvlText w:val=""/>
      <w:lvlJc w:val="left"/>
    </w:lvl>
    <w:lvl w:ilvl="2" w:tplc="26201FD4">
      <w:start w:val="1"/>
      <w:numFmt w:val="bullet"/>
      <w:lvlText w:val=""/>
      <w:lvlJc w:val="left"/>
    </w:lvl>
    <w:lvl w:ilvl="3" w:tplc="664007DA">
      <w:start w:val="1"/>
      <w:numFmt w:val="bullet"/>
      <w:lvlText w:val=""/>
      <w:lvlJc w:val="left"/>
    </w:lvl>
    <w:lvl w:ilvl="4" w:tplc="83388422">
      <w:start w:val="1"/>
      <w:numFmt w:val="bullet"/>
      <w:lvlText w:val=""/>
      <w:lvlJc w:val="left"/>
    </w:lvl>
    <w:lvl w:ilvl="5" w:tplc="6D386A66">
      <w:start w:val="1"/>
      <w:numFmt w:val="bullet"/>
      <w:lvlText w:val=""/>
      <w:lvlJc w:val="left"/>
    </w:lvl>
    <w:lvl w:ilvl="6" w:tplc="467211FA">
      <w:start w:val="1"/>
      <w:numFmt w:val="bullet"/>
      <w:lvlText w:val=""/>
      <w:lvlJc w:val="left"/>
    </w:lvl>
    <w:lvl w:ilvl="7" w:tplc="E5128658">
      <w:start w:val="1"/>
      <w:numFmt w:val="bullet"/>
      <w:lvlText w:val=""/>
      <w:lvlJc w:val="left"/>
    </w:lvl>
    <w:lvl w:ilvl="8" w:tplc="7794F53A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5BD062C2"/>
    <w:lvl w:ilvl="0" w:tplc="3F18EF74">
      <w:start w:val="6"/>
      <w:numFmt w:val="decimal"/>
      <w:lvlText w:val="%1."/>
      <w:lvlJc w:val="left"/>
    </w:lvl>
    <w:lvl w:ilvl="1" w:tplc="DAE650BC">
      <w:start w:val="1"/>
      <w:numFmt w:val="bullet"/>
      <w:lvlText w:val=""/>
      <w:lvlJc w:val="left"/>
    </w:lvl>
    <w:lvl w:ilvl="2" w:tplc="9A3698CE">
      <w:start w:val="1"/>
      <w:numFmt w:val="bullet"/>
      <w:lvlText w:val=""/>
      <w:lvlJc w:val="left"/>
    </w:lvl>
    <w:lvl w:ilvl="3" w:tplc="94CA93A0">
      <w:start w:val="1"/>
      <w:numFmt w:val="bullet"/>
      <w:lvlText w:val=""/>
      <w:lvlJc w:val="left"/>
    </w:lvl>
    <w:lvl w:ilvl="4" w:tplc="099E4AA4">
      <w:start w:val="1"/>
      <w:numFmt w:val="bullet"/>
      <w:lvlText w:val=""/>
      <w:lvlJc w:val="left"/>
    </w:lvl>
    <w:lvl w:ilvl="5" w:tplc="C4547A1E">
      <w:start w:val="1"/>
      <w:numFmt w:val="bullet"/>
      <w:lvlText w:val=""/>
      <w:lvlJc w:val="left"/>
    </w:lvl>
    <w:lvl w:ilvl="6" w:tplc="362225DE">
      <w:start w:val="1"/>
      <w:numFmt w:val="bullet"/>
      <w:lvlText w:val=""/>
      <w:lvlJc w:val="left"/>
    </w:lvl>
    <w:lvl w:ilvl="7" w:tplc="09CAD18C">
      <w:start w:val="1"/>
      <w:numFmt w:val="bullet"/>
      <w:lvlText w:val=""/>
      <w:lvlJc w:val="left"/>
    </w:lvl>
    <w:lvl w:ilvl="8" w:tplc="931ABE4C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20"/>
  <w:hyphenationZone w:val="425"/>
  <w:characterSpacingControl w:val="doNotCompress"/>
  <w:compat/>
  <w:rsids>
    <w:rsidRoot w:val="00EF42BE"/>
    <w:rsid w:val="00160623"/>
    <w:rsid w:val="0055784A"/>
    <w:rsid w:val="0056118B"/>
    <w:rsid w:val="00AE70FC"/>
    <w:rsid w:val="00B01475"/>
    <w:rsid w:val="00BD465C"/>
    <w:rsid w:val="00C00D4E"/>
    <w:rsid w:val="00C4169A"/>
    <w:rsid w:val="00EC5C93"/>
    <w:rsid w:val="00EF42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47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264</Words>
  <Characters>1507</Characters>
  <Application>Microsoft Office Word</Application>
  <DocSecurity>0</DocSecurity>
  <Lines>12</Lines>
  <Paragraphs>3</Paragraphs>
  <ScaleCrop>false</ScaleCrop>
  <Company>HP Inc.</Company>
  <LinksUpToDate>false</LinksUpToDate>
  <CharactersWithSpaces>1768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OEMH</dc:creator>
  <cp:lastModifiedBy>OEMH</cp:lastModifiedBy>
  <cp:revision>2</cp:revision>
  <dcterms:created xsi:type="dcterms:W3CDTF">2026-06-15T08:38:00Z</dcterms:created>
  <dcterms:modified xsi:type="dcterms:W3CDTF">2026-06-15T08:38:00Z</dcterms:modified>
</cp:coreProperties>
</file>