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01D9" w:rsidRDefault="007701D9">
      <w:pPr>
        <w:pStyle w:val="Zkladntext"/>
        <w:spacing w:before="77"/>
        <w:rPr>
          <w:sz w:val="28"/>
        </w:rPr>
      </w:pPr>
    </w:p>
    <w:p w:rsidR="007701D9" w:rsidRDefault="006B4792">
      <w:pPr>
        <w:pStyle w:val="Nzov"/>
      </w:pPr>
      <w:r>
        <w:t>Poznámky</w:t>
      </w:r>
      <w:r>
        <w:rPr>
          <w:b w:val="0"/>
          <w:spacing w:val="-11"/>
        </w:rPr>
        <w:t xml:space="preserve"> </w:t>
      </w:r>
      <w:r>
        <w:t>konsolidovanej</w:t>
      </w:r>
      <w:r>
        <w:rPr>
          <w:b w:val="0"/>
          <w:spacing w:val="-11"/>
        </w:rPr>
        <w:t xml:space="preserve"> </w:t>
      </w:r>
      <w:r>
        <w:t>účtovnej</w:t>
      </w:r>
      <w:r>
        <w:rPr>
          <w:b w:val="0"/>
          <w:spacing w:val="-11"/>
        </w:rPr>
        <w:t xml:space="preserve"> </w:t>
      </w:r>
      <w:r>
        <w:t>závierky</w:t>
      </w:r>
      <w:r>
        <w:rPr>
          <w:b w:val="0"/>
          <w:spacing w:val="-11"/>
        </w:rPr>
        <w:t xml:space="preserve"> </w:t>
      </w:r>
      <w:r>
        <w:t>obce</w:t>
      </w:r>
      <w:r>
        <w:rPr>
          <w:b w:val="0"/>
        </w:rPr>
        <w:t xml:space="preserve"> </w:t>
      </w:r>
      <w:r>
        <w:t>zostavenej</w:t>
      </w:r>
      <w:r>
        <w:rPr>
          <w:b w:val="0"/>
        </w:rPr>
        <w:t xml:space="preserve"> </w:t>
      </w:r>
      <w:r>
        <w:t>k</w:t>
      </w:r>
      <w:r>
        <w:rPr>
          <w:b w:val="0"/>
        </w:rPr>
        <w:t xml:space="preserve"> </w:t>
      </w:r>
      <w:r>
        <w:t>31.</w:t>
      </w:r>
      <w:r>
        <w:rPr>
          <w:b w:val="0"/>
        </w:rPr>
        <w:t xml:space="preserve"> </w:t>
      </w:r>
      <w:r>
        <w:t>decembru</w:t>
      </w:r>
      <w:r>
        <w:rPr>
          <w:b w:val="0"/>
        </w:rPr>
        <w:t xml:space="preserve"> </w:t>
      </w:r>
      <w:r>
        <w:t>202</w:t>
      </w:r>
      <w:r w:rsidR="00B3045F">
        <w:t>5</w:t>
      </w:r>
    </w:p>
    <w:p w:rsidR="007701D9" w:rsidRDefault="007701D9">
      <w:pPr>
        <w:pStyle w:val="Zkladntext"/>
        <w:rPr>
          <w:b/>
          <w:sz w:val="28"/>
        </w:rPr>
      </w:pPr>
    </w:p>
    <w:p w:rsidR="007701D9" w:rsidRDefault="007701D9">
      <w:pPr>
        <w:pStyle w:val="Zkladntext"/>
        <w:spacing w:before="160"/>
        <w:rPr>
          <w:b/>
          <w:sz w:val="28"/>
        </w:rPr>
      </w:pPr>
    </w:p>
    <w:p w:rsidR="007701D9" w:rsidRDefault="006B4792">
      <w:pPr>
        <w:pStyle w:val="Nadpis1"/>
        <w:spacing w:before="1" w:line="465" w:lineRule="auto"/>
        <w:ind w:left="3597" w:right="3110" w:firstLine="835"/>
        <w:jc w:val="left"/>
        <w:rPr>
          <w:u w:val="none"/>
        </w:rPr>
      </w:pPr>
      <w:r>
        <w:rPr>
          <w:u w:val="none"/>
        </w:rPr>
        <w:t>Čl.</w:t>
      </w:r>
      <w:r>
        <w:rPr>
          <w:b w:val="0"/>
          <w:u w:val="none"/>
        </w:rPr>
        <w:t xml:space="preserve"> </w:t>
      </w:r>
      <w:r>
        <w:rPr>
          <w:u w:val="none"/>
        </w:rPr>
        <w:t>I.</w:t>
      </w:r>
      <w:r>
        <w:rPr>
          <w:b w:val="0"/>
          <w:u w:val="none"/>
        </w:rPr>
        <w:t xml:space="preserve"> </w:t>
      </w:r>
      <w:r>
        <w:rPr>
          <w:u w:val="none"/>
        </w:rPr>
        <w:t>VŠEOBECNÉ</w:t>
      </w:r>
      <w:r>
        <w:rPr>
          <w:b w:val="0"/>
          <w:spacing w:val="-6"/>
          <w:u w:val="none"/>
        </w:rPr>
        <w:t xml:space="preserve"> </w:t>
      </w:r>
      <w:r>
        <w:rPr>
          <w:spacing w:val="-4"/>
          <w:u w:val="none"/>
        </w:rPr>
        <w:t>ÚDAJE</w:t>
      </w:r>
    </w:p>
    <w:p w:rsidR="007701D9" w:rsidRDefault="007701D9">
      <w:pPr>
        <w:pStyle w:val="Zkladntext"/>
        <w:spacing w:before="80"/>
        <w:rPr>
          <w:b/>
        </w:rPr>
      </w:pPr>
    </w:p>
    <w:p w:rsidR="007701D9" w:rsidRDefault="006B4792">
      <w:pPr>
        <w:pStyle w:val="Odsekzoznamu"/>
        <w:numPr>
          <w:ilvl w:val="0"/>
          <w:numId w:val="3"/>
        </w:numPr>
        <w:tabs>
          <w:tab w:val="left" w:pos="306"/>
        </w:tabs>
        <w:ind w:left="306" w:hanging="165"/>
        <w:rPr>
          <w:b/>
        </w:rPr>
      </w:pPr>
      <w:r>
        <w:rPr>
          <w:spacing w:val="-3"/>
          <w:u w:val="single"/>
        </w:rPr>
        <w:t xml:space="preserve"> </w:t>
      </w:r>
      <w:r>
        <w:rPr>
          <w:b/>
          <w:u w:val="single"/>
        </w:rPr>
        <w:t>Identifikačné</w:t>
      </w:r>
      <w:r>
        <w:rPr>
          <w:spacing w:val="-8"/>
          <w:u w:val="single"/>
        </w:rPr>
        <w:t xml:space="preserve"> </w:t>
      </w:r>
      <w:r>
        <w:rPr>
          <w:b/>
          <w:u w:val="single"/>
        </w:rPr>
        <w:t>údaje</w:t>
      </w:r>
      <w:r>
        <w:rPr>
          <w:spacing w:val="-2"/>
          <w:u w:val="single"/>
        </w:rPr>
        <w:t xml:space="preserve"> </w:t>
      </w:r>
      <w:r>
        <w:rPr>
          <w:b/>
          <w:u w:val="single"/>
        </w:rPr>
        <w:t>konsolidujúcej</w:t>
      </w:r>
      <w:r>
        <w:rPr>
          <w:spacing w:val="56"/>
          <w:u w:val="single"/>
        </w:rPr>
        <w:t xml:space="preserve"> </w:t>
      </w:r>
      <w:r>
        <w:rPr>
          <w:b/>
          <w:u w:val="single"/>
        </w:rPr>
        <w:t>účtovnej</w:t>
      </w:r>
      <w:r>
        <w:rPr>
          <w:spacing w:val="-6"/>
          <w:u w:val="single"/>
        </w:rPr>
        <w:t xml:space="preserve"> </w:t>
      </w:r>
      <w:r>
        <w:rPr>
          <w:b/>
          <w:spacing w:val="-2"/>
          <w:u w:val="single"/>
        </w:rPr>
        <w:t>jednotky</w:t>
      </w:r>
    </w:p>
    <w:p w:rsidR="007701D9" w:rsidRDefault="006B4792">
      <w:pPr>
        <w:pStyle w:val="Zkladntext"/>
        <w:spacing w:before="52" w:line="237" w:lineRule="auto"/>
        <w:ind w:left="141"/>
      </w:pPr>
      <w:r>
        <w:t>Obec</w:t>
      </w:r>
      <w:r>
        <w:rPr>
          <w:spacing w:val="40"/>
        </w:rPr>
        <w:t xml:space="preserve"> </w:t>
      </w:r>
      <w:r>
        <w:t>Malatiná,</w:t>
      </w:r>
      <w:r>
        <w:rPr>
          <w:spacing w:val="40"/>
        </w:rPr>
        <w:t xml:space="preserve"> </w:t>
      </w:r>
      <w:r>
        <w:t>so</w:t>
      </w:r>
      <w:r>
        <w:rPr>
          <w:spacing w:val="40"/>
        </w:rPr>
        <w:t xml:space="preserve"> </w:t>
      </w:r>
      <w:r>
        <w:t>sídlom</w:t>
      </w:r>
      <w:r>
        <w:rPr>
          <w:spacing w:val="40"/>
        </w:rPr>
        <w:t xml:space="preserve"> </w:t>
      </w:r>
      <w:r>
        <w:t>Malatiná 148,</w:t>
      </w:r>
      <w:r>
        <w:rPr>
          <w:spacing w:val="40"/>
        </w:rPr>
        <w:t xml:space="preserve"> </w:t>
      </w:r>
      <w:r>
        <w:t>026</w:t>
      </w:r>
      <w:r>
        <w:rPr>
          <w:spacing w:val="-1"/>
        </w:rPr>
        <w:t xml:space="preserve"> </w:t>
      </w:r>
      <w:r>
        <w:t>01</w:t>
      </w:r>
      <w:r>
        <w:rPr>
          <w:spacing w:val="-6"/>
        </w:rPr>
        <w:t xml:space="preserve"> </w:t>
      </w:r>
      <w:r>
        <w:t>Dolný</w:t>
      </w:r>
      <w:r>
        <w:rPr>
          <w:spacing w:val="-6"/>
        </w:rPr>
        <w:t xml:space="preserve"> </w:t>
      </w:r>
      <w:r>
        <w:t>Kubín.</w:t>
      </w:r>
      <w:r>
        <w:rPr>
          <w:spacing w:val="40"/>
        </w:rPr>
        <w:t xml:space="preserve"> </w:t>
      </w:r>
      <w:r>
        <w:t>Dátum</w:t>
      </w:r>
      <w:r>
        <w:rPr>
          <w:spacing w:val="40"/>
        </w:rPr>
        <w:t xml:space="preserve"> </w:t>
      </w:r>
      <w:r>
        <w:t>založenia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vzniku</w:t>
      </w:r>
      <w:r>
        <w:rPr>
          <w:spacing w:val="40"/>
        </w:rPr>
        <w:t xml:space="preserve"> </w:t>
      </w:r>
      <w:r>
        <w:t>dňa 01.01.1991. Hlavnou činnosťou konsolidujúcej účtovnej jednotky je verejná správa.</w:t>
      </w:r>
    </w:p>
    <w:p w:rsidR="007701D9" w:rsidRDefault="007701D9">
      <w:pPr>
        <w:pStyle w:val="Zkladntext"/>
        <w:spacing w:before="2"/>
      </w:pPr>
    </w:p>
    <w:p w:rsidR="007701D9" w:rsidRDefault="006B4792">
      <w:pPr>
        <w:pStyle w:val="Nadpis1"/>
        <w:rPr>
          <w:u w:val="none"/>
        </w:rPr>
      </w:pPr>
      <w:r>
        <w:t>Identifikačné</w:t>
      </w:r>
      <w:r>
        <w:rPr>
          <w:b w:val="0"/>
          <w:spacing w:val="-7"/>
        </w:rPr>
        <w:t xml:space="preserve"> </w:t>
      </w:r>
      <w:r>
        <w:t>údaje</w:t>
      </w:r>
      <w:r>
        <w:rPr>
          <w:b w:val="0"/>
          <w:spacing w:val="-6"/>
        </w:rPr>
        <w:t xml:space="preserve"> </w:t>
      </w:r>
      <w:r>
        <w:t>konsolidovanej</w:t>
      </w:r>
      <w:r>
        <w:rPr>
          <w:b w:val="0"/>
          <w:spacing w:val="-10"/>
        </w:rPr>
        <w:t xml:space="preserve"> </w:t>
      </w:r>
      <w:r>
        <w:t>účtovnej</w:t>
      </w:r>
      <w:r>
        <w:rPr>
          <w:b w:val="0"/>
          <w:spacing w:val="-9"/>
        </w:rPr>
        <w:t xml:space="preserve"> </w:t>
      </w:r>
      <w:r>
        <w:rPr>
          <w:spacing w:val="-2"/>
        </w:rPr>
        <w:t>jednotky</w:t>
      </w:r>
    </w:p>
    <w:p w:rsidR="007701D9" w:rsidRDefault="006B4792">
      <w:pPr>
        <w:pStyle w:val="Zkladntext"/>
        <w:spacing w:before="45"/>
        <w:ind w:left="141" w:right="54"/>
        <w:jc w:val="both"/>
      </w:pPr>
      <w:r>
        <w:t>Obec má v zriaďovateľskej pôsobnosti konsolidovanú účtovnú jednotku ZŠ s MŠ Malatiná, so sídlom Malatiná 70,</w:t>
      </w:r>
      <w:r>
        <w:rPr>
          <w:spacing w:val="40"/>
        </w:rPr>
        <w:t xml:space="preserve"> </w:t>
      </w:r>
      <w:r>
        <w:t>026</w:t>
      </w:r>
      <w:r>
        <w:rPr>
          <w:spacing w:val="-3"/>
        </w:rPr>
        <w:t xml:space="preserve"> </w:t>
      </w:r>
      <w:r>
        <w:t>01</w:t>
      </w:r>
      <w:r>
        <w:rPr>
          <w:spacing w:val="-3"/>
        </w:rPr>
        <w:t xml:space="preserve"> </w:t>
      </w:r>
      <w:r>
        <w:t>Dolný</w:t>
      </w:r>
      <w:r>
        <w:rPr>
          <w:spacing w:val="-3"/>
        </w:rPr>
        <w:t xml:space="preserve"> </w:t>
      </w:r>
      <w:r>
        <w:t>Kubín. Konsolidujúca účtovná jednotka (</w:t>
      </w:r>
      <w:proofErr w:type="spellStart"/>
      <w:r>
        <w:t>tj</w:t>
      </w:r>
      <w:proofErr w:type="spellEnd"/>
      <w:r>
        <w:t>. obec) má rozhodujúci</w:t>
      </w:r>
      <w:r>
        <w:rPr>
          <w:spacing w:val="-2"/>
        </w:rPr>
        <w:t xml:space="preserve"> </w:t>
      </w:r>
      <w:r>
        <w:t>vplyv</w:t>
      </w:r>
      <w:r>
        <w:rPr>
          <w:spacing w:val="-3"/>
        </w:rPr>
        <w:t xml:space="preserve"> </w:t>
      </w:r>
      <w:r>
        <w:t>na konsolidovanej účtovnej jednotke a má v nej 100 % hlasovacie práva.</w:t>
      </w:r>
    </w:p>
    <w:p w:rsidR="007701D9" w:rsidRDefault="006B4792">
      <w:pPr>
        <w:pStyle w:val="Zkladntext"/>
        <w:spacing w:line="252" w:lineRule="exact"/>
        <w:ind w:left="141"/>
        <w:jc w:val="both"/>
      </w:pPr>
      <w:r>
        <w:t>Konsolidovaný</w:t>
      </w:r>
      <w:r>
        <w:rPr>
          <w:spacing w:val="-8"/>
        </w:rPr>
        <w:t xml:space="preserve"> </w:t>
      </w:r>
      <w:r>
        <w:t>celok</w:t>
      </w:r>
      <w:r>
        <w:rPr>
          <w:spacing w:val="-5"/>
        </w:rPr>
        <w:t xml:space="preserve"> </w:t>
      </w:r>
      <w:r>
        <w:t>Obce</w:t>
      </w:r>
      <w:r>
        <w:rPr>
          <w:spacing w:val="-7"/>
        </w:rPr>
        <w:t xml:space="preserve"> </w:t>
      </w:r>
      <w:r>
        <w:t>sa</w:t>
      </w:r>
      <w:r>
        <w:rPr>
          <w:spacing w:val="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B3045F">
        <w:t>5</w:t>
      </w:r>
      <w:r>
        <w:t xml:space="preserve"> oproti</w:t>
      </w:r>
      <w:r>
        <w:rPr>
          <w:spacing w:val="-4"/>
        </w:rPr>
        <w:t xml:space="preserve"> </w:t>
      </w:r>
      <w:r>
        <w:t>minulým</w:t>
      </w:r>
      <w:r>
        <w:rPr>
          <w:spacing w:val="-8"/>
        </w:rPr>
        <w:t xml:space="preserve"> </w:t>
      </w:r>
      <w:r>
        <w:t>účtovným</w:t>
      </w:r>
      <w:r>
        <w:rPr>
          <w:spacing w:val="-4"/>
        </w:rPr>
        <w:t xml:space="preserve"> </w:t>
      </w:r>
      <w:r>
        <w:t>obdobiam</w:t>
      </w:r>
      <w:r>
        <w:rPr>
          <w:spacing w:val="-8"/>
        </w:rPr>
        <w:t xml:space="preserve"> </w:t>
      </w:r>
      <w:r>
        <w:rPr>
          <w:spacing w:val="-2"/>
        </w:rPr>
        <w:t>nezmenil.</w:t>
      </w:r>
    </w:p>
    <w:p w:rsidR="007701D9" w:rsidRDefault="006B4792">
      <w:pPr>
        <w:pStyle w:val="Zkladntext"/>
        <w:spacing w:before="68"/>
        <w:ind w:left="141"/>
        <w:jc w:val="both"/>
      </w:pPr>
      <w:r>
        <w:t>Prehľad</w:t>
      </w:r>
      <w:r>
        <w:rPr>
          <w:spacing w:val="49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účtovných</w:t>
      </w:r>
      <w:r>
        <w:rPr>
          <w:spacing w:val="52"/>
        </w:rPr>
        <w:t xml:space="preserve"> </w:t>
      </w:r>
      <w:r>
        <w:t>jednotkách</w:t>
      </w:r>
      <w:r>
        <w:rPr>
          <w:spacing w:val="51"/>
        </w:rPr>
        <w:t xml:space="preserve"> </w:t>
      </w:r>
      <w:r>
        <w:t>konsolidovaného</w:t>
      </w:r>
      <w:r>
        <w:rPr>
          <w:spacing w:val="47"/>
        </w:rPr>
        <w:t xml:space="preserve"> </w:t>
      </w:r>
      <w:r>
        <w:t>celku</w:t>
      </w:r>
      <w:r>
        <w:rPr>
          <w:spacing w:val="52"/>
        </w:rPr>
        <w:t xml:space="preserve"> </w:t>
      </w:r>
      <w:r>
        <w:t>je</w:t>
      </w:r>
      <w:r>
        <w:rPr>
          <w:spacing w:val="45"/>
        </w:rPr>
        <w:t xml:space="preserve"> </w:t>
      </w:r>
      <w:r>
        <w:t>uvedený</w:t>
      </w:r>
      <w:r>
        <w:rPr>
          <w:spacing w:val="52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prílohe,</w:t>
      </w:r>
      <w:r>
        <w:rPr>
          <w:spacing w:val="56"/>
        </w:rPr>
        <w:t xml:space="preserve">  </w:t>
      </w:r>
      <w:r>
        <w:t>v</w:t>
      </w:r>
      <w:r>
        <w:rPr>
          <w:spacing w:val="47"/>
        </w:rPr>
        <w:t xml:space="preserve"> </w:t>
      </w:r>
      <w:r>
        <w:t>tabuľkovej</w:t>
      </w:r>
      <w:r>
        <w:rPr>
          <w:spacing w:val="48"/>
        </w:rPr>
        <w:t xml:space="preserve"> </w:t>
      </w:r>
      <w:r>
        <w:rPr>
          <w:spacing w:val="-2"/>
        </w:rPr>
        <w:t>časti</w:t>
      </w:r>
    </w:p>
    <w:p w:rsidR="007701D9" w:rsidRDefault="006B4792">
      <w:pPr>
        <w:pStyle w:val="Nadpis1"/>
        <w:spacing w:before="2"/>
        <w:rPr>
          <w:u w:val="none"/>
        </w:rPr>
      </w:pPr>
      <w:r>
        <w:rPr>
          <w:u w:val="none"/>
        </w:rPr>
        <w:t>Údaje</w:t>
      </w:r>
      <w:r>
        <w:rPr>
          <w:b w:val="0"/>
          <w:spacing w:val="-7"/>
          <w:u w:val="none"/>
        </w:rPr>
        <w:t xml:space="preserve"> </w:t>
      </w:r>
      <w:r>
        <w:rPr>
          <w:u w:val="none"/>
        </w:rPr>
        <w:t>o</w:t>
      </w:r>
      <w:r>
        <w:rPr>
          <w:b w:val="0"/>
          <w:spacing w:val="-4"/>
          <w:u w:val="none"/>
        </w:rPr>
        <w:t xml:space="preserve"> </w:t>
      </w:r>
      <w:r>
        <w:rPr>
          <w:u w:val="none"/>
        </w:rPr>
        <w:t>konsolidovanom</w:t>
      </w:r>
      <w:r>
        <w:rPr>
          <w:b w:val="0"/>
          <w:spacing w:val="-9"/>
          <w:u w:val="none"/>
        </w:rPr>
        <w:t xml:space="preserve"> </w:t>
      </w:r>
      <w:r>
        <w:rPr>
          <w:spacing w:val="-2"/>
          <w:u w:val="none"/>
        </w:rPr>
        <w:t>celku.</w:t>
      </w:r>
    </w:p>
    <w:p w:rsidR="007701D9" w:rsidRDefault="006B4792">
      <w:pPr>
        <w:pStyle w:val="Zkladntext"/>
        <w:spacing w:before="251"/>
        <w:ind w:left="141" w:right="53"/>
        <w:jc w:val="both"/>
      </w:pPr>
      <w:r>
        <w:t>Konsolidovaná účtovná závierka konsolidovaného celku Obce k 31. decembru 202</w:t>
      </w:r>
      <w:r w:rsidR="00B3045F">
        <w:t>5</w:t>
      </w:r>
      <w:r>
        <w:t xml:space="preserve"> je zostavená ako riadna konsolidovaná účtovná závierka podľa zákona č. 431/2002 Z. z. o účtovníctve v znení</w:t>
      </w:r>
      <w:r>
        <w:rPr>
          <w:spacing w:val="40"/>
        </w:rPr>
        <w:t xml:space="preserve"> </w:t>
      </w:r>
      <w:r>
        <w:t>neskorších predpisov, za účtovné obdobie od 1. januára 202</w:t>
      </w:r>
      <w:r w:rsidR="00B3045F">
        <w:t>5</w:t>
      </w:r>
      <w:r>
        <w:t xml:space="preserve"> do 31. decembra 202</w:t>
      </w:r>
      <w:r w:rsidR="00B3045F">
        <w:t>5</w:t>
      </w:r>
      <w:r>
        <w:t>. Obec je súčasťou súhrnného celku verejnej správy Slovenskej republiky.</w:t>
      </w:r>
    </w:p>
    <w:p w:rsidR="007701D9" w:rsidRDefault="007701D9">
      <w:pPr>
        <w:pStyle w:val="Zkladntext"/>
        <w:spacing w:before="60"/>
      </w:pPr>
    </w:p>
    <w:p w:rsidR="007701D9" w:rsidRDefault="006B4792">
      <w:pPr>
        <w:pStyle w:val="Nadpis1"/>
        <w:numPr>
          <w:ilvl w:val="0"/>
          <w:numId w:val="3"/>
        </w:numPr>
        <w:tabs>
          <w:tab w:val="left" w:pos="306"/>
        </w:tabs>
        <w:ind w:left="306" w:hanging="165"/>
        <w:rPr>
          <w:u w:val="none"/>
        </w:rPr>
      </w:pPr>
      <w:r>
        <w:rPr>
          <w:b w:val="0"/>
          <w:spacing w:val="-4"/>
        </w:rPr>
        <w:t xml:space="preserve"> </w:t>
      </w:r>
      <w:r>
        <w:t>Informácie</w:t>
      </w:r>
      <w:r>
        <w:rPr>
          <w:b w:val="0"/>
          <w:spacing w:val="-6"/>
        </w:rPr>
        <w:t xml:space="preserve"> </w:t>
      </w:r>
      <w:r>
        <w:t>o</w:t>
      </w:r>
      <w:r>
        <w:rPr>
          <w:b w:val="0"/>
          <w:spacing w:val="-4"/>
        </w:rPr>
        <w:t xml:space="preserve"> </w:t>
      </w:r>
      <w:r>
        <w:t>vedúcich</w:t>
      </w:r>
      <w:r>
        <w:rPr>
          <w:b w:val="0"/>
          <w:spacing w:val="-10"/>
        </w:rPr>
        <w:t xml:space="preserve"> </w:t>
      </w:r>
      <w:r>
        <w:t>predstaviteľoch</w:t>
      </w:r>
      <w:r>
        <w:rPr>
          <w:b w:val="0"/>
          <w:spacing w:val="-7"/>
        </w:rPr>
        <w:t xml:space="preserve"> </w:t>
      </w:r>
      <w:r>
        <w:t>a</w:t>
      </w:r>
      <w:r>
        <w:rPr>
          <w:b w:val="0"/>
          <w:spacing w:val="-9"/>
        </w:rPr>
        <w:t xml:space="preserve"> </w:t>
      </w:r>
      <w:r>
        <w:t>o</w:t>
      </w:r>
      <w:r>
        <w:rPr>
          <w:b w:val="0"/>
          <w:spacing w:val="-4"/>
        </w:rPr>
        <w:t xml:space="preserve"> </w:t>
      </w:r>
      <w:r>
        <w:t>zamestnancoch</w:t>
      </w:r>
      <w:r>
        <w:rPr>
          <w:b w:val="0"/>
          <w:spacing w:val="-6"/>
        </w:rPr>
        <w:t xml:space="preserve"> </w:t>
      </w:r>
      <w:r>
        <w:t>konsolidovaného</w:t>
      </w:r>
      <w:r>
        <w:rPr>
          <w:b w:val="0"/>
          <w:spacing w:val="-4"/>
        </w:rPr>
        <w:t xml:space="preserve"> </w:t>
      </w:r>
      <w:r>
        <w:rPr>
          <w:spacing w:val="-2"/>
        </w:rPr>
        <w:t>celku</w:t>
      </w:r>
    </w:p>
    <w:p w:rsidR="007701D9" w:rsidRDefault="006B4792">
      <w:pPr>
        <w:pStyle w:val="Zkladntext"/>
        <w:tabs>
          <w:tab w:val="left" w:pos="1614"/>
        </w:tabs>
        <w:spacing w:before="51" w:line="237" w:lineRule="auto"/>
        <w:ind w:left="141" w:right="5672"/>
      </w:pPr>
      <w:r>
        <w:t>Starosta obce:</w:t>
      </w:r>
      <w:r>
        <w:tab/>
        <w:t>Ing.</w:t>
      </w:r>
      <w:r>
        <w:rPr>
          <w:spacing w:val="-14"/>
        </w:rPr>
        <w:t xml:space="preserve"> </w:t>
      </w:r>
      <w:r>
        <w:t>Tatiana</w:t>
      </w:r>
      <w:r>
        <w:rPr>
          <w:spacing w:val="-14"/>
        </w:rPr>
        <w:t xml:space="preserve"> </w:t>
      </w:r>
      <w:r>
        <w:t>Červeňová Zástupca starostu:</w:t>
      </w:r>
      <w:r>
        <w:rPr>
          <w:spacing w:val="40"/>
        </w:rPr>
        <w:t xml:space="preserve"> </w:t>
      </w:r>
      <w:r>
        <w:t xml:space="preserve">Jozef </w:t>
      </w:r>
      <w:proofErr w:type="spellStart"/>
      <w:r>
        <w:t>Smoleň</w:t>
      </w:r>
      <w:proofErr w:type="spellEnd"/>
    </w:p>
    <w:p w:rsidR="007701D9" w:rsidRDefault="006B4792">
      <w:pPr>
        <w:pStyle w:val="Zkladntext"/>
        <w:spacing w:before="1"/>
        <w:ind w:left="141"/>
      </w:pPr>
      <w:r>
        <w:t>Hlavný</w:t>
      </w:r>
      <w:r>
        <w:rPr>
          <w:spacing w:val="-8"/>
        </w:rPr>
        <w:t xml:space="preserve"> </w:t>
      </w:r>
      <w:r>
        <w:t>kontrolór</w:t>
      </w:r>
      <w:r>
        <w:rPr>
          <w:spacing w:val="-1"/>
        </w:rPr>
        <w:t xml:space="preserve"> </w:t>
      </w:r>
      <w:r>
        <w:t>obce:</w:t>
      </w:r>
      <w:r>
        <w:rPr>
          <w:spacing w:val="46"/>
        </w:rPr>
        <w:t xml:space="preserve"> </w:t>
      </w:r>
      <w:r w:rsidR="00B3045F">
        <w:t xml:space="preserve">JUDr. Martin </w:t>
      </w:r>
      <w:proofErr w:type="spellStart"/>
      <w:r w:rsidR="00B3045F">
        <w:t>Hanuliak</w:t>
      </w:r>
      <w:proofErr w:type="spellEnd"/>
    </w:p>
    <w:p w:rsidR="007701D9" w:rsidRDefault="006B4792">
      <w:pPr>
        <w:pStyle w:val="Zkladntext"/>
        <w:spacing w:before="2"/>
        <w:ind w:left="141"/>
      </w:pPr>
      <w:r>
        <w:t>Priemerný</w:t>
      </w:r>
      <w:r>
        <w:rPr>
          <w:spacing w:val="-6"/>
        </w:rPr>
        <w:t xml:space="preserve"> </w:t>
      </w:r>
      <w:r>
        <w:t>počet zamestnancov</w:t>
      </w:r>
      <w:r>
        <w:rPr>
          <w:spacing w:val="-5"/>
        </w:rPr>
        <w:t xml:space="preserve"> </w:t>
      </w:r>
      <w:r>
        <w:t>konsolidovaného</w:t>
      </w:r>
      <w:r>
        <w:rPr>
          <w:spacing w:val="-6"/>
        </w:rPr>
        <w:t xml:space="preserve"> </w:t>
      </w:r>
      <w:r>
        <w:t>celku</w:t>
      </w:r>
      <w:r>
        <w:rPr>
          <w:spacing w:val="-1"/>
        </w:rPr>
        <w:t xml:space="preserve"> </w:t>
      </w:r>
      <w:r>
        <w:t>Obce</w:t>
      </w:r>
      <w:r>
        <w:rPr>
          <w:spacing w:val="-7"/>
        </w:rPr>
        <w:t xml:space="preserve"> </w:t>
      </w:r>
      <w:r>
        <w:t>bol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B3045F">
        <w:t>5</w:t>
      </w:r>
      <w:r>
        <w:rPr>
          <w:spacing w:val="-1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počte</w:t>
      </w:r>
      <w:r>
        <w:rPr>
          <w:spacing w:val="-7"/>
        </w:rPr>
        <w:t xml:space="preserve"> </w:t>
      </w:r>
      <w:r>
        <w:rPr>
          <w:spacing w:val="-5"/>
        </w:rPr>
        <w:t>3</w:t>
      </w:r>
      <w:r w:rsidR="00B3045F">
        <w:rPr>
          <w:spacing w:val="-5"/>
        </w:rPr>
        <w:t>6</w:t>
      </w:r>
      <w:r>
        <w:rPr>
          <w:spacing w:val="-5"/>
        </w:rPr>
        <w:t>.</w:t>
      </w:r>
    </w:p>
    <w:p w:rsidR="007701D9" w:rsidRDefault="006B4792">
      <w:pPr>
        <w:pStyle w:val="Nadpis1"/>
        <w:numPr>
          <w:ilvl w:val="0"/>
          <w:numId w:val="3"/>
        </w:numPr>
        <w:tabs>
          <w:tab w:val="left" w:pos="306"/>
        </w:tabs>
        <w:spacing w:before="251"/>
        <w:ind w:left="141" w:right="90" w:firstLine="0"/>
        <w:rPr>
          <w:u w:val="none"/>
        </w:rPr>
      </w:pPr>
      <w:r>
        <w:rPr>
          <w:b w:val="0"/>
        </w:rPr>
        <w:t xml:space="preserve"> </w:t>
      </w:r>
      <w:r>
        <w:t>Deň,</w:t>
      </w:r>
      <w:r>
        <w:rPr>
          <w:b w:val="0"/>
          <w:spacing w:val="55"/>
        </w:rPr>
        <w:t xml:space="preserve"> </w:t>
      </w:r>
      <w:r>
        <w:t>ku</w:t>
      </w:r>
      <w:r>
        <w:rPr>
          <w:b w:val="0"/>
          <w:spacing w:val="80"/>
        </w:rPr>
        <w:t xml:space="preserve"> </w:t>
      </w:r>
      <w:r>
        <w:t>ktorému</w:t>
      </w:r>
      <w:r>
        <w:rPr>
          <w:b w:val="0"/>
          <w:spacing w:val="77"/>
          <w:w w:val="150"/>
        </w:rPr>
        <w:t xml:space="preserve"> </w:t>
      </w:r>
      <w:r>
        <w:t>bola</w:t>
      </w:r>
      <w:r>
        <w:rPr>
          <w:b w:val="0"/>
          <w:spacing w:val="40"/>
        </w:rPr>
        <w:t xml:space="preserve"> </w:t>
      </w:r>
      <w:r>
        <w:t>zostavená</w:t>
      </w:r>
      <w:r>
        <w:rPr>
          <w:b w:val="0"/>
          <w:spacing w:val="75"/>
          <w:w w:val="150"/>
        </w:rPr>
        <w:t xml:space="preserve"> </w:t>
      </w:r>
      <w:r>
        <w:t>individuálna</w:t>
      </w:r>
      <w:r>
        <w:rPr>
          <w:b w:val="0"/>
          <w:spacing w:val="75"/>
          <w:w w:val="150"/>
        </w:rPr>
        <w:t xml:space="preserve"> </w:t>
      </w:r>
      <w:r>
        <w:t>účtovná</w:t>
      </w:r>
      <w:r>
        <w:rPr>
          <w:b w:val="0"/>
          <w:spacing w:val="75"/>
          <w:w w:val="150"/>
        </w:rPr>
        <w:t xml:space="preserve"> </w:t>
      </w:r>
      <w:r>
        <w:t>závierka</w:t>
      </w:r>
      <w:r>
        <w:rPr>
          <w:b w:val="0"/>
          <w:spacing w:val="75"/>
          <w:w w:val="150"/>
        </w:rPr>
        <w:t xml:space="preserve"> </w:t>
      </w:r>
      <w:r>
        <w:t>každej</w:t>
      </w:r>
      <w:r>
        <w:rPr>
          <w:b w:val="0"/>
          <w:spacing w:val="56"/>
        </w:rPr>
        <w:t xml:space="preserve"> </w:t>
      </w:r>
      <w:r>
        <w:t>konsolidovanej</w:t>
      </w:r>
      <w:r>
        <w:rPr>
          <w:b w:val="0"/>
          <w:u w:val="none"/>
        </w:rPr>
        <w:t xml:space="preserve"> </w:t>
      </w:r>
      <w:r>
        <w:t>a</w:t>
      </w:r>
      <w:r>
        <w:rPr>
          <w:b w:val="0"/>
        </w:rPr>
        <w:t xml:space="preserve"> </w:t>
      </w:r>
      <w:r>
        <w:t>konsolidujúcej</w:t>
      </w:r>
      <w:r>
        <w:rPr>
          <w:b w:val="0"/>
        </w:rPr>
        <w:t xml:space="preserve"> </w:t>
      </w:r>
      <w:r>
        <w:t>účtovnej</w:t>
      </w:r>
      <w:r>
        <w:rPr>
          <w:b w:val="0"/>
        </w:rPr>
        <w:t xml:space="preserve"> </w:t>
      </w:r>
      <w:r>
        <w:t>jednotky</w:t>
      </w:r>
      <w:r>
        <w:rPr>
          <w:b w:val="0"/>
        </w:rPr>
        <w:t xml:space="preserve"> </w:t>
      </w:r>
      <w:r>
        <w:t>verejnej</w:t>
      </w:r>
      <w:r>
        <w:rPr>
          <w:b w:val="0"/>
        </w:rPr>
        <w:t xml:space="preserve"> </w:t>
      </w:r>
      <w:r>
        <w:t>správy</w:t>
      </w:r>
    </w:p>
    <w:p w:rsidR="007701D9" w:rsidRDefault="006B4792">
      <w:pPr>
        <w:pStyle w:val="Zkladntext"/>
        <w:ind w:left="141" w:right="134"/>
      </w:pPr>
      <w:r>
        <w:t>Bola zostavená dňa 31.12.202</w:t>
      </w:r>
      <w:r w:rsidR="00B3045F">
        <w:t>5</w:t>
      </w:r>
      <w:r>
        <w:t xml:space="preserve"> individuálna účtovná závierka každej konsolidovanej a</w:t>
      </w:r>
      <w:r>
        <w:rPr>
          <w:spacing w:val="-2"/>
        </w:rPr>
        <w:t xml:space="preserve"> </w:t>
      </w:r>
      <w:r>
        <w:t>konsolidujúcej účtovnej jednotky verejnej správy.</w:t>
      </w:r>
    </w:p>
    <w:p w:rsidR="007701D9" w:rsidRDefault="007701D9">
      <w:pPr>
        <w:pStyle w:val="Zkladntext"/>
        <w:spacing w:before="117"/>
      </w:pPr>
    </w:p>
    <w:p w:rsidR="007701D9" w:rsidRDefault="006B4792">
      <w:pPr>
        <w:pStyle w:val="Odsekzoznamu"/>
        <w:numPr>
          <w:ilvl w:val="0"/>
          <w:numId w:val="3"/>
        </w:numPr>
        <w:tabs>
          <w:tab w:val="left" w:pos="306"/>
        </w:tabs>
        <w:spacing w:line="264" w:lineRule="auto"/>
        <w:ind w:left="141" w:right="54" w:firstLine="0"/>
      </w:pPr>
      <w:r>
        <w:rPr>
          <w:u w:val="single"/>
        </w:rPr>
        <w:t xml:space="preserve"> </w:t>
      </w:r>
      <w:r>
        <w:rPr>
          <w:b/>
          <w:u w:val="single"/>
        </w:rPr>
        <w:t>Informácia</w:t>
      </w:r>
      <w:r>
        <w:rPr>
          <w:u w:val="single"/>
        </w:rPr>
        <w:t xml:space="preserve"> </w:t>
      </w:r>
      <w:r>
        <w:rPr>
          <w:b/>
          <w:u w:val="single"/>
        </w:rPr>
        <w:t>o</w:t>
      </w:r>
      <w:r>
        <w:rPr>
          <w:u w:val="single"/>
        </w:rPr>
        <w:t xml:space="preserve"> </w:t>
      </w:r>
      <w:r>
        <w:rPr>
          <w:b/>
          <w:u w:val="single"/>
        </w:rPr>
        <w:t>splnení</w:t>
      </w:r>
      <w:r>
        <w:rPr>
          <w:u w:val="single"/>
        </w:rPr>
        <w:t xml:space="preserve"> </w:t>
      </w:r>
      <w:r>
        <w:rPr>
          <w:b/>
          <w:u w:val="single"/>
        </w:rPr>
        <w:t>predpokladu</w:t>
      </w:r>
      <w:r>
        <w:rPr>
          <w:u w:val="single"/>
        </w:rPr>
        <w:t xml:space="preserve"> </w:t>
      </w:r>
      <w:r>
        <w:rPr>
          <w:b/>
          <w:u w:val="single"/>
        </w:rPr>
        <w:t>nepretržitého</w:t>
      </w:r>
      <w:r>
        <w:rPr>
          <w:u w:val="single"/>
        </w:rPr>
        <w:t xml:space="preserve"> </w:t>
      </w:r>
      <w:r>
        <w:rPr>
          <w:b/>
          <w:u w:val="single"/>
        </w:rPr>
        <w:t>pokračovania</w:t>
      </w:r>
      <w:r>
        <w:rPr>
          <w:u w:val="single"/>
        </w:rPr>
        <w:t xml:space="preserve"> </w:t>
      </w:r>
      <w:r>
        <w:rPr>
          <w:b/>
          <w:u w:val="single"/>
        </w:rPr>
        <w:t>v</w:t>
      </w:r>
      <w:r>
        <w:rPr>
          <w:u w:val="single"/>
        </w:rPr>
        <w:t xml:space="preserve"> </w:t>
      </w:r>
      <w:r>
        <w:rPr>
          <w:b/>
          <w:u w:val="single"/>
        </w:rPr>
        <w:t>činnosti</w:t>
      </w:r>
      <w:r>
        <w:rPr>
          <w:u w:val="single"/>
        </w:rPr>
        <w:t xml:space="preserve"> </w:t>
      </w:r>
      <w:r>
        <w:rPr>
          <w:b/>
          <w:u w:val="single"/>
        </w:rPr>
        <w:t>účtovnej</w:t>
      </w:r>
      <w:r>
        <w:rPr>
          <w:u w:val="single"/>
        </w:rPr>
        <w:t xml:space="preserve"> </w:t>
      </w:r>
      <w:r>
        <w:rPr>
          <w:b/>
          <w:u w:val="single"/>
        </w:rPr>
        <w:t>jednotky</w:t>
      </w:r>
      <w:r>
        <w:t xml:space="preserve"> Konsolidovaná</w:t>
      </w:r>
      <w:r>
        <w:rPr>
          <w:spacing w:val="26"/>
        </w:rPr>
        <w:t xml:space="preserve"> </w:t>
      </w:r>
      <w:r>
        <w:t>účtovná</w:t>
      </w:r>
      <w:r>
        <w:rPr>
          <w:spacing w:val="26"/>
        </w:rPr>
        <w:t xml:space="preserve"> </w:t>
      </w:r>
      <w:r>
        <w:t>závierka</w:t>
      </w:r>
      <w:r>
        <w:rPr>
          <w:spacing w:val="26"/>
        </w:rPr>
        <w:t xml:space="preserve"> </w:t>
      </w:r>
      <w:r>
        <w:t>Obce</w:t>
      </w:r>
      <w:r>
        <w:rPr>
          <w:spacing w:val="17"/>
        </w:rPr>
        <w:t xml:space="preserve"> </w:t>
      </w:r>
      <w:r>
        <w:t>bola</w:t>
      </w:r>
      <w:r>
        <w:rPr>
          <w:spacing w:val="26"/>
        </w:rPr>
        <w:t xml:space="preserve"> </w:t>
      </w:r>
      <w:r>
        <w:t>zostavená</w:t>
      </w:r>
      <w:r>
        <w:rPr>
          <w:spacing w:val="30"/>
        </w:rPr>
        <w:t xml:space="preserve"> </w:t>
      </w:r>
      <w:r>
        <w:t>za</w:t>
      </w:r>
      <w:r>
        <w:rPr>
          <w:spacing w:val="21"/>
        </w:rPr>
        <w:t xml:space="preserve"> </w:t>
      </w:r>
      <w:r>
        <w:t>predpokladu</w:t>
      </w:r>
      <w:r>
        <w:rPr>
          <w:spacing w:val="23"/>
        </w:rPr>
        <w:t xml:space="preserve"> </w:t>
      </w:r>
      <w:r>
        <w:t>nepretržitého</w:t>
      </w:r>
      <w:r>
        <w:rPr>
          <w:spacing w:val="19"/>
        </w:rPr>
        <w:t xml:space="preserve"> </w:t>
      </w:r>
      <w:r>
        <w:t>trvania</w:t>
      </w:r>
      <w:r>
        <w:rPr>
          <w:spacing w:val="80"/>
        </w:rPr>
        <w:t xml:space="preserve"> </w:t>
      </w:r>
      <w:r>
        <w:t>činnosti v súlade so zákonom o účtovníctve a nadväzujúcimi právnymi predpismi.</w:t>
      </w:r>
    </w:p>
    <w:p w:rsidR="007701D9" w:rsidRDefault="007701D9">
      <w:pPr>
        <w:pStyle w:val="Zkladntext"/>
        <w:spacing w:before="88"/>
      </w:pPr>
    </w:p>
    <w:p w:rsidR="007701D9" w:rsidRDefault="006B4792">
      <w:pPr>
        <w:pStyle w:val="Nadpis1"/>
        <w:numPr>
          <w:ilvl w:val="0"/>
          <w:numId w:val="3"/>
        </w:numPr>
        <w:tabs>
          <w:tab w:val="left" w:pos="306"/>
        </w:tabs>
        <w:ind w:left="306" w:hanging="165"/>
        <w:jc w:val="both"/>
        <w:rPr>
          <w:u w:val="none"/>
        </w:rPr>
      </w:pPr>
      <w:r>
        <w:rPr>
          <w:b w:val="0"/>
          <w:spacing w:val="-5"/>
        </w:rPr>
        <w:t xml:space="preserve"> </w:t>
      </w:r>
      <w:r>
        <w:t>Účtovné</w:t>
      </w:r>
      <w:r>
        <w:rPr>
          <w:b w:val="0"/>
          <w:spacing w:val="-6"/>
        </w:rPr>
        <w:t xml:space="preserve"> </w:t>
      </w:r>
      <w:r>
        <w:t>jednotky,</w:t>
      </w:r>
      <w:r>
        <w:rPr>
          <w:b w:val="0"/>
          <w:spacing w:val="-2"/>
        </w:rPr>
        <w:t xml:space="preserve"> </w:t>
      </w:r>
      <w:r>
        <w:t>v</w:t>
      </w:r>
      <w:r>
        <w:rPr>
          <w:b w:val="0"/>
          <w:spacing w:val="-5"/>
        </w:rPr>
        <w:t xml:space="preserve"> </w:t>
      </w:r>
      <w:r>
        <w:t>ktorých</w:t>
      </w:r>
      <w:r>
        <w:rPr>
          <w:b w:val="0"/>
          <w:spacing w:val="-8"/>
        </w:rPr>
        <w:t xml:space="preserve"> </w:t>
      </w:r>
      <w:r>
        <w:t>má</w:t>
      </w:r>
      <w:r>
        <w:rPr>
          <w:b w:val="0"/>
        </w:rPr>
        <w:t xml:space="preserve"> </w:t>
      </w:r>
      <w:r>
        <w:t>konsolidujúca</w:t>
      </w:r>
      <w:r>
        <w:rPr>
          <w:b w:val="0"/>
          <w:spacing w:val="-5"/>
        </w:rPr>
        <w:t xml:space="preserve"> </w:t>
      </w:r>
      <w:r>
        <w:t>účtovná</w:t>
      </w:r>
      <w:r>
        <w:rPr>
          <w:b w:val="0"/>
          <w:spacing w:val="-9"/>
        </w:rPr>
        <w:t xml:space="preserve"> </w:t>
      </w:r>
      <w:r>
        <w:t>jednotka</w:t>
      </w:r>
      <w:r>
        <w:rPr>
          <w:b w:val="0"/>
          <w:spacing w:val="-9"/>
        </w:rPr>
        <w:t xml:space="preserve"> </w:t>
      </w:r>
      <w:r>
        <w:rPr>
          <w:spacing w:val="-2"/>
        </w:rPr>
        <w:t>podiely</w:t>
      </w:r>
    </w:p>
    <w:p w:rsidR="007701D9" w:rsidRDefault="006B4792">
      <w:pPr>
        <w:pStyle w:val="Zkladntext"/>
        <w:spacing w:before="45"/>
        <w:ind w:left="140" w:right="54"/>
        <w:jc w:val="both"/>
      </w:pPr>
      <w:r>
        <w:t>Konsolidujúca účtovná jednotka má podiely v</w:t>
      </w:r>
      <w:r>
        <w:rPr>
          <w:spacing w:val="-5"/>
        </w:rPr>
        <w:t xml:space="preserve"> </w:t>
      </w:r>
      <w:r>
        <w:t xml:space="preserve">Oravskej vodárenskej spoločnosti, a. s., so sídlom </w:t>
      </w:r>
      <w:proofErr w:type="spellStart"/>
      <w:r>
        <w:t>Bysterecká</w:t>
      </w:r>
      <w:proofErr w:type="spellEnd"/>
      <w:r>
        <w:t xml:space="preserve"> 2180, 026 01 Dolný Kubín, menej ako 20 % hlasovacích práv, z</w:t>
      </w:r>
      <w:r>
        <w:rPr>
          <w:spacing w:val="-3"/>
        </w:rPr>
        <w:t xml:space="preserve"> </w:t>
      </w:r>
      <w:r>
        <w:t>tohto dôvodu sa neplnili podmienky na zahrnutie do konsolidovaného celku.</w:t>
      </w:r>
    </w:p>
    <w:p w:rsidR="007701D9" w:rsidRDefault="007701D9">
      <w:pPr>
        <w:pStyle w:val="Zkladntext"/>
        <w:jc w:val="both"/>
        <w:sectPr w:rsidR="007701D9">
          <w:headerReference w:type="default" r:id="rId7"/>
          <w:footerReference w:type="default" r:id="rId8"/>
          <w:type w:val="continuous"/>
          <w:pgSz w:w="11900" w:h="16840"/>
          <w:pgMar w:top="1940" w:right="1275" w:bottom="1240" w:left="1275" w:header="943" w:footer="1057" w:gutter="0"/>
          <w:pgNumType w:start="1"/>
          <w:cols w:space="708"/>
        </w:sectPr>
      </w:pPr>
    </w:p>
    <w:p w:rsidR="007701D9" w:rsidRDefault="006B4792">
      <w:pPr>
        <w:pStyle w:val="Nadpis1"/>
        <w:numPr>
          <w:ilvl w:val="0"/>
          <w:numId w:val="3"/>
        </w:numPr>
        <w:tabs>
          <w:tab w:val="left" w:pos="306"/>
        </w:tabs>
        <w:spacing w:before="81"/>
        <w:ind w:left="306" w:hanging="165"/>
        <w:jc w:val="both"/>
        <w:rPr>
          <w:u w:val="none"/>
        </w:rPr>
      </w:pPr>
      <w:r>
        <w:rPr>
          <w:b w:val="0"/>
          <w:spacing w:val="-7"/>
        </w:rPr>
        <w:lastRenderedPageBreak/>
        <w:t xml:space="preserve"> </w:t>
      </w:r>
      <w:r>
        <w:t>Informácie</w:t>
      </w:r>
      <w:r>
        <w:rPr>
          <w:b w:val="0"/>
          <w:spacing w:val="-10"/>
        </w:rPr>
        <w:t xml:space="preserve"> </w:t>
      </w:r>
      <w:r>
        <w:t>o</w:t>
      </w:r>
      <w:r>
        <w:rPr>
          <w:b w:val="0"/>
          <w:spacing w:val="-7"/>
        </w:rPr>
        <w:t xml:space="preserve"> </w:t>
      </w:r>
      <w:r>
        <w:t>výsledku</w:t>
      </w:r>
      <w:r>
        <w:rPr>
          <w:b w:val="0"/>
          <w:spacing w:val="-6"/>
        </w:rPr>
        <w:t xml:space="preserve"> </w:t>
      </w:r>
      <w:r>
        <w:t>hospodárenia</w:t>
      </w:r>
      <w:r>
        <w:rPr>
          <w:b w:val="0"/>
          <w:spacing w:val="-7"/>
        </w:rPr>
        <w:t xml:space="preserve"> </w:t>
      </w:r>
      <w:r>
        <w:t>konsolidovanej</w:t>
      </w:r>
      <w:r>
        <w:rPr>
          <w:b w:val="0"/>
          <w:spacing w:val="-5"/>
        </w:rPr>
        <w:t xml:space="preserve"> </w:t>
      </w:r>
      <w:r>
        <w:t>účtovnej</w:t>
      </w:r>
      <w:r>
        <w:rPr>
          <w:b w:val="0"/>
          <w:spacing w:val="-8"/>
        </w:rPr>
        <w:t xml:space="preserve"> </w:t>
      </w:r>
      <w:r>
        <w:rPr>
          <w:spacing w:val="-2"/>
        </w:rPr>
        <w:t>jednotky</w:t>
      </w:r>
    </w:p>
    <w:p w:rsidR="007701D9" w:rsidRDefault="006B4792">
      <w:pPr>
        <w:pStyle w:val="Zkladntext"/>
        <w:spacing w:before="45"/>
        <w:ind w:left="141" w:right="60"/>
        <w:jc w:val="both"/>
      </w:pPr>
      <w:r>
        <w:t>V</w:t>
      </w:r>
      <w:r>
        <w:rPr>
          <w:spacing w:val="40"/>
        </w:rPr>
        <w:t xml:space="preserve"> </w:t>
      </w:r>
      <w:r>
        <w:t xml:space="preserve">priebehu účtovného obdobia </w:t>
      </w:r>
      <w:r>
        <w:rPr>
          <w:b/>
          <w:u w:val="single"/>
        </w:rPr>
        <w:t>nebol</w:t>
      </w:r>
      <w:r>
        <w:rPr>
          <w:u w:val="single"/>
        </w:rPr>
        <w:t xml:space="preserve"> </w:t>
      </w:r>
      <w:r>
        <w:rPr>
          <w:b/>
          <w:u w:val="single"/>
        </w:rPr>
        <w:t>dosiahnutý</w:t>
      </w:r>
      <w:r>
        <w:rPr>
          <w:u w:val="single"/>
        </w:rPr>
        <w:t xml:space="preserve"> </w:t>
      </w:r>
      <w:r>
        <w:rPr>
          <w:b/>
          <w:u w:val="single"/>
        </w:rPr>
        <w:t>výsledok</w:t>
      </w:r>
      <w:r>
        <w:rPr>
          <w:u w:val="single"/>
        </w:rPr>
        <w:t xml:space="preserve"> </w:t>
      </w:r>
      <w:r>
        <w:rPr>
          <w:b/>
          <w:u w:val="single"/>
        </w:rPr>
        <w:t>hospodárenia</w:t>
      </w:r>
      <w:r>
        <w:rPr>
          <w:b/>
        </w:rPr>
        <w:t>,</w:t>
      </w:r>
      <w:r>
        <w:t xml:space="preserve"> z</w:t>
      </w:r>
      <w:r>
        <w:rPr>
          <w:spacing w:val="-2"/>
        </w:rPr>
        <w:t xml:space="preserve"> </w:t>
      </w:r>
      <w:r>
        <w:t>dôvodu, že sa neuskutočnil žiadny nákup, resp. predaj majetku medzi účtovnými jednotkami konsolidovaného celku verejnej správy.</w:t>
      </w:r>
    </w:p>
    <w:p w:rsidR="007701D9" w:rsidRDefault="007701D9">
      <w:pPr>
        <w:pStyle w:val="Zkladntext"/>
        <w:spacing w:before="178"/>
      </w:pPr>
    </w:p>
    <w:p w:rsidR="007701D9" w:rsidRDefault="006B4792">
      <w:pPr>
        <w:pStyle w:val="Nadpis1"/>
        <w:numPr>
          <w:ilvl w:val="0"/>
          <w:numId w:val="3"/>
        </w:numPr>
        <w:tabs>
          <w:tab w:val="left" w:pos="306"/>
        </w:tabs>
        <w:ind w:left="306" w:hanging="165"/>
        <w:jc w:val="both"/>
        <w:rPr>
          <w:u w:val="none"/>
        </w:rPr>
      </w:pPr>
      <w:r>
        <w:rPr>
          <w:b w:val="0"/>
          <w:spacing w:val="-3"/>
        </w:rPr>
        <w:t xml:space="preserve"> </w:t>
      </w:r>
      <w:r>
        <w:t>Metódy</w:t>
      </w:r>
      <w:r>
        <w:rPr>
          <w:b w:val="0"/>
          <w:spacing w:val="-5"/>
        </w:rPr>
        <w:t xml:space="preserve"> </w:t>
      </w:r>
      <w:r>
        <w:t>oceňovania</w:t>
      </w:r>
      <w:r>
        <w:rPr>
          <w:b w:val="0"/>
          <w:spacing w:val="-10"/>
        </w:rPr>
        <w:t xml:space="preserve"> </w:t>
      </w:r>
      <w:r>
        <w:t>jednotlivých</w:t>
      </w:r>
      <w:r>
        <w:rPr>
          <w:b w:val="0"/>
          <w:spacing w:val="-7"/>
        </w:rPr>
        <w:t xml:space="preserve"> </w:t>
      </w:r>
      <w:r>
        <w:rPr>
          <w:spacing w:val="-2"/>
        </w:rPr>
        <w:t>zložiek</w:t>
      </w:r>
    </w:p>
    <w:p w:rsidR="007701D9" w:rsidRDefault="006B4792">
      <w:pPr>
        <w:pStyle w:val="Zkladntext"/>
        <w:spacing w:before="50"/>
        <w:ind w:left="141" w:right="135"/>
        <w:jc w:val="both"/>
      </w:pPr>
      <w:r>
        <w:rPr>
          <w:u w:val="single"/>
        </w:rPr>
        <w:t>Pri oceňovaní majetku a</w:t>
      </w:r>
      <w:r>
        <w:rPr>
          <w:spacing w:val="-3"/>
          <w:u w:val="single"/>
        </w:rPr>
        <w:t xml:space="preserve"> </w:t>
      </w:r>
      <w:r>
        <w:rPr>
          <w:u w:val="single"/>
        </w:rPr>
        <w:t>záväzkov</w:t>
      </w:r>
      <w:r>
        <w:t xml:space="preserve"> sa uplatňuje zásada opatrnosti. Za základ sa berú všetky riziká, straty a zníženia hodnoty, ktoré sa týkajú majetku a záväzkov a sú známe ku dňu zostavenia účtovnej </w:t>
      </w:r>
      <w:r>
        <w:rPr>
          <w:spacing w:val="-2"/>
        </w:rPr>
        <w:t>závierky.</w:t>
      </w:r>
    </w:p>
    <w:p w:rsidR="007701D9" w:rsidRDefault="006B4792">
      <w:pPr>
        <w:pStyle w:val="Zkladntext"/>
        <w:spacing w:before="1" w:line="237" w:lineRule="auto"/>
        <w:ind w:left="141" w:right="132"/>
        <w:jc w:val="both"/>
      </w:pPr>
      <w:r>
        <w:rPr>
          <w:u w:val="single"/>
        </w:rPr>
        <w:t>Dlhodobý hmotný a nehmotný majetok nakupovaný</w:t>
      </w:r>
      <w:r>
        <w:t xml:space="preserve"> sa oceňuje obstarávacou cenou, ktorá zahrňuje cenu obstarania a náklady súvisiace s obstaraním (clo, prepravu, montáž a pod.).</w:t>
      </w:r>
    </w:p>
    <w:p w:rsidR="007701D9" w:rsidRDefault="006B4792">
      <w:pPr>
        <w:pStyle w:val="Zkladntext"/>
        <w:spacing w:before="1"/>
        <w:ind w:left="141" w:right="132"/>
        <w:jc w:val="both"/>
      </w:pPr>
      <w:r>
        <w:rPr>
          <w:u w:val="single"/>
        </w:rPr>
        <w:t>Dlhodobý majetok vytvorený vlastnou činnosťou</w:t>
      </w:r>
      <w:r>
        <w:t xml:space="preserve"> sa oceňuje vlastnými nákladmi, ktoré predstavujú všetky</w:t>
      </w:r>
      <w:r>
        <w:rPr>
          <w:spacing w:val="-2"/>
        </w:rPr>
        <w:t xml:space="preserve"> </w:t>
      </w:r>
      <w:r>
        <w:t>priame</w:t>
      </w:r>
      <w:r>
        <w:rPr>
          <w:spacing w:val="-4"/>
        </w:rPr>
        <w:t xml:space="preserve"> </w:t>
      </w:r>
      <w:r>
        <w:t>náklady vynaložené</w:t>
      </w:r>
      <w:r>
        <w:rPr>
          <w:spacing w:val="-4"/>
        </w:rPr>
        <w:t xml:space="preserve"> </w:t>
      </w:r>
      <w:r>
        <w:t>na výrobu alebo</w:t>
      </w:r>
      <w:r>
        <w:rPr>
          <w:spacing w:val="-2"/>
        </w:rPr>
        <w:t xml:space="preserve"> </w:t>
      </w:r>
      <w:r>
        <w:t>inú činnosť a</w:t>
      </w:r>
      <w:r>
        <w:rPr>
          <w:spacing w:val="-4"/>
        </w:rPr>
        <w:t xml:space="preserve"> </w:t>
      </w:r>
      <w:r>
        <w:t>všetky</w:t>
      </w:r>
      <w:r>
        <w:rPr>
          <w:spacing w:val="-2"/>
        </w:rPr>
        <w:t xml:space="preserve"> </w:t>
      </w:r>
      <w:r>
        <w:t>nepriame náklady</w:t>
      </w:r>
      <w:r>
        <w:rPr>
          <w:spacing w:val="-2"/>
        </w:rPr>
        <w:t xml:space="preserve"> </w:t>
      </w:r>
      <w:r>
        <w:t>vzťahujúce sa na výrobu alebo inú činnosť.</w:t>
      </w:r>
    </w:p>
    <w:p w:rsidR="007701D9" w:rsidRDefault="006B4792">
      <w:pPr>
        <w:pStyle w:val="Zkladntext"/>
        <w:ind w:left="141" w:right="142"/>
        <w:jc w:val="both"/>
      </w:pPr>
      <w:r>
        <w:rPr>
          <w:u w:val="single"/>
        </w:rPr>
        <w:t>Dlhodobý majetok nadobudnutý darovaním</w:t>
      </w:r>
      <w:r>
        <w:rPr>
          <w:spacing w:val="-3"/>
        </w:rPr>
        <w:t xml:space="preserve"> </w:t>
      </w:r>
      <w:r>
        <w:t>sa oceňuje</w:t>
      </w:r>
      <w:r>
        <w:rPr>
          <w:spacing w:val="-1"/>
        </w:rPr>
        <w:t xml:space="preserve"> </w:t>
      </w:r>
      <w:r>
        <w:t>reprodukčnou obstarávacou cenou, teda cenou, za ktorú by sa majetok obstaral v čase, keď sa o ňom účtuje.</w:t>
      </w:r>
    </w:p>
    <w:p w:rsidR="007701D9" w:rsidRDefault="006B4792">
      <w:pPr>
        <w:pStyle w:val="Zkladntext"/>
        <w:spacing w:before="5" w:line="237" w:lineRule="auto"/>
        <w:ind w:left="141" w:right="135"/>
        <w:jc w:val="both"/>
      </w:pPr>
      <w:r>
        <w:rPr>
          <w:u w:val="single"/>
        </w:rPr>
        <w:t>Dlhodobý</w:t>
      </w:r>
      <w:r>
        <w:rPr>
          <w:spacing w:val="65"/>
          <w:u w:val="single"/>
        </w:rPr>
        <w:t xml:space="preserve"> </w:t>
      </w:r>
      <w:r>
        <w:rPr>
          <w:u w:val="single"/>
        </w:rPr>
        <w:t>majetok</w:t>
      </w:r>
      <w:r>
        <w:rPr>
          <w:spacing w:val="65"/>
          <w:u w:val="single"/>
        </w:rPr>
        <w:t xml:space="preserve"> </w:t>
      </w:r>
      <w:r>
        <w:rPr>
          <w:u w:val="single"/>
        </w:rPr>
        <w:t>nadobudnutý</w:t>
      </w:r>
      <w:r>
        <w:rPr>
          <w:spacing w:val="60"/>
          <w:u w:val="single"/>
        </w:rPr>
        <w:t xml:space="preserve"> </w:t>
      </w:r>
      <w:r>
        <w:rPr>
          <w:u w:val="single"/>
        </w:rPr>
        <w:t>prevodom</w:t>
      </w:r>
      <w:r>
        <w:rPr>
          <w:spacing w:val="57"/>
          <w:u w:val="single"/>
        </w:rPr>
        <w:t xml:space="preserve"> </w:t>
      </w:r>
      <w:r>
        <w:rPr>
          <w:u w:val="single"/>
        </w:rPr>
        <w:t>správy</w:t>
      </w:r>
      <w:r>
        <w:rPr>
          <w:spacing w:val="65"/>
        </w:rPr>
        <w:t xml:space="preserve"> </w:t>
      </w:r>
      <w:r>
        <w:t>sa</w:t>
      </w:r>
      <w:r>
        <w:rPr>
          <w:spacing w:val="68"/>
        </w:rPr>
        <w:t xml:space="preserve"> </w:t>
      </w:r>
      <w:r>
        <w:t>oceňuje</w:t>
      </w:r>
      <w:r>
        <w:rPr>
          <w:spacing w:val="59"/>
        </w:rPr>
        <w:t xml:space="preserve"> </w:t>
      </w:r>
      <w:r>
        <w:t>cenou,</w:t>
      </w:r>
      <w:r>
        <w:rPr>
          <w:spacing w:val="68"/>
        </w:rPr>
        <w:t xml:space="preserve"> </w:t>
      </w:r>
      <w:r>
        <w:t>v ktorej</w:t>
      </w:r>
      <w:r>
        <w:rPr>
          <w:spacing w:val="62"/>
        </w:rPr>
        <w:t xml:space="preserve"> </w:t>
      </w:r>
      <w:r>
        <w:t>sa</w:t>
      </w:r>
      <w:r>
        <w:rPr>
          <w:spacing w:val="68"/>
        </w:rPr>
        <w:t xml:space="preserve"> </w:t>
      </w:r>
      <w:r>
        <w:t>doteraz</w:t>
      </w:r>
      <w:r>
        <w:rPr>
          <w:spacing w:val="63"/>
        </w:rPr>
        <w:t xml:space="preserve"> </w:t>
      </w:r>
      <w:r>
        <w:t>viedol v účtovníctve.</w:t>
      </w:r>
    </w:p>
    <w:p w:rsidR="007701D9" w:rsidRDefault="006B4792">
      <w:pPr>
        <w:pStyle w:val="Zkladntext"/>
        <w:spacing w:before="1"/>
        <w:ind w:left="141"/>
        <w:jc w:val="both"/>
      </w:pPr>
      <w:r>
        <w:rPr>
          <w:u w:val="single"/>
        </w:rPr>
        <w:t>Dlhodobý</w:t>
      </w:r>
      <w:r>
        <w:rPr>
          <w:spacing w:val="-9"/>
          <w:u w:val="single"/>
        </w:rPr>
        <w:t xml:space="preserve"> </w:t>
      </w:r>
      <w:r>
        <w:rPr>
          <w:u w:val="single"/>
        </w:rPr>
        <w:t>finančný</w:t>
      </w:r>
      <w:r>
        <w:rPr>
          <w:spacing w:val="-4"/>
          <w:u w:val="single"/>
        </w:rPr>
        <w:t xml:space="preserve"> </w:t>
      </w:r>
      <w:r>
        <w:rPr>
          <w:u w:val="single"/>
        </w:rPr>
        <w:t>majetok</w:t>
      </w:r>
      <w:r>
        <w:rPr>
          <w:spacing w:val="-8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oceňuje</w:t>
      </w:r>
      <w:r>
        <w:rPr>
          <w:spacing w:val="-6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rPr>
          <w:spacing w:val="-2"/>
        </w:rPr>
        <w:t>cenou.</w:t>
      </w:r>
    </w:p>
    <w:p w:rsidR="007701D9" w:rsidRDefault="006B4792">
      <w:pPr>
        <w:pStyle w:val="Zkladntext"/>
        <w:spacing w:before="1"/>
        <w:ind w:left="141" w:right="134" w:hanging="1"/>
        <w:jc w:val="both"/>
      </w:pPr>
      <w:r>
        <w:rPr>
          <w:u w:val="single"/>
        </w:rPr>
        <w:t>Nakupované zásoby</w:t>
      </w:r>
      <w:r>
        <w:t xml:space="preserve"> sa oceňuje obstarávacou cenou, ktorej je cena obstarania vrátane nákladov súvisiacich s obstaraním (napr. prepravné, provízia,, poistné a zľavy).</w:t>
      </w:r>
    </w:p>
    <w:p w:rsidR="007701D9" w:rsidRDefault="006B4792">
      <w:pPr>
        <w:pStyle w:val="Zkladntext"/>
        <w:ind w:left="141"/>
      </w:pPr>
      <w:r>
        <w:rPr>
          <w:u w:val="single"/>
        </w:rPr>
        <w:t>Zásoby</w:t>
      </w:r>
      <w:r>
        <w:rPr>
          <w:spacing w:val="80"/>
          <w:u w:val="single"/>
        </w:rPr>
        <w:t xml:space="preserve"> </w:t>
      </w:r>
      <w:r>
        <w:rPr>
          <w:u w:val="single"/>
        </w:rPr>
        <w:t>vytvorené</w:t>
      </w:r>
      <w:r>
        <w:rPr>
          <w:spacing w:val="80"/>
          <w:u w:val="single"/>
        </w:rPr>
        <w:t xml:space="preserve"> </w:t>
      </w:r>
      <w:r>
        <w:rPr>
          <w:u w:val="single"/>
        </w:rPr>
        <w:t>vlastnou</w:t>
      </w:r>
      <w:r>
        <w:rPr>
          <w:spacing w:val="80"/>
          <w:u w:val="single"/>
        </w:rPr>
        <w:t xml:space="preserve"> </w:t>
      </w:r>
      <w:r>
        <w:rPr>
          <w:u w:val="single"/>
        </w:rPr>
        <w:t>činnosťou</w:t>
      </w:r>
      <w:r>
        <w:rPr>
          <w:spacing w:val="80"/>
        </w:rPr>
        <w:t xml:space="preserve"> </w:t>
      </w:r>
      <w:r>
        <w:t>sa</w:t>
      </w:r>
      <w:r>
        <w:rPr>
          <w:spacing w:val="80"/>
        </w:rPr>
        <w:t xml:space="preserve"> </w:t>
      </w:r>
      <w:r>
        <w:t>oceňujú</w:t>
      </w:r>
      <w:r>
        <w:rPr>
          <w:spacing w:val="80"/>
        </w:rPr>
        <w:t xml:space="preserve"> </w:t>
      </w:r>
      <w:r>
        <w:t>vlastnými</w:t>
      </w:r>
      <w:r>
        <w:rPr>
          <w:spacing w:val="80"/>
        </w:rPr>
        <w:t xml:space="preserve"> </w:t>
      </w:r>
      <w:r>
        <w:t>nákladmi,</w:t>
      </w:r>
      <w:r>
        <w:rPr>
          <w:spacing w:val="80"/>
        </w:rPr>
        <w:t xml:space="preserve"> </w:t>
      </w:r>
      <w:proofErr w:type="spellStart"/>
      <w:r>
        <w:t>tj</w:t>
      </w:r>
      <w:proofErr w:type="spellEnd"/>
      <w:r>
        <w:t>.</w:t>
      </w:r>
      <w:r>
        <w:rPr>
          <w:spacing w:val="80"/>
        </w:rPr>
        <w:t xml:space="preserve"> </w:t>
      </w:r>
      <w:r>
        <w:t>priamymi</w:t>
      </w:r>
      <w:r>
        <w:rPr>
          <w:spacing w:val="80"/>
        </w:rPr>
        <w:t xml:space="preserve"> </w:t>
      </w:r>
      <w:r>
        <w:t xml:space="preserve">nákladmi vynaloženými na tvorbu zásob ako aj časťou nepriamych nákladov, ktoré sa k tvorbe zásob vzťahujú. </w:t>
      </w:r>
      <w:r>
        <w:rPr>
          <w:u w:val="single"/>
        </w:rPr>
        <w:t>Cenné papiere a podiely</w:t>
      </w:r>
      <w:r>
        <w:t xml:space="preserve"> sa oceňujú obstarávacími cenami, vrátane nákladov súvisiacich s</w:t>
      </w:r>
      <w:r>
        <w:rPr>
          <w:spacing w:val="-1"/>
        </w:rPr>
        <w:t xml:space="preserve"> </w:t>
      </w:r>
      <w:r>
        <w:t>obstaraním. Toto ocenenie ju upravené o opravné položky.</w:t>
      </w:r>
    </w:p>
    <w:p w:rsidR="007701D9" w:rsidRDefault="006B4792">
      <w:pPr>
        <w:pStyle w:val="Zkladntext"/>
        <w:ind w:left="141" w:right="111"/>
      </w:pPr>
      <w:r>
        <w:rPr>
          <w:u w:val="single"/>
        </w:rPr>
        <w:t>Pohľadávky</w:t>
      </w:r>
      <w:r>
        <w:rPr>
          <w:spacing w:val="36"/>
          <w:u w:val="single"/>
        </w:rPr>
        <w:t xml:space="preserve"> </w:t>
      </w:r>
      <w:r>
        <w:rPr>
          <w:u w:val="single"/>
        </w:rPr>
        <w:t>sa</w:t>
      </w:r>
      <w:r>
        <w:rPr>
          <w:spacing w:val="38"/>
          <w:u w:val="single"/>
        </w:rPr>
        <w:t xml:space="preserve"> </w:t>
      </w:r>
      <w:r>
        <w:rPr>
          <w:u w:val="single"/>
        </w:rPr>
        <w:t>pri</w:t>
      </w:r>
      <w:r>
        <w:rPr>
          <w:spacing w:val="32"/>
          <w:u w:val="single"/>
        </w:rPr>
        <w:t xml:space="preserve"> </w:t>
      </w:r>
      <w:r>
        <w:rPr>
          <w:u w:val="single"/>
        </w:rPr>
        <w:t>ich</w:t>
      </w:r>
      <w:r>
        <w:rPr>
          <w:spacing w:val="36"/>
          <w:u w:val="single"/>
        </w:rPr>
        <w:t xml:space="preserve"> </w:t>
      </w:r>
      <w:r>
        <w:rPr>
          <w:u w:val="single"/>
        </w:rPr>
        <w:t>vzniku</w:t>
      </w:r>
      <w:r>
        <w:rPr>
          <w:spacing w:val="40"/>
        </w:rPr>
        <w:t xml:space="preserve"> </w:t>
      </w:r>
      <w:r>
        <w:t>oceňujú</w:t>
      </w:r>
      <w:r>
        <w:rPr>
          <w:spacing w:val="40"/>
        </w:rPr>
        <w:t xml:space="preserve"> </w:t>
      </w:r>
      <w:r>
        <w:t>menovitou</w:t>
      </w:r>
      <w:r>
        <w:rPr>
          <w:spacing w:val="40"/>
        </w:rPr>
        <w:t xml:space="preserve"> </w:t>
      </w:r>
      <w:r>
        <w:t>hodnotou.</w:t>
      </w:r>
      <w:r>
        <w:rPr>
          <w:spacing w:val="40"/>
        </w:rPr>
        <w:t xml:space="preserve"> </w:t>
      </w:r>
      <w:r>
        <w:t>Toto</w:t>
      </w:r>
      <w:r>
        <w:rPr>
          <w:spacing w:val="36"/>
        </w:rPr>
        <w:t xml:space="preserve"> </w:t>
      </w:r>
      <w:r>
        <w:t>ocenenie</w:t>
      </w:r>
      <w:r>
        <w:rPr>
          <w:spacing w:val="34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znižuje</w:t>
      </w:r>
      <w:r>
        <w:rPr>
          <w:spacing w:val="34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pochybné a nedobytné pohľadávky.</w:t>
      </w:r>
    </w:p>
    <w:p w:rsidR="007701D9" w:rsidRDefault="006B4792">
      <w:pPr>
        <w:pStyle w:val="Zkladntext"/>
        <w:ind w:left="141" w:right="3110"/>
      </w:pPr>
      <w:r>
        <w:rPr>
          <w:u w:val="single"/>
        </w:rPr>
        <w:t>Peňažné</w:t>
      </w:r>
      <w:r>
        <w:rPr>
          <w:spacing w:val="-12"/>
          <w:u w:val="single"/>
        </w:rPr>
        <w:t xml:space="preserve"> </w:t>
      </w:r>
      <w:r>
        <w:rPr>
          <w:u w:val="single"/>
        </w:rPr>
        <w:t>prostriedky</w:t>
      </w:r>
      <w:r>
        <w:rPr>
          <w:spacing w:val="-10"/>
          <w:u w:val="single"/>
        </w:rPr>
        <w:t xml:space="preserve"> </w:t>
      </w:r>
      <w:r>
        <w:rPr>
          <w:u w:val="single"/>
        </w:rPr>
        <w:t>a</w:t>
      </w:r>
      <w:r>
        <w:rPr>
          <w:spacing w:val="-3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-10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menovitou</w:t>
      </w:r>
      <w:r>
        <w:rPr>
          <w:spacing w:val="-1"/>
        </w:rPr>
        <w:t xml:space="preserve"> </w:t>
      </w:r>
      <w:r>
        <w:t xml:space="preserve">hodnotou. </w:t>
      </w:r>
      <w:r>
        <w:rPr>
          <w:u w:val="single"/>
        </w:rPr>
        <w:t>Záväzky sa pri ich vzniku</w:t>
      </w:r>
      <w:r>
        <w:t xml:space="preserve"> oceňujú menovitou hodnotou.</w:t>
      </w:r>
    </w:p>
    <w:p w:rsidR="007701D9" w:rsidRDefault="006B4792">
      <w:pPr>
        <w:pStyle w:val="Zkladntext"/>
        <w:ind w:left="141"/>
      </w:pPr>
      <w:r>
        <w:rPr>
          <w:u w:val="single"/>
        </w:rPr>
        <w:t>Záväzky</w:t>
      </w:r>
      <w:r>
        <w:rPr>
          <w:spacing w:val="-8"/>
          <w:u w:val="single"/>
        </w:rPr>
        <w:t xml:space="preserve"> </w:t>
      </w:r>
      <w:r>
        <w:rPr>
          <w:u w:val="single"/>
        </w:rPr>
        <w:t>sa pri</w:t>
      </w:r>
      <w:r>
        <w:rPr>
          <w:spacing w:val="-6"/>
          <w:u w:val="single"/>
        </w:rPr>
        <w:t xml:space="preserve"> </w:t>
      </w:r>
      <w:r>
        <w:rPr>
          <w:u w:val="single"/>
        </w:rPr>
        <w:t>ich</w:t>
      </w:r>
      <w:r>
        <w:rPr>
          <w:spacing w:val="-7"/>
          <w:u w:val="single"/>
        </w:rPr>
        <w:t xml:space="preserve"> </w:t>
      </w:r>
      <w:r>
        <w:rPr>
          <w:u w:val="single"/>
        </w:rPr>
        <w:t>prevzatí</w:t>
      </w:r>
      <w:r>
        <w:rPr>
          <w:spacing w:val="-2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obstarávacou</w:t>
      </w:r>
      <w:r>
        <w:rPr>
          <w:spacing w:val="-2"/>
        </w:rPr>
        <w:t xml:space="preserve"> cenou.</w:t>
      </w:r>
    </w:p>
    <w:p w:rsidR="007701D9" w:rsidRDefault="006B4792">
      <w:pPr>
        <w:pStyle w:val="Zkladntext"/>
        <w:spacing w:before="3" w:line="237" w:lineRule="auto"/>
        <w:ind w:left="141" w:right="134"/>
      </w:pPr>
      <w:r>
        <w:rPr>
          <w:u w:val="single"/>
        </w:rPr>
        <w:t>Ak sa</w:t>
      </w:r>
      <w:r>
        <w:rPr>
          <w:spacing w:val="11"/>
          <w:u w:val="single"/>
        </w:rPr>
        <w:t xml:space="preserve"> </w:t>
      </w:r>
      <w:r>
        <w:rPr>
          <w:u w:val="single"/>
        </w:rPr>
        <w:t>pri inventarizácii</w:t>
      </w:r>
      <w:r>
        <w:t xml:space="preserve"> zistí,</w:t>
      </w:r>
      <w:r>
        <w:rPr>
          <w:spacing w:val="11"/>
        </w:rPr>
        <w:t xml:space="preserve"> </w:t>
      </w:r>
      <w:r>
        <w:t>že suma</w:t>
      </w:r>
      <w:r>
        <w:rPr>
          <w:spacing w:val="12"/>
        </w:rPr>
        <w:t xml:space="preserve"> </w:t>
      </w:r>
      <w:r>
        <w:t>záväzkov je iná</w:t>
      </w:r>
      <w:r>
        <w:rPr>
          <w:spacing w:val="11"/>
        </w:rPr>
        <w:t xml:space="preserve"> </w:t>
      </w:r>
      <w:r>
        <w:t>ako ich výška</w:t>
      </w:r>
      <w:r>
        <w:rPr>
          <w:spacing w:val="12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účtovníctve,</w:t>
      </w:r>
      <w:r>
        <w:rPr>
          <w:spacing w:val="11"/>
        </w:rPr>
        <w:t xml:space="preserve"> </w:t>
      </w:r>
      <w:r>
        <w:t>uvedú sa</w:t>
      </w:r>
      <w:r>
        <w:rPr>
          <w:spacing w:val="12"/>
        </w:rPr>
        <w:t xml:space="preserve"> </w:t>
      </w:r>
      <w:r>
        <w:t>záväzky v účtovníctva a účtovnej závierke v tomto zistenom ocenení.</w:t>
      </w:r>
    </w:p>
    <w:p w:rsidR="007701D9" w:rsidRDefault="007701D9">
      <w:pPr>
        <w:pStyle w:val="Zkladntext"/>
        <w:spacing w:before="60"/>
      </w:pPr>
    </w:p>
    <w:p w:rsidR="007701D9" w:rsidRDefault="006B4792">
      <w:pPr>
        <w:pStyle w:val="Nadpis1"/>
        <w:jc w:val="left"/>
        <w:rPr>
          <w:u w:val="none"/>
        </w:rPr>
      </w:pPr>
      <w:r>
        <w:t>Zmeny</w:t>
      </w:r>
      <w:r>
        <w:rPr>
          <w:b w:val="0"/>
          <w:spacing w:val="-1"/>
        </w:rPr>
        <w:t xml:space="preserve"> </w:t>
      </w:r>
      <w:r>
        <w:t>účtovných</w:t>
      </w:r>
      <w:r>
        <w:rPr>
          <w:b w:val="0"/>
          <w:spacing w:val="-8"/>
        </w:rPr>
        <w:t xml:space="preserve"> </w:t>
      </w:r>
      <w:r>
        <w:t>metód</w:t>
      </w:r>
      <w:r>
        <w:rPr>
          <w:b w:val="0"/>
          <w:spacing w:val="-7"/>
        </w:rPr>
        <w:t xml:space="preserve"> </w:t>
      </w:r>
      <w:r>
        <w:t>a</w:t>
      </w:r>
      <w:r>
        <w:rPr>
          <w:b w:val="0"/>
          <w:spacing w:val="-5"/>
        </w:rPr>
        <w:t xml:space="preserve"> </w:t>
      </w:r>
      <w:r>
        <w:t>účtovných</w:t>
      </w:r>
      <w:r>
        <w:rPr>
          <w:b w:val="0"/>
          <w:spacing w:val="-7"/>
        </w:rPr>
        <w:t xml:space="preserve"> </w:t>
      </w:r>
      <w:r>
        <w:rPr>
          <w:spacing w:val="-4"/>
        </w:rPr>
        <w:t>zásad</w:t>
      </w:r>
    </w:p>
    <w:p w:rsidR="007701D9" w:rsidRDefault="006B4792">
      <w:pPr>
        <w:pStyle w:val="Zkladntext"/>
        <w:spacing w:before="45"/>
        <w:ind w:left="141"/>
      </w:pPr>
      <w:r>
        <w:t>Účtovné</w:t>
      </w:r>
      <w:r>
        <w:rPr>
          <w:spacing w:val="-7"/>
        </w:rPr>
        <w:t xml:space="preserve"> </w:t>
      </w:r>
      <w:r>
        <w:t>metódy</w:t>
      </w:r>
      <w:r>
        <w:rPr>
          <w:spacing w:val="-8"/>
        </w:rPr>
        <w:t xml:space="preserve"> </w:t>
      </w:r>
      <w:r>
        <w:t>a všeobecné</w:t>
      </w:r>
      <w:r>
        <w:rPr>
          <w:spacing w:val="-10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zásady</w:t>
      </w:r>
      <w:r>
        <w:rPr>
          <w:spacing w:val="-8"/>
        </w:rPr>
        <w:t xml:space="preserve"> </w:t>
      </w:r>
      <w:r>
        <w:t>boli</w:t>
      </w:r>
      <w:r>
        <w:rPr>
          <w:spacing w:val="-7"/>
        </w:rPr>
        <w:t xml:space="preserve"> </w:t>
      </w:r>
      <w:r>
        <w:t>účtovnou</w:t>
      </w:r>
      <w:r>
        <w:rPr>
          <w:spacing w:val="-3"/>
        </w:rPr>
        <w:t xml:space="preserve"> </w:t>
      </w:r>
      <w:r>
        <w:t>jednotkou</w:t>
      </w:r>
      <w:r>
        <w:rPr>
          <w:spacing w:val="2"/>
        </w:rPr>
        <w:t xml:space="preserve"> </w:t>
      </w:r>
      <w:r>
        <w:t>konzistentne</w:t>
      </w:r>
      <w:r>
        <w:rPr>
          <w:spacing w:val="-9"/>
        </w:rPr>
        <w:t xml:space="preserve"> </w:t>
      </w:r>
      <w:r>
        <w:rPr>
          <w:spacing w:val="-2"/>
        </w:rPr>
        <w:t>aplikované.</w:t>
      </w:r>
    </w:p>
    <w:p w:rsidR="007701D9" w:rsidRDefault="007701D9">
      <w:pPr>
        <w:pStyle w:val="Zkladntext"/>
      </w:pPr>
    </w:p>
    <w:p w:rsidR="007701D9" w:rsidRDefault="007701D9">
      <w:pPr>
        <w:pStyle w:val="Zkladntext"/>
      </w:pPr>
    </w:p>
    <w:p w:rsidR="007701D9" w:rsidRDefault="007701D9">
      <w:pPr>
        <w:pStyle w:val="Zkladntext"/>
        <w:spacing w:before="135"/>
      </w:pPr>
    </w:p>
    <w:p w:rsidR="007701D9" w:rsidRDefault="006B4792">
      <w:pPr>
        <w:pStyle w:val="Nadpis1"/>
        <w:ind w:left="7" w:right="17"/>
        <w:jc w:val="center"/>
        <w:rPr>
          <w:u w:val="none"/>
        </w:rPr>
      </w:pPr>
      <w:r>
        <w:rPr>
          <w:u w:val="none"/>
        </w:rPr>
        <w:t>Čl.</w:t>
      </w:r>
      <w:r>
        <w:rPr>
          <w:b w:val="0"/>
          <w:spacing w:val="-1"/>
          <w:u w:val="none"/>
        </w:rPr>
        <w:t xml:space="preserve"> </w:t>
      </w:r>
      <w:r>
        <w:rPr>
          <w:spacing w:val="-5"/>
          <w:u w:val="none"/>
        </w:rPr>
        <w:t>II.</w:t>
      </w:r>
    </w:p>
    <w:p w:rsidR="007701D9" w:rsidRDefault="006B4792">
      <w:pPr>
        <w:spacing w:before="237"/>
        <w:ind w:left="17" w:right="10"/>
        <w:jc w:val="center"/>
        <w:rPr>
          <w:b/>
        </w:rPr>
      </w:pPr>
      <w:r>
        <w:rPr>
          <w:b/>
        </w:rPr>
        <w:t>INFORMÁCIE</w:t>
      </w:r>
      <w:r>
        <w:rPr>
          <w:spacing w:val="-6"/>
        </w:rPr>
        <w:t xml:space="preserve"> </w:t>
      </w:r>
      <w:r>
        <w:rPr>
          <w:b/>
        </w:rPr>
        <w:t>O</w:t>
      </w:r>
      <w:r>
        <w:rPr>
          <w:spacing w:val="-5"/>
        </w:rPr>
        <w:t xml:space="preserve"> </w:t>
      </w:r>
      <w:r>
        <w:rPr>
          <w:b/>
        </w:rPr>
        <w:t>METÓDACH</w:t>
      </w:r>
      <w:r>
        <w:rPr>
          <w:spacing w:val="-8"/>
        </w:rPr>
        <w:t xml:space="preserve"> </w:t>
      </w:r>
      <w:r>
        <w:rPr>
          <w:b/>
        </w:rPr>
        <w:t>A</w:t>
      </w:r>
      <w:r>
        <w:rPr>
          <w:spacing w:val="-7"/>
        </w:rPr>
        <w:t xml:space="preserve"> </w:t>
      </w:r>
      <w:r>
        <w:rPr>
          <w:b/>
        </w:rPr>
        <w:t>POSTUPOCH</w:t>
      </w:r>
      <w:r>
        <w:rPr>
          <w:spacing w:val="-8"/>
        </w:rPr>
        <w:t xml:space="preserve"> </w:t>
      </w:r>
      <w:r>
        <w:rPr>
          <w:b/>
          <w:spacing w:val="-2"/>
        </w:rPr>
        <w:t>KONSOLIDÁCIE</w:t>
      </w:r>
    </w:p>
    <w:p w:rsidR="007701D9" w:rsidRDefault="007701D9">
      <w:pPr>
        <w:pStyle w:val="Zkladntext"/>
        <w:spacing w:before="161"/>
        <w:rPr>
          <w:b/>
        </w:rPr>
      </w:pPr>
    </w:p>
    <w:p w:rsidR="007701D9" w:rsidRDefault="006B4792">
      <w:pPr>
        <w:pStyle w:val="Zkladntext"/>
        <w:ind w:left="140" w:right="135"/>
        <w:jc w:val="both"/>
      </w:pPr>
      <w:r>
        <w:t>Konsolidovaná</w:t>
      </w:r>
      <w:r>
        <w:rPr>
          <w:spacing w:val="73"/>
        </w:rPr>
        <w:t xml:space="preserve"> </w:t>
      </w:r>
      <w:r>
        <w:t>účtovná</w:t>
      </w:r>
      <w:r>
        <w:rPr>
          <w:spacing w:val="73"/>
        </w:rPr>
        <w:t xml:space="preserve"> </w:t>
      </w:r>
      <w:r>
        <w:t>závierka</w:t>
      </w:r>
      <w:r>
        <w:rPr>
          <w:spacing w:val="73"/>
        </w:rPr>
        <w:t xml:space="preserve"> </w:t>
      </w:r>
      <w:r>
        <w:t>Obce</w:t>
      </w:r>
      <w:r>
        <w:rPr>
          <w:spacing w:val="64"/>
        </w:rPr>
        <w:t xml:space="preserve"> </w:t>
      </w:r>
      <w:r>
        <w:t>bola</w:t>
      </w:r>
      <w:r>
        <w:rPr>
          <w:spacing w:val="73"/>
        </w:rPr>
        <w:t xml:space="preserve"> </w:t>
      </w:r>
      <w:r>
        <w:t>zostavená</w:t>
      </w:r>
      <w:r>
        <w:rPr>
          <w:spacing w:val="7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súlade</w:t>
      </w:r>
      <w:r>
        <w:rPr>
          <w:spacing w:val="64"/>
        </w:rPr>
        <w:t xml:space="preserve"> </w:t>
      </w:r>
      <w:r>
        <w:t>so</w:t>
      </w:r>
      <w:r>
        <w:rPr>
          <w:spacing w:val="66"/>
        </w:rPr>
        <w:t xml:space="preserve"> </w:t>
      </w:r>
      <w:r>
        <w:t>zákonom</w:t>
      </w:r>
      <w:r>
        <w:rPr>
          <w:spacing w:val="67"/>
        </w:rPr>
        <w:t xml:space="preserve"> </w:t>
      </w:r>
      <w:r>
        <w:t>č.</w:t>
      </w:r>
      <w:r>
        <w:rPr>
          <w:spacing w:val="73"/>
        </w:rPr>
        <w:t xml:space="preserve"> </w:t>
      </w:r>
      <w:r>
        <w:t>431/2002</w:t>
      </w:r>
      <w:r>
        <w:rPr>
          <w:spacing w:val="66"/>
        </w:rPr>
        <w:t xml:space="preserve"> </w:t>
      </w:r>
      <w:r>
        <w:t>Z.</w:t>
      </w:r>
      <w:r>
        <w:rPr>
          <w:spacing w:val="69"/>
        </w:rPr>
        <w:t xml:space="preserve"> </w:t>
      </w:r>
      <w:r>
        <w:t>z. o</w:t>
      </w:r>
      <w:r>
        <w:rPr>
          <w:spacing w:val="-5"/>
        </w:rPr>
        <w:t xml:space="preserve"> </w:t>
      </w:r>
      <w:r>
        <w:t>účtovníctve v</w:t>
      </w:r>
      <w:r>
        <w:rPr>
          <w:spacing w:val="-5"/>
        </w:rPr>
        <w:t xml:space="preserve"> </w:t>
      </w:r>
      <w:r>
        <w:t>znení neskorších predpisov a v</w:t>
      </w:r>
      <w:r>
        <w:rPr>
          <w:spacing w:val="-5"/>
        </w:rPr>
        <w:t xml:space="preserve"> </w:t>
      </w:r>
      <w:r>
        <w:t>súlade s Opatrením Ministerstva financií Slovenskej republiky</w:t>
      </w:r>
      <w:r>
        <w:rPr>
          <w:spacing w:val="80"/>
          <w:w w:val="150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dňa</w:t>
      </w:r>
      <w:r>
        <w:rPr>
          <w:spacing w:val="39"/>
        </w:rPr>
        <w:t xml:space="preserve"> </w:t>
      </w:r>
      <w:r>
        <w:t>17.</w:t>
      </w:r>
      <w:r>
        <w:rPr>
          <w:spacing w:val="39"/>
        </w:rPr>
        <w:t xml:space="preserve"> </w:t>
      </w:r>
      <w:r>
        <w:t>decembra</w:t>
      </w:r>
      <w:r>
        <w:rPr>
          <w:spacing w:val="39"/>
        </w:rPr>
        <w:t xml:space="preserve"> </w:t>
      </w:r>
      <w:r>
        <w:t>2008</w:t>
      </w:r>
      <w:r>
        <w:rPr>
          <w:spacing w:val="37"/>
        </w:rPr>
        <w:t xml:space="preserve"> </w:t>
      </w:r>
      <w:r>
        <w:t>č.</w:t>
      </w:r>
      <w:r>
        <w:rPr>
          <w:spacing w:val="39"/>
        </w:rPr>
        <w:t xml:space="preserve"> </w:t>
      </w:r>
      <w:r>
        <w:t>MF/27526/2008</w:t>
      </w:r>
      <w:r>
        <w:rPr>
          <w:spacing w:val="37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t>31,</w:t>
      </w:r>
      <w:r>
        <w:rPr>
          <w:spacing w:val="39"/>
        </w:rPr>
        <w:t xml:space="preserve"> </w:t>
      </w:r>
      <w:r>
        <w:t>ktorým</w:t>
      </w:r>
      <w:r>
        <w:rPr>
          <w:spacing w:val="28"/>
        </w:rPr>
        <w:t xml:space="preserve"> </w:t>
      </w:r>
      <w:r>
        <w:t>sa</w:t>
      </w:r>
      <w:r>
        <w:rPr>
          <w:spacing w:val="39"/>
        </w:rPr>
        <w:t xml:space="preserve"> </w:t>
      </w:r>
      <w:r>
        <w:t>ustanovujú</w:t>
      </w:r>
      <w:r>
        <w:rPr>
          <w:spacing w:val="36"/>
        </w:rPr>
        <w:t xml:space="preserve"> </w:t>
      </w:r>
      <w:r>
        <w:t>podrobnosti o</w:t>
      </w:r>
      <w:r>
        <w:rPr>
          <w:spacing w:val="-1"/>
        </w:rPr>
        <w:t xml:space="preserve"> </w:t>
      </w:r>
      <w:r>
        <w:t>metódach a postupoch konsolidácie vo verejnej správe a podrobnosti o</w:t>
      </w:r>
      <w:r>
        <w:rPr>
          <w:spacing w:val="-5"/>
        </w:rPr>
        <w:t xml:space="preserve"> </w:t>
      </w:r>
      <w:r>
        <w:t>usporiadaní a označovaní položiek konsolidovanej účtovnej závierky vo verejnej správe v znení neskorších predpisov.</w:t>
      </w:r>
    </w:p>
    <w:p w:rsidR="007701D9" w:rsidRDefault="007701D9">
      <w:pPr>
        <w:pStyle w:val="Zkladntext"/>
        <w:jc w:val="both"/>
        <w:sectPr w:rsidR="007701D9">
          <w:pgSz w:w="11900" w:h="16840"/>
          <w:pgMar w:top="1940" w:right="1275" w:bottom="1240" w:left="1275" w:header="943" w:footer="1057" w:gutter="0"/>
          <w:cols w:space="708"/>
        </w:sectPr>
      </w:pPr>
    </w:p>
    <w:p w:rsidR="007701D9" w:rsidRDefault="006B4792">
      <w:pPr>
        <w:spacing w:before="81"/>
        <w:ind w:left="141" w:right="132"/>
        <w:jc w:val="both"/>
      </w:pPr>
      <w:r>
        <w:lastRenderedPageBreak/>
        <w:t>V</w:t>
      </w:r>
      <w:r>
        <w:rPr>
          <w:spacing w:val="-5"/>
        </w:rPr>
        <w:t xml:space="preserve"> </w:t>
      </w:r>
      <w:r>
        <w:t xml:space="preserve">rámci konsolidácie konsolidovaného celku obce Malatiná </w:t>
      </w:r>
      <w:r>
        <w:rPr>
          <w:b/>
          <w:u w:val="single"/>
        </w:rPr>
        <w:t>boli</w:t>
      </w:r>
      <w:r>
        <w:rPr>
          <w:u w:val="single"/>
        </w:rPr>
        <w:t xml:space="preserve"> </w:t>
      </w:r>
      <w:r>
        <w:rPr>
          <w:b/>
          <w:u w:val="single"/>
        </w:rPr>
        <w:t>eliminované</w:t>
      </w:r>
      <w:r>
        <w:rPr>
          <w:u w:val="single"/>
        </w:rPr>
        <w:t xml:space="preserve"> </w:t>
      </w:r>
      <w:r>
        <w:rPr>
          <w:b/>
          <w:u w:val="single"/>
        </w:rPr>
        <w:t>vzájomné</w:t>
      </w:r>
      <w:r>
        <w:rPr>
          <w:spacing w:val="40"/>
        </w:rPr>
        <w:t xml:space="preserve"> </w:t>
      </w:r>
      <w:r>
        <w:rPr>
          <w:b/>
          <w:u w:val="single"/>
        </w:rPr>
        <w:t>pohľadávky,</w:t>
      </w:r>
      <w:r>
        <w:rPr>
          <w:u w:val="single"/>
        </w:rPr>
        <w:t xml:space="preserve"> </w:t>
      </w:r>
      <w:r>
        <w:rPr>
          <w:b/>
          <w:u w:val="single"/>
        </w:rPr>
        <w:t>záväzky,</w:t>
      </w:r>
      <w:r>
        <w:rPr>
          <w:u w:val="single"/>
        </w:rPr>
        <w:t xml:space="preserve"> </w:t>
      </w:r>
      <w:r>
        <w:rPr>
          <w:b/>
          <w:u w:val="single"/>
        </w:rPr>
        <w:t>náklady</w:t>
      </w:r>
      <w:r>
        <w:rPr>
          <w:u w:val="single"/>
        </w:rPr>
        <w:t xml:space="preserve"> </w:t>
      </w:r>
      <w:r>
        <w:rPr>
          <w:b/>
          <w:u w:val="single"/>
        </w:rPr>
        <w:t>a</w:t>
      </w:r>
      <w:r>
        <w:rPr>
          <w:spacing w:val="-8"/>
          <w:u w:val="single"/>
        </w:rPr>
        <w:t xml:space="preserve"> </w:t>
      </w:r>
      <w:r>
        <w:rPr>
          <w:b/>
          <w:u w:val="single"/>
        </w:rPr>
        <w:t>výnosy,</w:t>
      </w:r>
      <w:r>
        <w:rPr>
          <w:u w:val="single"/>
        </w:rPr>
        <w:t xml:space="preserve"> </w:t>
      </w:r>
      <w:r>
        <w:rPr>
          <w:b/>
          <w:u w:val="single"/>
        </w:rPr>
        <w:t>nebola</w:t>
      </w:r>
      <w:r>
        <w:rPr>
          <w:u w:val="single"/>
        </w:rPr>
        <w:t xml:space="preserve"> </w:t>
      </w:r>
      <w:r>
        <w:rPr>
          <w:b/>
          <w:u w:val="single"/>
        </w:rPr>
        <w:t>vykonaná</w:t>
      </w:r>
      <w:r>
        <w:rPr>
          <w:u w:val="single"/>
        </w:rPr>
        <w:t xml:space="preserve"> </w:t>
      </w:r>
      <w:r>
        <w:rPr>
          <w:b/>
          <w:u w:val="single"/>
        </w:rPr>
        <w:t>konsolidácia</w:t>
      </w:r>
      <w:r>
        <w:rPr>
          <w:u w:val="single"/>
        </w:rPr>
        <w:t xml:space="preserve"> </w:t>
      </w:r>
      <w:r>
        <w:rPr>
          <w:b/>
          <w:u w:val="single"/>
        </w:rPr>
        <w:t>kapitálu,</w:t>
      </w:r>
      <w:r>
        <w:t xml:space="preserve"> z</w:t>
      </w:r>
      <w:r>
        <w:rPr>
          <w:spacing w:val="-5"/>
        </w:rPr>
        <w:t xml:space="preserve"> </w:t>
      </w:r>
      <w:r>
        <w:t>dôvodu, že materská účtovná jednotka nezaložila vkladom, a tiež neobstarala ani nevlastní podiely v</w:t>
      </w:r>
      <w:r>
        <w:rPr>
          <w:spacing w:val="-2"/>
        </w:rPr>
        <w:t xml:space="preserve"> </w:t>
      </w:r>
      <w:r>
        <w:t>dcérskej účtovnej jednotke.</w:t>
      </w:r>
    </w:p>
    <w:p w:rsidR="007701D9" w:rsidRDefault="007701D9">
      <w:pPr>
        <w:pStyle w:val="Zkladntext"/>
        <w:spacing w:before="21"/>
      </w:pPr>
    </w:p>
    <w:p w:rsidR="007701D9" w:rsidRDefault="006B4792">
      <w:pPr>
        <w:pStyle w:val="Nadpis1"/>
        <w:spacing w:before="1"/>
        <w:rPr>
          <w:u w:val="none"/>
        </w:rPr>
      </w:pPr>
      <w:r>
        <w:rPr>
          <w:u w:val="none"/>
        </w:rPr>
        <w:t>Zahrnutie</w:t>
      </w:r>
      <w:r>
        <w:rPr>
          <w:b w:val="0"/>
          <w:spacing w:val="-7"/>
          <w:u w:val="none"/>
        </w:rPr>
        <w:t xml:space="preserve"> </w:t>
      </w:r>
      <w:r>
        <w:rPr>
          <w:u w:val="none"/>
        </w:rPr>
        <w:t>konsolidovaných</w:t>
      </w:r>
      <w:r>
        <w:rPr>
          <w:b w:val="0"/>
          <w:spacing w:val="-10"/>
          <w:u w:val="none"/>
        </w:rPr>
        <w:t xml:space="preserve"> </w:t>
      </w:r>
      <w:r>
        <w:rPr>
          <w:u w:val="none"/>
        </w:rPr>
        <w:t>účtovných</w:t>
      </w:r>
      <w:r>
        <w:rPr>
          <w:b w:val="0"/>
          <w:spacing w:val="-14"/>
          <w:u w:val="none"/>
        </w:rPr>
        <w:t xml:space="preserve"> </w:t>
      </w:r>
      <w:r>
        <w:rPr>
          <w:u w:val="none"/>
        </w:rPr>
        <w:t>jednotiek</w:t>
      </w:r>
      <w:r>
        <w:rPr>
          <w:b w:val="0"/>
          <w:spacing w:val="-10"/>
          <w:u w:val="none"/>
        </w:rPr>
        <w:t xml:space="preserve"> </w:t>
      </w:r>
      <w:r>
        <w:rPr>
          <w:u w:val="none"/>
        </w:rPr>
        <w:t>do</w:t>
      </w:r>
      <w:r>
        <w:rPr>
          <w:b w:val="0"/>
          <w:spacing w:val="-7"/>
          <w:u w:val="none"/>
        </w:rPr>
        <w:t xml:space="preserve"> </w:t>
      </w:r>
      <w:r>
        <w:rPr>
          <w:u w:val="none"/>
        </w:rPr>
        <w:t>konsolidovanej</w:t>
      </w:r>
      <w:r>
        <w:rPr>
          <w:b w:val="0"/>
          <w:spacing w:val="-4"/>
          <w:u w:val="none"/>
        </w:rPr>
        <w:t xml:space="preserve"> </w:t>
      </w:r>
      <w:r>
        <w:rPr>
          <w:u w:val="none"/>
        </w:rPr>
        <w:t>účtovnej</w:t>
      </w:r>
      <w:r>
        <w:rPr>
          <w:b w:val="0"/>
          <w:spacing w:val="-4"/>
          <w:u w:val="none"/>
        </w:rPr>
        <w:t xml:space="preserve"> </w:t>
      </w:r>
      <w:r>
        <w:rPr>
          <w:spacing w:val="-2"/>
          <w:u w:val="none"/>
        </w:rPr>
        <w:t>závierky</w:t>
      </w:r>
    </w:p>
    <w:p w:rsidR="007701D9" w:rsidRDefault="007701D9">
      <w:pPr>
        <w:pStyle w:val="Zkladntext"/>
        <w:rPr>
          <w:b/>
          <w:sz w:val="10"/>
        </w:rPr>
      </w:pPr>
    </w:p>
    <w:tbl>
      <w:tblPr>
        <w:tblStyle w:val="TableNormal"/>
        <w:tblW w:w="0" w:type="auto"/>
        <w:tblInd w:w="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7"/>
        <w:gridCol w:w="1522"/>
        <w:gridCol w:w="1541"/>
        <w:gridCol w:w="1555"/>
      </w:tblGrid>
      <w:tr w:rsidR="007701D9">
        <w:trPr>
          <w:trHeight w:val="757"/>
        </w:trPr>
        <w:tc>
          <w:tcPr>
            <w:tcW w:w="4637" w:type="dxa"/>
            <w:shd w:val="clear" w:color="auto" w:fill="F2F2F2"/>
          </w:tcPr>
          <w:p w:rsidR="007701D9" w:rsidRDefault="006B4792">
            <w:pPr>
              <w:pStyle w:val="TableParagraph"/>
              <w:spacing w:line="240" w:lineRule="auto"/>
              <w:ind w:left="110" w:right="688" w:hanging="1"/>
            </w:pPr>
            <w:r>
              <w:t>Názov resp. obchodné meno konsolidovanej</w:t>
            </w:r>
            <w:r>
              <w:rPr>
                <w:spacing w:val="-14"/>
              </w:rPr>
              <w:t xml:space="preserve"> </w:t>
            </w:r>
            <w:r>
              <w:t>účtovnej</w:t>
            </w:r>
            <w:r>
              <w:rPr>
                <w:spacing w:val="-14"/>
              </w:rPr>
              <w:t xml:space="preserve"> </w:t>
            </w:r>
            <w:r>
              <w:t>jednotky</w:t>
            </w:r>
          </w:p>
        </w:tc>
        <w:tc>
          <w:tcPr>
            <w:tcW w:w="1522" w:type="dxa"/>
            <w:shd w:val="clear" w:color="auto" w:fill="F2F2F2"/>
          </w:tcPr>
          <w:p w:rsidR="007701D9" w:rsidRDefault="006B4792">
            <w:pPr>
              <w:pStyle w:val="TableParagraph"/>
              <w:spacing w:line="240" w:lineRule="auto"/>
              <w:ind w:left="484" w:hanging="63"/>
            </w:pPr>
            <w:r>
              <w:rPr>
                <w:spacing w:val="-2"/>
              </w:rPr>
              <w:t>Metóda</w:t>
            </w:r>
          </w:p>
          <w:p w:rsidR="007701D9" w:rsidRDefault="006B4792">
            <w:pPr>
              <w:pStyle w:val="TableParagraph"/>
              <w:spacing w:before="0" w:line="250" w:lineRule="exact"/>
              <w:ind w:left="201" w:firstLine="283"/>
            </w:pPr>
            <w:r>
              <w:rPr>
                <w:spacing w:val="-2"/>
              </w:rPr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7701D9" w:rsidRDefault="006B4792">
            <w:pPr>
              <w:pStyle w:val="TableParagraph"/>
              <w:spacing w:line="240" w:lineRule="auto"/>
              <w:ind w:left="306" w:firstLine="124"/>
            </w:pPr>
            <w:r>
              <w:rPr>
                <w:spacing w:val="-2"/>
              </w:rPr>
              <w:t>Metóda</w:t>
            </w:r>
          </w:p>
          <w:p w:rsidR="007701D9" w:rsidRDefault="006B4792">
            <w:pPr>
              <w:pStyle w:val="TableParagraph"/>
              <w:spacing w:before="0" w:line="250" w:lineRule="exact"/>
              <w:ind w:left="210" w:firstLine="95"/>
            </w:pPr>
            <w:r>
              <w:rPr>
                <w:spacing w:val="-2"/>
              </w:rPr>
              <w:t>podielovej konsolidácie</w:t>
            </w:r>
          </w:p>
        </w:tc>
        <w:tc>
          <w:tcPr>
            <w:tcW w:w="1555" w:type="dxa"/>
            <w:shd w:val="clear" w:color="auto" w:fill="F2F2F2"/>
          </w:tcPr>
          <w:p w:rsidR="007701D9" w:rsidRDefault="006B4792">
            <w:pPr>
              <w:pStyle w:val="TableParagraph"/>
              <w:spacing w:line="240" w:lineRule="auto"/>
              <w:ind w:left="354" w:firstLine="81"/>
            </w:pPr>
            <w:r>
              <w:rPr>
                <w:spacing w:val="-2"/>
              </w:rPr>
              <w:t>Metóda</w:t>
            </w:r>
          </w:p>
          <w:p w:rsidR="007701D9" w:rsidRDefault="006B4792">
            <w:pPr>
              <w:pStyle w:val="TableParagraph"/>
              <w:spacing w:before="0" w:line="250" w:lineRule="exact"/>
              <w:ind w:left="474" w:hanging="120"/>
            </w:pPr>
            <w:r>
              <w:rPr>
                <w:spacing w:val="-2"/>
              </w:rPr>
              <w:t>vlastného imania</w:t>
            </w:r>
          </w:p>
        </w:tc>
      </w:tr>
      <w:tr w:rsidR="007701D9">
        <w:trPr>
          <w:trHeight w:val="253"/>
        </w:trPr>
        <w:tc>
          <w:tcPr>
            <w:tcW w:w="4637" w:type="dxa"/>
          </w:tcPr>
          <w:p w:rsidR="007701D9" w:rsidRDefault="006B4792">
            <w:pPr>
              <w:pStyle w:val="TableParagraph"/>
              <w:ind w:left="110"/>
            </w:pPr>
            <w:r>
              <w:t>Obec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Malatiná</w:t>
            </w:r>
          </w:p>
        </w:tc>
        <w:tc>
          <w:tcPr>
            <w:tcW w:w="1522" w:type="dxa"/>
          </w:tcPr>
          <w:p w:rsidR="007701D9" w:rsidRDefault="006B4792">
            <w:pPr>
              <w:pStyle w:val="TableParagraph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1541" w:type="dxa"/>
          </w:tcPr>
          <w:p w:rsidR="007701D9" w:rsidRDefault="006B4792">
            <w:pPr>
              <w:pStyle w:val="TableParagraph"/>
              <w:ind w:left="5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1555" w:type="dxa"/>
          </w:tcPr>
          <w:p w:rsidR="007701D9" w:rsidRDefault="006B4792">
            <w:pPr>
              <w:pStyle w:val="TableParagraph"/>
              <w:jc w:val="center"/>
            </w:pPr>
            <w:r>
              <w:rPr>
                <w:spacing w:val="-5"/>
              </w:rPr>
              <w:t>Nie</w:t>
            </w:r>
          </w:p>
        </w:tc>
      </w:tr>
      <w:tr w:rsidR="007701D9">
        <w:trPr>
          <w:trHeight w:val="253"/>
        </w:trPr>
        <w:tc>
          <w:tcPr>
            <w:tcW w:w="4637" w:type="dxa"/>
          </w:tcPr>
          <w:p w:rsidR="007701D9" w:rsidRDefault="006B4792">
            <w:pPr>
              <w:pStyle w:val="TableParagraph"/>
              <w:ind w:left="110"/>
            </w:pPr>
            <w:r>
              <w:t>Základná</w:t>
            </w:r>
            <w:r>
              <w:rPr>
                <w:spacing w:val="-4"/>
              </w:rPr>
              <w:t xml:space="preserve"> </w:t>
            </w:r>
            <w:r>
              <w:t>škola</w:t>
            </w:r>
            <w:r>
              <w:rPr>
                <w:spacing w:val="-3"/>
              </w:rPr>
              <w:t xml:space="preserve"> </w:t>
            </w:r>
            <w:r>
              <w:t>s</w:t>
            </w:r>
            <w:r>
              <w:rPr>
                <w:spacing w:val="-4"/>
              </w:rPr>
              <w:t xml:space="preserve"> </w:t>
            </w:r>
            <w:r>
              <w:t>materskou</w:t>
            </w:r>
            <w:r>
              <w:rPr>
                <w:spacing w:val="-6"/>
              </w:rPr>
              <w:t xml:space="preserve"> </w:t>
            </w:r>
            <w:r>
              <w:t>školou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Malatiná</w:t>
            </w:r>
          </w:p>
        </w:tc>
        <w:tc>
          <w:tcPr>
            <w:tcW w:w="1522" w:type="dxa"/>
          </w:tcPr>
          <w:p w:rsidR="007701D9" w:rsidRDefault="006B4792">
            <w:pPr>
              <w:pStyle w:val="TableParagraph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1541" w:type="dxa"/>
          </w:tcPr>
          <w:p w:rsidR="007701D9" w:rsidRDefault="006B4792">
            <w:pPr>
              <w:pStyle w:val="TableParagraph"/>
              <w:ind w:left="5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1555" w:type="dxa"/>
          </w:tcPr>
          <w:p w:rsidR="007701D9" w:rsidRDefault="006B4792">
            <w:pPr>
              <w:pStyle w:val="TableParagraph"/>
              <w:jc w:val="center"/>
            </w:pPr>
            <w:r>
              <w:rPr>
                <w:spacing w:val="-5"/>
              </w:rPr>
              <w:t>Nie</w:t>
            </w:r>
          </w:p>
        </w:tc>
      </w:tr>
    </w:tbl>
    <w:p w:rsidR="007701D9" w:rsidRDefault="007701D9">
      <w:pPr>
        <w:pStyle w:val="Zkladntext"/>
        <w:rPr>
          <w:b/>
        </w:rPr>
      </w:pPr>
    </w:p>
    <w:p w:rsidR="007701D9" w:rsidRDefault="007701D9">
      <w:pPr>
        <w:pStyle w:val="Zkladntext"/>
        <w:spacing w:before="1"/>
        <w:rPr>
          <w:b/>
        </w:rPr>
      </w:pPr>
    </w:p>
    <w:p w:rsidR="007701D9" w:rsidRDefault="006B4792">
      <w:pPr>
        <w:pStyle w:val="Odsekzoznamu"/>
        <w:numPr>
          <w:ilvl w:val="0"/>
          <w:numId w:val="1"/>
        </w:numPr>
        <w:tabs>
          <w:tab w:val="left" w:pos="500"/>
        </w:tabs>
        <w:ind w:left="500" w:hanging="359"/>
        <w:rPr>
          <w:b/>
        </w:rPr>
      </w:pPr>
      <w:r>
        <w:rPr>
          <w:b/>
          <w:u w:val="single"/>
        </w:rPr>
        <w:t>Postup</w:t>
      </w:r>
      <w:r>
        <w:rPr>
          <w:spacing w:val="-7"/>
          <w:u w:val="single"/>
        </w:rPr>
        <w:t xml:space="preserve"> </w:t>
      </w:r>
      <w:r>
        <w:rPr>
          <w:b/>
          <w:u w:val="single"/>
        </w:rPr>
        <w:t>zahrňovania</w:t>
      </w:r>
      <w:r>
        <w:rPr>
          <w:spacing w:val="-7"/>
          <w:u w:val="single"/>
        </w:rPr>
        <w:t xml:space="preserve"> </w:t>
      </w:r>
      <w:r>
        <w:rPr>
          <w:b/>
          <w:u w:val="single"/>
        </w:rPr>
        <w:t>účtovných</w:t>
      </w:r>
      <w:r>
        <w:rPr>
          <w:spacing w:val="-14"/>
          <w:u w:val="single"/>
        </w:rPr>
        <w:t xml:space="preserve"> </w:t>
      </w:r>
      <w:r>
        <w:rPr>
          <w:b/>
          <w:u w:val="single"/>
        </w:rPr>
        <w:t>jednotiek</w:t>
      </w:r>
      <w:r>
        <w:rPr>
          <w:spacing w:val="-12"/>
          <w:u w:val="single"/>
        </w:rPr>
        <w:t xml:space="preserve"> </w:t>
      </w:r>
      <w:r>
        <w:rPr>
          <w:b/>
          <w:u w:val="single"/>
        </w:rPr>
        <w:t>do</w:t>
      </w:r>
      <w:r>
        <w:rPr>
          <w:spacing w:val="-3"/>
          <w:u w:val="single"/>
        </w:rPr>
        <w:t xml:space="preserve"> </w:t>
      </w:r>
      <w:r>
        <w:rPr>
          <w:b/>
          <w:u w:val="single"/>
        </w:rPr>
        <w:t>konsolidovaného</w:t>
      </w:r>
      <w:r>
        <w:rPr>
          <w:spacing w:val="-6"/>
          <w:u w:val="single"/>
        </w:rPr>
        <w:t xml:space="preserve"> </w:t>
      </w:r>
      <w:r>
        <w:rPr>
          <w:b/>
          <w:spacing w:val="-2"/>
          <w:u w:val="single"/>
        </w:rPr>
        <w:t>celku</w:t>
      </w:r>
    </w:p>
    <w:p w:rsidR="007701D9" w:rsidRDefault="006B4792">
      <w:pPr>
        <w:pStyle w:val="Odsekzoznamu"/>
        <w:numPr>
          <w:ilvl w:val="1"/>
          <w:numId w:val="1"/>
        </w:numPr>
        <w:tabs>
          <w:tab w:val="left" w:pos="366"/>
          <w:tab w:val="left" w:pos="369"/>
        </w:tabs>
        <w:spacing w:before="45"/>
        <w:ind w:right="156" w:hanging="226"/>
      </w:pPr>
      <w:r>
        <w:t>odovzdanie</w:t>
      </w:r>
      <w:r>
        <w:rPr>
          <w:spacing w:val="40"/>
        </w:rPr>
        <w:t xml:space="preserve"> </w:t>
      </w:r>
      <w:r>
        <w:t>individuálnej</w:t>
      </w:r>
      <w:r>
        <w:rPr>
          <w:spacing w:val="40"/>
        </w:rPr>
        <w:t xml:space="preserve"> </w:t>
      </w:r>
      <w:r>
        <w:t>účtovnej</w:t>
      </w:r>
      <w:r>
        <w:rPr>
          <w:spacing w:val="80"/>
        </w:rPr>
        <w:t xml:space="preserve"> </w:t>
      </w:r>
      <w:r>
        <w:t>závierky</w:t>
      </w:r>
      <w:r>
        <w:rPr>
          <w:spacing w:val="40"/>
        </w:rPr>
        <w:t xml:space="preserve"> </w:t>
      </w:r>
      <w:r>
        <w:t>konsolidovanej dcérskej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jednotke</w:t>
      </w:r>
      <w:r>
        <w:rPr>
          <w:spacing w:val="40"/>
        </w:rPr>
        <w:t xml:space="preserve"> </w:t>
      </w:r>
      <w:r>
        <w:t>vrátane prehľadov</w:t>
      </w:r>
      <w:r>
        <w:rPr>
          <w:spacing w:val="46"/>
        </w:rPr>
        <w:t xml:space="preserve"> </w:t>
      </w:r>
      <w:r>
        <w:t>na</w:t>
      </w:r>
      <w:r>
        <w:rPr>
          <w:spacing w:val="57"/>
        </w:rPr>
        <w:t xml:space="preserve"> </w:t>
      </w:r>
      <w:r>
        <w:t>účtoch,</w:t>
      </w:r>
      <w:r>
        <w:rPr>
          <w:spacing w:val="55"/>
        </w:rPr>
        <w:t xml:space="preserve"> </w:t>
      </w:r>
      <w:r>
        <w:t>ktoré</w:t>
      </w:r>
      <w:r>
        <w:rPr>
          <w:spacing w:val="47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budú</w:t>
      </w:r>
      <w:r>
        <w:rPr>
          <w:spacing w:val="76"/>
          <w:w w:val="150"/>
        </w:rPr>
        <w:t xml:space="preserve"> </w:t>
      </w:r>
      <w:r>
        <w:t>konsolidovať</w:t>
      </w:r>
      <w:r>
        <w:rPr>
          <w:spacing w:val="51"/>
        </w:rPr>
        <w:t xml:space="preserve"> </w:t>
      </w:r>
      <w:r>
        <w:t>a</w:t>
      </w:r>
      <w:r>
        <w:rPr>
          <w:spacing w:val="52"/>
        </w:rPr>
        <w:t xml:space="preserve"> </w:t>
      </w:r>
      <w:r>
        <w:t>vyplnených</w:t>
      </w:r>
      <w:r>
        <w:rPr>
          <w:spacing w:val="49"/>
        </w:rPr>
        <w:t xml:space="preserve"> </w:t>
      </w:r>
      <w:proofErr w:type="spellStart"/>
      <w:r>
        <w:t>odsúhlasovacích</w:t>
      </w:r>
      <w:proofErr w:type="spellEnd"/>
      <w:r>
        <w:rPr>
          <w:spacing w:val="76"/>
          <w:w w:val="150"/>
        </w:rPr>
        <w:t xml:space="preserve"> </w:t>
      </w:r>
      <w:r>
        <w:rPr>
          <w:spacing w:val="-2"/>
        </w:rPr>
        <w:t>formulárov,</w:t>
      </w:r>
    </w:p>
    <w:p w:rsidR="007701D9" w:rsidRDefault="006B4792">
      <w:pPr>
        <w:pStyle w:val="Odsekzoznamu"/>
        <w:numPr>
          <w:ilvl w:val="1"/>
          <w:numId w:val="1"/>
        </w:numPr>
        <w:tabs>
          <w:tab w:val="left" w:pos="379"/>
        </w:tabs>
        <w:spacing w:before="3" w:line="251" w:lineRule="exact"/>
        <w:ind w:left="379" w:hanging="239"/>
      </w:pPr>
      <w:r>
        <w:t>konsolidujúca</w:t>
      </w:r>
      <w:r>
        <w:rPr>
          <w:spacing w:val="-5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vyplnila</w:t>
      </w:r>
      <w:r>
        <w:rPr>
          <w:spacing w:val="-3"/>
        </w:rPr>
        <w:t xml:space="preserve"> </w:t>
      </w:r>
      <w:r>
        <w:t>odsúhlasovaný</w:t>
      </w:r>
      <w:r>
        <w:rPr>
          <w:spacing w:val="-5"/>
        </w:rPr>
        <w:t xml:space="preserve"> </w:t>
      </w:r>
      <w:r>
        <w:t>hárok,</w:t>
      </w:r>
      <w:r>
        <w:rPr>
          <w:spacing w:val="-4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ktorom</w:t>
      </w:r>
      <w:r>
        <w:rPr>
          <w:spacing w:val="-12"/>
        </w:rPr>
        <w:t xml:space="preserve"> </w:t>
      </w:r>
      <w:r>
        <w:rPr>
          <w:spacing w:val="-2"/>
        </w:rPr>
        <w:t>uskutočnila:</w:t>
      </w:r>
    </w:p>
    <w:p w:rsidR="007701D9" w:rsidRDefault="006B4792">
      <w:pPr>
        <w:pStyle w:val="Zkladntext"/>
        <w:ind w:left="366" w:right="175"/>
        <w:jc w:val="both"/>
      </w:pPr>
      <w:r>
        <w:t>odsúhlasenie a potvrdenie vzájomných vzťahov a zostatkov voči dcérskej účtovnej jednotke patriacej</w:t>
      </w:r>
      <w:r>
        <w:rPr>
          <w:spacing w:val="-5"/>
        </w:rPr>
        <w:t xml:space="preserve"> </w:t>
      </w:r>
      <w:r>
        <w:t>do súhrnného celku</w:t>
      </w:r>
      <w:r>
        <w:rPr>
          <w:spacing w:val="-1"/>
        </w:rPr>
        <w:t xml:space="preserve"> </w:t>
      </w:r>
      <w:r>
        <w:t>a zistenie</w:t>
      </w:r>
      <w:r>
        <w:rPr>
          <w:spacing w:val="-8"/>
        </w:rPr>
        <w:t xml:space="preserve"> </w:t>
      </w:r>
      <w:r>
        <w:t>rozdielov medzi účtovnými</w:t>
      </w:r>
      <w:r>
        <w:rPr>
          <w:spacing w:val="40"/>
        </w:rPr>
        <w:t xml:space="preserve"> </w:t>
      </w:r>
      <w:r>
        <w:t>jednotkami</w:t>
      </w:r>
      <w:r>
        <w:rPr>
          <w:spacing w:val="40"/>
        </w:rPr>
        <w:t xml:space="preserve"> </w:t>
      </w:r>
      <w:r>
        <w:t xml:space="preserve">konsolidačného </w:t>
      </w:r>
      <w:r>
        <w:rPr>
          <w:spacing w:val="-2"/>
        </w:rPr>
        <w:t>celku,</w:t>
      </w:r>
    </w:p>
    <w:p w:rsidR="007701D9" w:rsidRDefault="006B4792">
      <w:pPr>
        <w:pStyle w:val="Zkladntext"/>
        <w:spacing w:before="4" w:line="237" w:lineRule="auto"/>
        <w:ind w:left="366" w:right="204"/>
        <w:jc w:val="both"/>
      </w:pPr>
      <w:r>
        <w:rPr>
          <w:b/>
          <w:u w:val="single"/>
        </w:rPr>
        <w:t>Neboli</w:t>
      </w:r>
      <w:r>
        <w:rPr>
          <w:u w:val="single"/>
        </w:rPr>
        <w:t xml:space="preserve"> </w:t>
      </w:r>
      <w:r>
        <w:rPr>
          <w:b/>
          <w:u w:val="single"/>
        </w:rPr>
        <w:t>zistené</w:t>
      </w:r>
      <w:r>
        <w:rPr>
          <w:u w:val="single"/>
        </w:rPr>
        <w:t xml:space="preserve"> </w:t>
      </w:r>
      <w:r>
        <w:rPr>
          <w:b/>
          <w:u w:val="single"/>
        </w:rPr>
        <w:t>žiadne</w:t>
      </w:r>
      <w:r>
        <w:rPr>
          <w:u w:val="single"/>
        </w:rPr>
        <w:t xml:space="preserve"> </w:t>
      </w:r>
      <w:r>
        <w:rPr>
          <w:b/>
          <w:u w:val="single"/>
        </w:rPr>
        <w:t>rozdiely</w:t>
      </w:r>
      <w:r>
        <w:t xml:space="preserve"> pri odsúhlasovaní</w:t>
      </w:r>
      <w:r>
        <w:rPr>
          <w:spacing w:val="40"/>
        </w:rPr>
        <w:t xml:space="preserve"> </w:t>
      </w:r>
      <w:r>
        <w:t>vzájomných</w:t>
      </w:r>
      <w:r>
        <w:rPr>
          <w:spacing w:val="40"/>
        </w:rPr>
        <w:t xml:space="preserve"> </w:t>
      </w:r>
      <w:r>
        <w:t>nákladov a výnosov medzi konsolidujúcou</w:t>
      </w:r>
      <w:r>
        <w:rPr>
          <w:spacing w:val="75"/>
          <w:w w:val="150"/>
        </w:rPr>
        <w:t xml:space="preserve"> </w:t>
      </w:r>
      <w:r>
        <w:t>účtovnou</w:t>
      </w:r>
      <w:r>
        <w:rPr>
          <w:spacing w:val="51"/>
        </w:rPr>
        <w:t xml:space="preserve"> </w:t>
      </w:r>
      <w:r>
        <w:t>jednotkou</w:t>
      </w:r>
      <w:r>
        <w:rPr>
          <w:spacing w:val="51"/>
        </w:rPr>
        <w:t xml:space="preserve"> </w:t>
      </w:r>
      <w:r>
        <w:t>(</w:t>
      </w:r>
      <w:proofErr w:type="spellStart"/>
      <w:r>
        <w:t>OcÚ</w:t>
      </w:r>
      <w:proofErr w:type="spellEnd"/>
      <w:r>
        <w:t>)</w:t>
      </w:r>
      <w:r>
        <w:rPr>
          <w:spacing w:val="49"/>
        </w:rPr>
        <w:t xml:space="preserve"> </w:t>
      </w:r>
      <w:r>
        <w:t>a</w:t>
      </w:r>
      <w:r>
        <w:rPr>
          <w:spacing w:val="74"/>
          <w:w w:val="150"/>
        </w:rPr>
        <w:t xml:space="preserve"> </w:t>
      </w:r>
      <w:r>
        <w:t>konsolidovanou</w:t>
      </w:r>
      <w:r>
        <w:rPr>
          <w:spacing w:val="76"/>
          <w:w w:val="150"/>
        </w:rPr>
        <w:t xml:space="preserve"> </w:t>
      </w:r>
      <w:r>
        <w:t>účtovnou</w:t>
      </w:r>
      <w:r>
        <w:rPr>
          <w:spacing w:val="51"/>
        </w:rPr>
        <w:t xml:space="preserve"> </w:t>
      </w:r>
      <w:r>
        <w:t>jednotkou</w:t>
      </w:r>
      <w:r>
        <w:rPr>
          <w:spacing w:val="-3"/>
        </w:rPr>
        <w:t xml:space="preserve"> </w:t>
      </w:r>
      <w:r>
        <w:t>(ZŠ s</w:t>
      </w:r>
      <w:r>
        <w:rPr>
          <w:spacing w:val="-2"/>
        </w:rPr>
        <w:t xml:space="preserve"> </w:t>
      </w:r>
      <w:r>
        <w:rPr>
          <w:spacing w:val="-4"/>
        </w:rPr>
        <w:t>MŠ),</w:t>
      </w:r>
    </w:p>
    <w:p w:rsidR="007701D9" w:rsidRDefault="006B4792">
      <w:pPr>
        <w:pStyle w:val="Odsekzoznamu"/>
        <w:numPr>
          <w:ilvl w:val="1"/>
          <w:numId w:val="1"/>
        </w:numPr>
        <w:tabs>
          <w:tab w:val="left" w:pos="366"/>
        </w:tabs>
        <w:spacing w:before="1"/>
        <w:ind w:hanging="225"/>
        <w:jc w:val="both"/>
      </w:pPr>
      <w:r>
        <w:t>zostavenie</w:t>
      </w:r>
      <w:r>
        <w:rPr>
          <w:spacing w:val="44"/>
        </w:rPr>
        <w:t xml:space="preserve"> </w:t>
      </w:r>
      <w:r>
        <w:t>konsolidovanej</w:t>
      </w:r>
      <w:r>
        <w:rPr>
          <w:spacing w:val="49"/>
        </w:rPr>
        <w:t xml:space="preserve"> </w:t>
      </w:r>
      <w:r>
        <w:t>súvahy</w:t>
      </w:r>
      <w:r>
        <w:rPr>
          <w:spacing w:val="-6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konsolidovaného</w:t>
      </w:r>
      <w:r>
        <w:rPr>
          <w:spacing w:val="48"/>
        </w:rPr>
        <w:t xml:space="preserve"> </w:t>
      </w:r>
      <w:r>
        <w:t>výkazu</w:t>
      </w:r>
      <w:r>
        <w:rPr>
          <w:spacing w:val="53"/>
        </w:rPr>
        <w:t xml:space="preserve"> </w:t>
      </w:r>
      <w:r>
        <w:t>ziskov</w:t>
      </w:r>
      <w:r>
        <w:rPr>
          <w:spacing w:val="49"/>
        </w:rPr>
        <w:t xml:space="preserve"> </w:t>
      </w:r>
      <w:r>
        <w:t>a</w:t>
      </w:r>
      <w:r>
        <w:rPr>
          <w:spacing w:val="51"/>
        </w:rPr>
        <w:t xml:space="preserve"> </w:t>
      </w:r>
      <w:r>
        <w:t>strát</w:t>
      </w:r>
      <w:r>
        <w:rPr>
          <w:spacing w:val="49"/>
        </w:rPr>
        <w:t xml:space="preserve"> </w:t>
      </w:r>
      <w:r>
        <w:t>(sumarizácia</w:t>
      </w:r>
      <w:r>
        <w:rPr>
          <w:spacing w:val="2"/>
        </w:rPr>
        <w:t xml:space="preserve"> </w:t>
      </w:r>
      <w:r>
        <w:rPr>
          <w:spacing w:val="-2"/>
        </w:rPr>
        <w:t>IÚZ),</w:t>
      </w:r>
    </w:p>
    <w:p w:rsidR="007701D9" w:rsidRDefault="006B4792">
      <w:pPr>
        <w:pStyle w:val="Odsekzoznamu"/>
        <w:numPr>
          <w:ilvl w:val="1"/>
          <w:numId w:val="1"/>
        </w:numPr>
        <w:tabs>
          <w:tab w:val="left" w:pos="379"/>
        </w:tabs>
        <w:spacing w:before="2" w:line="251" w:lineRule="exact"/>
        <w:ind w:left="379" w:hanging="238"/>
        <w:jc w:val="both"/>
      </w:pPr>
      <w:r>
        <w:t>vykonanie</w:t>
      </w:r>
      <w:r>
        <w:rPr>
          <w:spacing w:val="41"/>
        </w:rPr>
        <w:t xml:space="preserve"> </w:t>
      </w:r>
      <w:r>
        <w:t>konsolidačných</w:t>
      </w:r>
      <w:r>
        <w:rPr>
          <w:spacing w:val="-7"/>
        </w:rPr>
        <w:t xml:space="preserve"> </w:t>
      </w:r>
      <w:r>
        <w:t>operácii</w:t>
      </w:r>
      <w:r>
        <w:rPr>
          <w:spacing w:val="-7"/>
        </w:rPr>
        <w:t xml:space="preserve"> </w:t>
      </w:r>
      <w:r>
        <w:t>(konsolidácia pohľadávok</w:t>
      </w:r>
      <w:r>
        <w:rPr>
          <w:spacing w:val="-7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záväzkov, nákladov</w:t>
      </w:r>
      <w:r>
        <w:rPr>
          <w:spacing w:val="-7"/>
        </w:rPr>
        <w:t xml:space="preserve"> </w:t>
      </w:r>
      <w:r>
        <w:t xml:space="preserve">a </w:t>
      </w:r>
      <w:r>
        <w:rPr>
          <w:spacing w:val="-2"/>
        </w:rPr>
        <w:t>výnosov),</w:t>
      </w:r>
    </w:p>
    <w:p w:rsidR="007701D9" w:rsidRDefault="006B4792">
      <w:pPr>
        <w:pStyle w:val="Odsekzoznamu"/>
        <w:numPr>
          <w:ilvl w:val="1"/>
          <w:numId w:val="1"/>
        </w:numPr>
        <w:tabs>
          <w:tab w:val="left" w:pos="366"/>
        </w:tabs>
        <w:ind w:right="433" w:hanging="226"/>
        <w:jc w:val="both"/>
      </w:pPr>
      <w:r>
        <w:t>zostavenie konsolidovanej</w:t>
      </w:r>
      <w:r>
        <w:rPr>
          <w:spacing w:val="-5"/>
        </w:rPr>
        <w:t xml:space="preserve"> </w:t>
      </w:r>
      <w:r>
        <w:t>súvahy</w:t>
      </w:r>
      <w:r>
        <w:rPr>
          <w:spacing w:val="-6"/>
        </w:rPr>
        <w:t xml:space="preserve"> </w:t>
      </w:r>
      <w:r>
        <w:t>a konsolidovaného výkazu ziskov</w:t>
      </w:r>
      <w:r>
        <w:rPr>
          <w:spacing w:val="-6"/>
        </w:rPr>
        <w:t xml:space="preserve"> </w:t>
      </w:r>
      <w:r>
        <w:t>a strát s konsolidačnými operáciami (</w:t>
      </w:r>
      <w:proofErr w:type="spellStart"/>
      <w:r>
        <w:t>tj</w:t>
      </w:r>
      <w:proofErr w:type="spellEnd"/>
      <w:r>
        <w:t>. úpravami),</w:t>
      </w:r>
    </w:p>
    <w:p w:rsidR="007701D9" w:rsidRDefault="006B4792">
      <w:pPr>
        <w:pStyle w:val="Odsekzoznamu"/>
        <w:numPr>
          <w:ilvl w:val="1"/>
          <w:numId w:val="1"/>
        </w:numPr>
        <w:tabs>
          <w:tab w:val="left" w:pos="341"/>
          <w:tab w:val="left" w:pos="366"/>
        </w:tabs>
        <w:spacing w:before="3" w:line="237" w:lineRule="auto"/>
        <w:ind w:right="413" w:hanging="226"/>
        <w:jc w:val="both"/>
      </w:pPr>
      <w:r>
        <w:t>zostavenie konsolidovanej súvahy</w:t>
      </w:r>
      <w:r>
        <w:rPr>
          <w:spacing w:val="-6"/>
        </w:rPr>
        <w:t xml:space="preserve"> </w:t>
      </w:r>
      <w:r>
        <w:t>a konsolidovaného výkazu ziskov</w:t>
      </w:r>
      <w:r>
        <w:rPr>
          <w:spacing w:val="-6"/>
        </w:rPr>
        <w:t xml:space="preserve"> </w:t>
      </w:r>
      <w:r>
        <w:t>a strát účtovnej jednotky verejnej správy.</w:t>
      </w:r>
    </w:p>
    <w:p w:rsidR="007701D9" w:rsidRDefault="007701D9">
      <w:pPr>
        <w:pStyle w:val="Zkladntext"/>
      </w:pPr>
    </w:p>
    <w:p w:rsidR="007701D9" w:rsidRDefault="007701D9">
      <w:pPr>
        <w:pStyle w:val="Zkladntext"/>
        <w:spacing w:before="23"/>
      </w:pPr>
    </w:p>
    <w:p w:rsidR="007701D9" w:rsidRDefault="006B4792">
      <w:pPr>
        <w:pStyle w:val="Nadpis1"/>
        <w:numPr>
          <w:ilvl w:val="0"/>
          <w:numId w:val="1"/>
        </w:numPr>
        <w:tabs>
          <w:tab w:val="left" w:pos="500"/>
        </w:tabs>
        <w:ind w:left="500" w:hanging="359"/>
        <w:jc w:val="both"/>
        <w:rPr>
          <w:u w:val="none"/>
        </w:rPr>
      </w:pPr>
      <w:r>
        <w:t>Metódy</w:t>
      </w:r>
      <w:r>
        <w:rPr>
          <w:b w:val="0"/>
          <w:spacing w:val="-1"/>
        </w:rPr>
        <w:t xml:space="preserve"> </w:t>
      </w:r>
      <w:r>
        <w:t>a</w:t>
      </w:r>
      <w:r>
        <w:rPr>
          <w:b w:val="0"/>
          <w:spacing w:val="-10"/>
        </w:rPr>
        <w:t xml:space="preserve"> </w:t>
      </w:r>
      <w:r>
        <w:t>postupy</w:t>
      </w:r>
      <w:r>
        <w:rPr>
          <w:b w:val="0"/>
        </w:rPr>
        <w:t xml:space="preserve"> </w:t>
      </w:r>
      <w:r>
        <w:rPr>
          <w:spacing w:val="-2"/>
        </w:rPr>
        <w:t>konsolidácie</w:t>
      </w:r>
    </w:p>
    <w:p w:rsidR="007701D9" w:rsidRDefault="006B4792">
      <w:pPr>
        <w:pStyle w:val="Odsekzoznamu"/>
        <w:numPr>
          <w:ilvl w:val="1"/>
          <w:numId w:val="1"/>
        </w:numPr>
        <w:tabs>
          <w:tab w:val="left" w:pos="313"/>
          <w:tab w:val="left" w:pos="366"/>
        </w:tabs>
        <w:spacing w:before="50"/>
        <w:ind w:right="184" w:hanging="226"/>
        <w:jc w:val="both"/>
      </w:pPr>
      <w:r>
        <w:rPr>
          <w:u w:val="single"/>
        </w:rPr>
        <w:t xml:space="preserve"> </w:t>
      </w:r>
      <w:r>
        <w:rPr>
          <w:b/>
          <w:u w:val="single"/>
        </w:rPr>
        <w:t>bola</w:t>
      </w:r>
      <w:r>
        <w:rPr>
          <w:u w:val="single"/>
        </w:rPr>
        <w:t xml:space="preserve"> </w:t>
      </w:r>
      <w:r>
        <w:rPr>
          <w:b/>
          <w:u w:val="single"/>
        </w:rPr>
        <w:t>použitá</w:t>
      </w:r>
      <w:r>
        <w:rPr>
          <w:u w:val="single"/>
        </w:rPr>
        <w:t xml:space="preserve"> </w:t>
      </w:r>
      <w:r>
        <w:rPr>
          <w:b/>
          <w:u w:val="single"/>
        </w:rPr>
        <w:t>metóda</w:t>
      </w:r>
      <w:r>
        <w:rPr>
          <w:u w:val="single"/>
        </w:rPr>
        <w:t xml:space="preserve"> </w:t>
      </w:r>
      <w:r>
        <w:rPr>
          <w:b/>
          <w:u w:val="single"/>
        </w:rPr>
        <w:t>úplnej</w:t>
      </w:r>
      <w:r>
        <w:rPr>
          <w:u w:val="single"/>
        </w:rPr>
        <w:t xml:space="preserve"> </w:t>
      </w:r>
      <w:r>
        <w:rPr>
          <w:b/>
          <w:u w:val="single"/>
        </w:rPr>
        <w:t>konsolidácie</w:t>
      </w:r>
      <w:r>
        <w:t>, z dôvodu, že konsolidujúca účtovná jednotka zahrňovala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konsolidovaného</w:t>
      </w:r>
      <w:r>
        <w:rPr>
          <w:spacing w:val="40"/>
        </w:rPr>
        <w:t xml:space="preserve"> </w:t>
      </w:r>
      <w:r>
        <w:t xml:space="preserve">celku </w:t>
      </w:r>
      <w:r>
        <w:rPr>
          <w:b/>
          <w:u w:val="single"/>
        </w:rPr>
        <w:t>iba</w:t>
      </w:r>
      <w:r>
        <w:rPr>
          <w:spacing w:val="40"/>
          <w:u w:val="single"/>
        </w:rPr>
        <w:t xml:space="preserve"> </w:t>
      </w:r>
      <w:r>
        <w:rPr>
          <w:b/>
          <w:u w:val="single"/>
        </w:rPr>
        <w:t>dcérsku</w:t>
      </w:r>
      <w:r>
        <w:rPr>
          <w:spacing w:val="40"/>
          <w:u w:val="single"/>
        </w:rPr>
        <w:t xml:space="preserve"> </w:t>
      </w:r>
      <w:r>
        <w:rPr>
          <w:b/>
          <w:u w:val="single"/>
        </w:rPr>
        <w:t>účtovnú</w:t>
      </w:r>
      <w:r>
        <w:rPr>
          <w:spacing w:val="40"/>
          <w:u w:val="single"/>
        </w:rPr>
        <w:t xml:space="preserve"> </w:t>
      </w:r>
      <w:r>
        <w:rPr>
          <w:b/>
          <w:u w:val="single"/>
        </w:rPr>
        <w:t>jednotku</w:t>
      </w:r>
      <w:r>
        <w:rPr>
          <w:spacing w:val="40"/>
          <w:u w:val="single"/>
        </w:rPr>
        <w:t xml:space="preserve"> </w:t>
      </w:r>
      <w:r>
        <w:rPr>
          <w:b/>
          <w:u w:val="single"/>
        </w:rPr>
        <w:t>(rozpočtovú</w:t>
      </w:r>
      <w:r>
        <w:t xml:space="preserve"> </w:t>
      </w:r>
      <w:r>
        <w:rPr>
          <w:b/>
          <w:u w:val="single"/>
        </w:rPr>
        <w:t>organizáciu),</w:t>
      </w:r>
      <w:r>
        <w:rPr>
          <w:spacing w:val="40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ktorej</w:t>
      </w:r>
      <w:r>
        <w:rPr>
          <w:spacing w:val="40"/>
        </w:rPr>
        <w:t xml:space="preserve"> </w:t>
      </w:r>
      <w:r>
        <w:t>má rozhodujúci</w:t>
      </w:r>
      <w:r>
        <w:rPr>
          <w:spacing w:val="40"/>
        </w:rPr>
        <w:t xml:space="preserve"> </w:t>
      </w:r>
      <w:r>
        <w:t>vplyv</w:t>
      </w:r>
      <w:r>
        <w:rPr>
          <w:spacing w:val="40"/>
        </w:rPr>
        <w:t xml:space="preserve"> </w:t>
      </w:r>
      <w:r>
        <w:t>(kontrolu) a vo verejnej</w:t>
      </w:r>
      <w:r>
        <w:rPr>
          <w:spacing w:val="-3"/>
        </w:rPr>
        <w:t xml:space="preserve"> </w:t>
      </w:r>
      <w:r>
        <w:t>správe</w:t>
      </w:r>
      <w:r>
        <w:rPr>
          <w:spacing w:val="-6"/>
        </w:rPr>
        <w:t xml:space="preserve"> </w:t>
      </w:r>
      <w:r>
        <w:t>platí</w:t>
      </w:r>
      <w:r>
        <w:rPr>
          <w:spacing w:val="-3"/>
        </w:rPr>
        <w:t xml:space="preserve"> </w:t>
      </w:r>
      <w:r>
        <w:t>pravidlo, že všetky rozpočtové organizácie sú konsolidované metódou úplnej konsolidácie.</w:t>
      </w:r>
    </w:p>
    <w:p w:rsidR="007701D9" w:rsidRDefault="006B4792">
      <w:pPr>
        <w:spacing w:before="185" w:line="237" w:lineRule="auto"/>
        <w:ind w:left="366" w:right="185"/>
        <w:jc w:val="both"/>
      </w:pPr>
      <w:r>
        <w:rPr>
          <w:b/>
          <w:u w:val="single"/>
        </w:rPr>
        <w:t>Nebola</w:t>
      </w:r>
      <w:r>
        <w:rPr>
          <w:spacing w:val="-10"/>
          <w:u w:val="single"/>
        </w:rPr>
        <w:t xml:space="preserve"> </w:t>
      </w:r>
      <w:r>
        <w:rPr>
          <w:b/>
          <w:u w:val="single"/>
        </w:rPr>
        <w:t>použitá</w:t>
      </w:r>
      <w:r>
        <w:rPr>
          <w:spacing w:val="-5"/>
          <w:u w:val="single"/>
        </w:rPr>
        <w:t xml:space="preserve"> </w:t>
      </w:r>
      <w:r>
        <w:rPr>
          <w:b/>
          <w:u w:val="single"/>
        </w:rPr>
        <w:t>metóda</w:t>
      </w:r>
      <w:r>
        <w:rPr>
          <w:spacing w:val="-5"/>
          <w:u w:val="single"/>
        </w:rPr>
        <w:t xml:space="preserve"> </w:t>
      </w:r>
      <w:r>
        <w:rPr>
          <w:b/>
          <w:u w:val="single"/>
        </w:rPr>
        <w:t>konsolidácie</w:t>
      </w:r>
      <w:r>
        <w:rPr>
          <w:spacing w:val="-3"/>
          <w:u w:val="single"/>
        </w:rPr>
        <w:t xml:space="preserve"> </w:t>
      </w:r>
      <w:r>
        <w:rPr>
          <w:b/>
          <w:u w:val="single"/>
        </w:rPr>
        <w:t>kapitálu,</w:t>
      </w:r>
      <w:r>
        <w:rPr>
          <w:spacing w:val="-4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dôvodu,</w:t>
      </w:r>
      <w:r>
        <w:rPr>
          <w:spacing w:val="-3"/>
        </w:rPr>
        <w:t xml:space="preserve"> </w:t>
      </w:r>
      <w:r>
        <w:t>že</w:t>
      </w:r>
      <w:r>
        <w:rPr>
          <w:spacing w:val="-7"/>
        </w:rPr>
        <w:t xml:space="preserve"> </w:t>
      </w:r>
      <w:r>
        <w:t>materská</w:t>
      </w:r>
      <w:r>
        <w:rPr>
          <w:spacing w:val="-3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nezaložila vkladom, a tiež neobstarala ani nevlastní podiely v dcérskej účtovnej jednotke.</w:t>
      </w:r>
    </w:p>
    <w:p w:rsidR="007701D9" w:rsidRDefault="006B4792">
      <w:pPr>
        <w:pStyle w:val="Zkladntext"/>
        <w:spacing w:before="190" w:line="237" w:lineRule="auto"/>
        <w:ind w:left="366" w:hanging="44"/>
      </w:pPr>
      <w:r>
        <w:rPr>
          <w:b/>
          <w:u w:val="single"/>
        </w:rPr>
        <w:t>Nevznikol</w:t>
      </w:r>
      <w:r>
        <w:rPr>
          <w:spacing w:val="-7"/>
          <w:u w:val="single"/>
        </w:rPr>
        <w:t xml:space="preserve"> </w:t>
      </w:r>
      <w:proofErr w:type="spellStart"/>
      <w:r>
        <w:rPr>
          <w:b/>
          <w:u w:val="single"/>
        </w:rPr>
        <w:t>goodwill</w:t>
      </w:r>
      <w:proofErr w:type="spellEnd"/>
      <w:r>
        <w:rPr>
          <w:b/>
          <w:u w:val="single"/>
        </w:rPr>
        <w:t>,</w:t>
      </w:r>
      <w:r>
        <w:rPr>
          <w:spacing w:val="-1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dôvodu,</w:t>
      </w:r>
      <w:r>
        <w:rPr>
          <w:spacing w:val="40"/>
        </w:rPr>
        <w:t xml:space="preserve"> </w:t>
      </w:r>
      <w:r>
        <w:t>že</w:t>
      </w:r>
      <w:r>
        <w:rPr>
          <w:spacing w:val="-6"/>
        </w:rPr>
        <w:t xml:space="preserve"> </w:t>
      </w:r>
      <w:r>
        <w:t>materská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neobstarala</w:t>
      </w:r>
      <w:r>
        <w:rPr>
          <w:spacing w:val="-6"/>
        </w:rPr>
        <w:t xml:space="preserve"> </w:t>
      </w:r>
      <w:r>
        <w:t>podiel</w:t>
      </w:r>
      <w:r>
        <w:rPr>
          <w:spacing w:val="-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konsolidovanej účtovnej jednotke.</w:t>
      </w:r>
    </w:p>
    <w:p w:rsidR="007701D9" w:rsidRDefault="007701D9">
      <w:pPr>
        <w:pStyle w:val="Zkladntext"/>
        <w:spacing w:before="5"/>
      </w:pPr>
    </w:p>
    <w:p w:rsidR="007701D9" w:rsidRDefault="006B4792">
      <w:pPr>
        <w:spacing w:line="237" w:lineRule="auto"/>
        <w:ind w:left="366"/>
      </w:pPr>
      <w:r>
        <w:rPr>
          <w:b/>
          <w:u w:val="single"/>
        </w:rPr>
        <w:t>Nebola</w:t>
      </w:r>
      <w:r>
        <w:rPr>
          <w:spacing w:val="-5"/>
          <w:u w:val="single"/>
        </w:rPr>
        <w:t xml:space="preserve"> </w:t>
      </w:r>
      <w:r>
        <w:rPr>
          <w:b/>
          <w:u w:val="single"/>
        </w:rPr>
        <w:t>uskutočnená</w:t>
      </w:r>
      <w:r>
        <w:rPr>
          <w:spacing w:val="-5"/>
          <w:u w:val="single"/>
        </w:rPr>
        <w:t xml:space="preserve"> </w:t>
      </w:r>
      <w:r>
        <w:rPr>
          <w:b/>
          <w:u w:val="single"/>
        </w:rPr>
        <w:t>konsolidácia</w:t>
      </w:r>
      <w:r>
        <w:rPr>
          <w:spacing w:val="-5"/>
          <w:u w:val="single"/>
        </w:rPr>
        <w:t xml:space="preserve"> </w:t>
      </w:r>
      <w:r>
        <w:rPr>
          <w:b/>
          <w:u w:val="single"/>
        </w:rPr>
        <w:t>medzivýsledku,</w:t>
      </w:r>
      <w:r>
        <w:rPr>
          <w:spacing w:val="-2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dôvodu,</w:t>
      </w:r>
      <w:r>
        <w:rPr>
          <w:spacing w:val="-2"/>
        </w:rPr>
        <w:t xml:space="preserve"> </w:t>
      </w:r>
      <w:r>
        <w:t>že</w:t>
      </w:r>
      <w:r>
        <w:rPr>
          <w:spacing w:val="-11"/>
        </w:rPr>
        <w:t xml:space="preserve"> </w:t>
      </w:r>
      <w:r>
        <w:t>nevznikol</w:t>
      </w:r>
      <w:r>
        <w:rPr>
          <w:spacing w:val="40"/>
        </w:rPr>
        <w:t xml:space="preserve"> </w:t>
      </w:r>
      <w:r>
        <w:t>predaj</w:t>
      </w:r>
      <w:r>
        <w:rPr>
          <w:spacing w:val="40"/>
        </w:rPr>
        <w:t xml:space="preserve"> </w:t>
      </w:r>
      <w:r>
        <w:t>majetku medzi dvoma účtovnými jednotkami toho istého konsolidačného celku.</w:t>
      </w:r>
    </w:p>
    <w:p w:rsidR="007701D9" w:rsidRDefault="007701D9">
      <w:pPr>
        <w:pStyle w:val="Zkladntext"/>
      </w:pPr>
    </w:p>
    <w:p w:rsidR="007701D9" w:rsidRDefault="007701D9">
      <w:pPr>
        <w:pStyle w:val="Zkladntext"/>
        <w:spacing w:before="47"/>
      </w:pPr>
    </w:p>
    <w:p w:rsidR="007701D9" w:rsidRDefault="006B4792">
      <w:pPr>
        <w:pStyle w:val="Odsekzoznamu"/>
        <w:numPr>
          <w:ilvl w:val="1"/>
          <w:numId w:val="1"/>
        </w:numPr>
        <w:tabs>
          <w:tab w:val="left" w:pos="394"/>
        </w:tabs>
        <w:ind w:left="394" w:hanging="253"/>
        <w:jc w:val="both"/>
        <w:rPr>
          <w:b/>
        </w:rPr>
      </w:pPr>
      <w:r>
        <w:rPr>
          <w:b/>
          <w:u w:val="single"/>
        </w:rPr>
        <w:t>nebola</w:t>
      </w:r>
      <w:r>
        <w:rPr>
          <w:spacing w:val="-8"/>
          <w:u w:val="single"/>
        </w:rPr>
        <w:t xml:space="preserve"> </w:t>
      </w:r>
      <w:r>
        <w:rPr>
          <w:b/>
          <w:u w:val="single"/>
        </w:rPr>
        <w:t>uskutočnená</w:t>
      </w:r>
      <w:r>
        <w:rPr>
          <w:spacing w:val="-7"/>
          <w:u w:val="single"/>
        </w:rPr>
        <w:t xml:space="preserve"> </w:t>
      </w:r>
      <w:r>
        <w:rPr>
          <w:b/>
          <w:u w:val="single"/>
        </w:rPr>
        <w:t>metóda</w:t>
      </w:r>
      <w:r>
        <w:rPr>
          <w:spacing w:val="-11"/>
          <w:u w:val="single"/>
        </w:rPr>
        <w:t xml:space="preserve"> </w:t>
      </w:r>
      <w:r>
        <w:rPr>
          <w:b/>
          <w:u w:val="single"/>
        </w:rPr>
        <w:t>vlastného</w:t>
      </w:r>
      <w:r>
        <w:rPr>
          <w:spacing w:val="-3"/>
          <w:u w:val="single"/>
        </w:rPr>
        <w:t xml:space="preserve"> </w:t>
      </w:r>
      <w:r>
        <w:rPr>
          <w:b/>
          <w:spacing w:val="-2"/>
          <w:u w:val="single"/>
        </w:rPr>
        <w:t>imania.</w:t>
      </w:r>
    </w:p>
    <w:p w:rsidR="007701D9" w:rsidRDefault="007701D9">
      <w:pPr>
        <w:pStyle w:val="Odsekzoznamu"/>
        <w:jc w:val="both"/>
        <w:rPr>
          <w:b/>
        </w:rPr>
        <w:sectPr w:rsidR="007701D9">
          <w:pgSz w:w="11900" w:h="16840"/>
          <w:pgMar w:top="1940" w:right="1275" w:bottom="1240" w:left="1275" w:header="943" w:footer="1057" w:gutter="0"/>
          <w:cols w:space="708"/>
        </w:sectPr>
      </w:pPr>
    </w:p>
    <w:p w:rsidR="007701D9" w:rsidRDefault="006B4792">
      <w:pPr>
        <w:spacing w:before="86"/>
        <w:ind w:left="7" w:right="17"/>
        <w:jc w:val="center"/>
        <w:rPr>
          <w:b/>
        </w:rPr>
      </w:pPr>
      <w:r>
        <w:rPr>
          <w:b/>
        </w:rPr>
        <w:lastRenderedPageBreak/>
        <w:t>Čl.</w:t>
      </w:r>
      <w:r>
        <w:rPr>
          <w:spacing w:val="-1"/>
        </w:rPr>
        <w:t xml:space="preserve"> </w:t>
      </w:r>
      <w:r>
        <w:rPr>
          <w:b/>
          <w:spacing w:val="-4"/>
        </w:rPr>
        <w:t>III.</w:t>
      </w:r>
    </w:p>
    <w:p w:rsidR="007701D9" w:rsidRDefault="006B4792">
      <w:pPr>
        <w:tabs>
          <w:tab w:val="left" w:pos="2670"/>
        </w:tabs>
        <w:spacing w:before="236"/>
        <w:ind w:left="2133"/>
        <w:rPr>
          <w:b/>
        </w:rPr>
      </w:pPr>
      <w:r>
        <w:rPr>
          <w:b/>
          <w:spacing w:val="-4"/>
        </w:rPr>
        <w:t>III.</w:t>
      </w:r>
      <w:r>
        <w:tab/>
      </w:r>
      <w:r>
        <w:rPr>
          <w:b/>
        </w:rPr>
        <w:t>INFORMÁCIE</w:t>
      </w:r>
      <w:r>
        <w:rPr>
          <w:spacing w:val="-8"/>
        </w:rPr>
        <w:t xml:space="preserve"> </w:t>
      </w:r>
      <w:r>
        <w:rPr>
          <w:b/>
        </w:rPr>
        <w:t>O</w:t>
      </w:r>
      <w:r>
        <w:rPr>
          <w:spacing w:val="-3"/>
        </w:rPr>
        <w:t xml:space="preserve"> </w:t>
      </w:r>
      <w:r>
        <w:rPr>
          <w:b/>
        </w:rPr>
        <w:t>ÚDAJOCH</w:t>
      </w:r>
      <w:r>
        <w:rPr>
          <w:spacing w:val="-4"/>
        </w:rPr>
        <w:t xml:space="preserve"> </w:t>
      </w:r>
      <w:r>
        <w:rPr>
          <w:b/>
        </w:rPr>
        <w:t>AKTÍV</w:t>
      </w:r>
      <w:r>
        <w:rPr>
          <w:spacing w:val="-5"/>
        </w:rPr>
        <w:t xml:space="preserve"> </w:t>
      </w:r>
      <w:r>
        <w:rPr>
          <w:b/>
        </w:rPr>
        <w:t>A</w:t>
      </w:r>
      <w:r>
        <w:rPr>
          <w:spacing w:val="-9"/>
        </w:rPr>
        <w:t xml:space="preserve"> </w:t>
      </w:r>
      <w:r>
        <w:rPr>
          <w:b/>
          <w:spacing w:val="-4"/>
        </w:rPr>
        <w:t>PASÍV</w:t>
      </w:r>
    </w:p>
    <w:p w:rsidR="007701D9" w:rsidRDefault="007701D9">
      <w:pPr>
        <w:pStyle w:val="Zkladntext"/>
        <w:rPr>
          <w:b/>
        </w:rPr>
      </w:pPr>
    </w:p>
    <w:p w:rsidR="007701D9" w:rsidRDefault="007701D9">
      <w:pPr>
        <w:pStyle w:val="Zkladntext"/>
        <w:spacing w:before="11"/>
        <w:rPr>
          <w:b/>
        </w:rPr>
      </w:pPr>
    </w:p>
    <w:p w:rsidR="007701D9" w:rsidRDefault="006B4792">
      <w:pPr>
        <w:pStyle w:val="Zkladntext"/>
        <w:spacing w:before="1" w:line="237" w:lineRule="auto"/>
        <w:ind w:left="141"/>
      </w:pPr>
      <w:r>
        <w:t>Obsahuje</w:t>
      </w:r>
      <w:r>
        <w:rPr>
          <w:spacing w:val="40"/>
        </w:rPr>
        <w:t xml:space="preserve"> </w:t>
      </w:r>
      <w:r>
        <w:t>najmä</w:t>
      </w:r>
      <w:r>
        <w:rPr>
          <w:spacing w:val="79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za</w:t>
      </w:r>
      <w:r>
        <w:rPr>
          <w:spacing w:val="79"/>
        </w:rPr>
        <w:t xml:space="preserve"> </w:t>
      </w:r>
      <w:r>
        <w:t>bežné</w:t>
      </w:r>
      <w:r>
        <w:rPr>
          <w:spacing w:val="40"/>
        </w:rPr>
        <w:t xml:space="preserve"> </w:t>
      </w:r>
      <w:r>
        <w:t>účtovné</w:t>
      </w:r>
      <w:r>
        <w:rPr>
          <w:spacing w:val="74"/>
        </w:rPr>
        <w:t xml:space="preserve"> </w:t>
      </w:r>
      <w:r>
        <w:t>obdobie</w:t>
      </w:r>
      <w:r>
        <w:rPr>
          <w:spacing w:val="40"/>
        </w:rPr>
        <w:t xml:space="preserve"> </w:t>
      </w:r>
      <w:r>
        <w:t>a bezprostredne</w:t>
      </w:r>
      <w:r>
        <w:rPr>
          <w:spacing w:val="40"/>
        </w:rPr>
        <w:t xml:space="preserve"> </w:t>
      </w:r>
      <w:r>
        <w:t>predchádzajúce</w:t>
      </w:r>
      <w:r>
        <w:rPr>
          <w:spacing w:val="40"/>
        </w:rPr>
        <w:t xml:space="preserve"> </w:t>
      </w:r>
      <w:r>
        <w:t>účtovné obdobie, tieto podrobné údaje sú uvedené v tabuľkovej časti, a to o: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9"/>
        </w:tabs>
        <w:spacing w:before="49" w:line="251" w:lineRule="exact"/>
        <w:ind w:left="499" w:hanging="358"/>
      </w:pPr>
      <w:r>
        <w:t>konsolidovanom</w:t>
      </w:r>
      <w:r>
        <w:rPr>
          <w:spacing w:val="-12"/>
        </w:rPr>
        <w:t xml:space="preserve"> </w:t>
      </w:r>
      <w:r>
        <w:t>celku verejnej</w:t>
      </w:r>
      <w:r>
        <w:rPr>
          <w:spacing w:val="-7"/>
        </w:rPr>
        <w:t xml:space="preserve"> </w:t>
      </w:r>
      <w:r>
        <w:rPr>
          <w:spacing w:val="-2"/>
        </w:rPr>
        <w:t>správy,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8"/>
        </w:tabs>
        <w:spacing w:line="251" w:lineRule="exact"/>
        <w:ind w:left="498" w:hanging="358"/>
      </w:pPr>
      <w:r>
        <w:t>prehľade</w:t>
      </w:r>
      <w:r>
        <w:rPr>
          <w:spacing w:val="-8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pohybe</w:t>
      </w:r>
      <w:r>
        <w:rPr>
          <w:spacing w:val="-7"/>
        </w:rPr>
        <w:t xml:space="preserve"> </w:t>
      </w:r>
      <w:r>
        <w:t>vlastného</w:t>
      </w:r>
      <w:r>
        <w:rPr>
          <w:spacing w:val="-5"/>
        </w:rPr>
        <w:t xml:space="preserve"> </w:t>
      </w:r>
      <w:r>
        <w:rPr>
          <w:spacing w:val="-2"/>
        </w:rPr>
        <w:t>imania,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500"/>
        </w:tabs>
        <w:spacing w:before="1"/>
        <w:ind w:left="500" w:hanging="359"/>
      </w:pPr>
      <w:r>
        <w:t>prehľade</w:t>
      </w:r>
      <w:r>
        <w:rPr>
          <w:spacing w:val="-8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pohybe</w:t>
      </w:r>
      <w:r>
        <w:rPr>
          <w:spacing w:val="-7"/>
        </w:rPr>
        <w:t xml:space="preserve"> </w:t>
      </w:r>
      <w:r>
        <w:rPr>
          <w:spacing w:val="-2"/>
        </w:rPr>
        <w:t>rezerv,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9"/>
        </w:tabs>
        <w:spacing w:before="2" w:line="251" w:lineRule="exact"/>
        <w:ind w:left="499" w:hanging="358"/>
      </w:pPr>
      <w:r>
        <w:t>prehľade</w:t>
      </w:r>
      <w:r>
        <w:rPr>
          <w:spacing w:val="-8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pohybe</w:t>
      </w:r>
      <w:r>
        <w:rPr>
          <w:spacing w:val="-7"/>
        </w:rPr>
        <w:t xml:space="preserve"> </w:t>
      </w:r>
      <w:r>
        <w:t xml:space="preserve">dlhodobého </w:t>
      </w:r>
      <w:r>
        <w:rPr>
          <w:spacing w:val="-2"/>
        </w:rPr>
        <w:t>majetku,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500"/>
        </w:tabs>
        <w:spacing w:line="251" w:lineRule="exact"/>
        <w:ind w:left="500" w:hanging="359"/>
      </w:pPr>
      <w:r>
        <w:t>dlhodobom</w:t>
      </w:r>
      <w:r>
        <w:rPr>
          <w:spacing w:val="-7"/>
        </w:rPr>
        <w:t xml:space="preserve"> </w:t>
      </w:r>
      <w:r>
        <w:t>finančnom</w:t>
      </w:r>
      <w:r>
        <w:rPr>
          <w:spacing w:val="-3"/>
        </w:rPr>
        <w:t xml:space="preserve"> </w:t>
      </w:r>
      <w:r>
        <w:rPr>
          <w:spacing w:val="-2"/>
        </w:rPr>
        <w:t>majetku,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500"/>
        </w:tabs>
        <w:spacing w:before="1"/>
        <w:ind w:left="500" w:hanging="359"/>
      </w:pPr>
      <w:r>
        <w:rPr>
          <w:spacing w:val="-2"/>
        </w:rPr>
        <w:t>zásobách,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9"/>
          <w:tab w:val="left" w:pos="501"/>
        </w:tabs>
        <w:spacing w:before="1"/>
        <w:ind w:right="139"/>
      </w:pPr>
      <w:r>
        <w:t>vzájomných</w:t>
      </w:r>
      <w:r>
        <w:rPr>
          <w:spacing w:val="80"/>
        </w:rPr>
        <w:t xml:space="preserve"> </w:t>
      </w:r>
      <w:r>
        <w:t>pohľadávkach</w:t>
      </w:r>
      <w:r>
        <w:rPr>
          <w:spacing w:val="80"/>
        </w:rPr>
        <w:t xml:space="preserve"> </w:t>
      </w:r>
      <w:r>
        <w:t>a záväzkoch</w:t>
      </w:r>
      <w:r>
        <w:rPr>
          <w:spacing w:val="80"/>
        </w:rPr>
        <w:t xml:space="preserve"> </w:t>
      </w:r>
      <w:r>
        <w:t>voči</w:t>
      </w:r>
      <w:r>
        <w:rPr>
          <w:spacing w:val="80"/>
        </w:rPr>
        <w:t xml:space="preserve"> </w:t>
      </w:r>
      <w:r>
        <w:t>účtovným</w:t>
      </w:r>
      <w:r>
        <w:rPr>
          <w:spacing w:val="80"/>
        </w:rPr>
        <w:t xml:space="preserve"> </w:t>
      </w:r>
      <w:r>
        <w:t>jednotkám</w:t>
      </w:r>
      <w:r>
        <w:rPr>
          <w:spacing w:val="80"/>
        </w:rPr>
        <w:t xml:space="preserve"> </w:t>
      </w:r>
      <w:r>
        <w:t>konsolidovaného</w:t>
      </w:r>
      <w:r>
        <w:rPr>
          <w:spacing w:val="80"/>
        </w:rPr>
        <w:t xml:space="preserve"> </w:t>
      </w:r>
      <w:r>
        <w:t>celku verejnej správy,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9"/>
        </w:tabs>
        <w:spacing w:line="251" w:lineRule="exact"/>
        <w:ind w:left="499" w:hanging="358"/>
      </w:pPr>
      <w:r>
        <w:rPr>
          <w:spacing w:val="-2"/>
        </w:rPr>
        <w:t>transferoch,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500"/>
        </w:tabs>
        <w:spacing w:before="2"/>
        <w:ind w:left="500" w:hanging="359"/>
      </w:pPr>
      <w:r>
        <w:t>krátkodobých</w:t>
      </w:r>
      <w:r>
        <w:rPr>
          <w:spacing w:val="-11"/>
        </w:rPr>
        <w:t xml:space="preserve"> </w:t>
      </w:r>
      <w:r>
        <w:rPr>
          <w:spacing w:val="-2"/>
        </w:rPr>
        <w:t>pohľadávkach,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500"/>
        </w:tabs>
        <w:spacing w:before="1" w:line="251" w:lineRule="exact"/>
        <w:ind w:left="500"/>
      </w:pPr>
      <w:r>
        <w:t>finančných</w:t>
      </w:r>
      <w:r>
        <w:rPr>
          <w:spacing w:val="-8"/>
        </w:rPr>
        <w:t xml:space="preserve"> </w:t>
      </w:r>
      <w:r>
        <w:rPr>
          <w:spacing w:val="-2"/>
        </w:rPr>
        <w:t>účtoch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9"/>
        </w:tabs>
        <w:spacing w:line="251" w:lineRule="exact"/>
        <w:ind w:left="499" w:hanging="358"/>
      </w:pPr>
      <w:r>
        <w:t>časovom</w:t>
      </w:r>
      <w:r>
        <w:rPr>
          <w:spacing w:val="-10"/>
        </w:rPr>
        <w:t xml:space="preserve"> </w:t>
      </w:r>
      <w:r>
        <w:t>rozlíšení na</w:t>
      </w:r>
      <w:r>
        <w:rPr>
          <w:spacing w:val="1"/>
        </w:rPr>
        <w:t xml:space="preserve"> </w:t>
      </w:r>
      <w:r>
        <w:t>strane</w:t>
      </w:r>
      <w:r>
        <w:rPr>
          <w:spacing w:val="-8"/>
        </w:rPr>
        <w:t xml:space="preserve"> </w:t>
      </w:r>
      <w:r>
        <w:rPr>
          <w:spacing w:val="-2"/>
        </w:rPr>
        <w:t>aktív,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500"/>
        </w:tabs>
        <w:spacing w:before="2"/>
        <w:ind w:left="500" w:hanging="359"/>
      </w:pPr>
      <w:r>
        <w:t>dlhodobých</w:t>
      </w:r>
      <w:r>
        <w:rPr>
          <w:spacing w:val="-11"/>
        </w:rPr>
        <w:t xml:space="preserve"> </w:t>
      </w:r>
      <w:r>
        <w:rPr>
          <w:spacing w:val="-2"/>
        </w:rPr>
        <w:t>záväzkoch,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500"/>
        </w:tabs>
        <w:spacing w:before="1"/>
        <w:ind w:left="500" w:hanging="359"/>
      </w:pPr>
      <w:r>
        <w:t>krátkodobých</w:t>
      </w:r>
      <w:r>
        <w:rPr>
          <w:spacing w:val="-11"/>
        </w:rPr>
        <w:t xml:space="preserve"> </w:t>
      </w:r>
      <w:r>
        <w:rPr>
          <w:spacing w:val="-2"/>
        </w:rPr>
        <w:t>záväzkoch,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9"/>
        </w:tabs>
        <w:spacing w:before="1" w:line="251" w:lineRule="exact"/>
        <w:ind w:left="499" w:hanging="358"/>
      </w:pPr>
      <w:r>
        <w:t>bankových</w:t>
      </w:r>
      <w:r>
        <w:rPr>
          <w:spacing w:val="-9"/>
        </w:rPr>
        <w:t xml:space="preserve"> </w:t>
      </w:r>
      <w:r>
        <w:rPr>
          <w:spacing w:val="-2"/>
        </w:rPr>
        <w:t>úveroch,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9"/>
        </w:tabs>
        <w:spacing w:line="251" w:lineRule="exact"/>
        <w:ind w:left="499" w:hanging="358"/>
      </w:pPr>
      <w:r>
        <w:t>časovom</w:t>
      </w:r>
      <w:r>
        <w:rPr>
          <w:spacing w:val="-10"/>
        </w:rPr>
        <w:t xml:space="preserve"> </w:t>
      </w:r>
      <w:r>
        <w:t>rozlíšení na</w:t>
      </w:r>
      <w:r>
        <w:rPr>
          <w:spacing w:val="1"/>
        </w:rPr>
        <w:t xml:space="preserve"> </w:t>
      </w:r>
      <w:r>
        <w:t>strane</w:t>
      </w:r>
      <w:r>
        <w:rPr>
          <w:spacing w:val="-8"/>
        </w:rPr>
        <w:t xml:space="preserve"> </w:t>
      </w:r>
      <w:r>
        <w:rPr>
          <w:spacing w:val="-2"/>
        </w:rPr>
        <w:t>pasív,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9"/>
        </w:tabs>
        <w:spacing w:before="2"/>
        <w:ind w:left="499" w:hanging="359"/>
      </w:pPr>
      <w:r>
        <w:rPr>
          <w:spacing w:val="-2"/>
        </w:rPr>
        <w:t>nákladoch,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499"/>
        </w:tabs>
        <w:spacing w:before="1" w:line="251" w:lineRule="exact"/>
        <w:ind w:left="499" w:hanging="358"/>
      </w:pPr>
      <w:r>
        <w:rPr>
          <w:spacing w:val="-2"/>
        </w:rPr>
        <w:t>výnosoch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500"/>
        </w:tabs>
        <w:spacing w:line="251" w:lineRule="exact"/>
        <w:ind w:left="500" w:hanging="359"/>
      </w:pPr>
      <w:r>
        <w:t>vzájomných</w:t>
      </w:r>
      <w:r>
        <w:rPr>
          <w:spacing w:val="-7"/>
        </w:rPr>
        <w:t xml:space="preserve"> </w:t>
      </w:r>
      <w:r>
        <w:t>výnosoch</w:t>
      </w:r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účtovných</w:t>
      </w:r>
      <w:r>
        <w:rPr>
          <w:spacing w:val="-7"/>
        </w:rPr>
        <w:t xml:space="preserve"> </w:t>
      </w:r>
      <w:r>
        <w:t>jednotkách</w:t>
      </w:r>
      <w:r>
        <w:rPr>
          <w:spacing w:val="-2"/>
        </w:rPr>
        <w:t xml:space="preserve"> </w:t>
      </w:r>
      <w:r>
        <w:t>konsolidovaného</w:t>
      </w:r>
      <w:r>
        <w:rPr>
          <w:spacing w:val="-7"/>
        </w:rPr>
        <w:t xml:space="preserve"> </w:t>
      </w:r>
      <w:r>
        <w:t>celku</w:t>
      </w:r>
      <w:r>
        <w:rPr>
          <w:spacing w:val="-2"/>
        </w:rPr>
        <w:t xml:space="preserve"> </w:t>
      </w:r>
      <w:r>
        <w:t>verejnej</w:t>
      </w:r>
      <w:r>
        <w:rPr>
          <w:spacing w:val="-5"/>
        </w:rPr>
        <w:t xml:space="preserve"> </w:t>
      </w:r>
      <w:r>
        <w:rPr>
          <w:spacing w:val="-2"/>
        </w:rPr>
        <w:t>správy,</w:t>
      </w:r>
    </w:p>
    <w:p w:rsidR="007701D9" w:rsidRDefault="006B4792">
      <w:pPr>
        <w:pStyle w:val="Odsekzoznamu"/>
        <w:numPr>
          <w:ilvl w:val="0"/>
          <w:numId w:val="2"/>
        </w:numPr>
        <w:tabs>
          <w:tab w:val="left" w:pos="500"/>
        </w:tabs>
        <w:spacing w:before="2"/>
        <w:ind w:left="500" w:hanging="359"/>
      </w:pPr>
      <w:r>
        <w:t>u</w:t>
      </w:r>
      <w:r>
        <w:rPr>
          <w:spacing w:val="-3"/>
        </w:rPr>
        <w:t xml:space="preserve"> </w:t>
      </w:r>
      <w:r>
        <w:t>ďalších</w:t>
      </w:r>
      <w:r>
        <w:rPr>
          <w:spacing w:val="-7"/>
        </w:rPr>
        <w:t xml:space="preserve"> </w:t>
      </w:r>
      <w:r>
        <w:t>potrebných</w:t>
      </w:r>
      <w:r>
        <w:rPr>
          <w:spacing w:val="-7"/>
        </w:rPr>
        <w:t xml:space="preserve"> </w:t>
      </w:r>
      <w:r>
        <w:rPr>
          <w:spacing w:val="-2"/>
        </w:rPr>
        <w:t>údajoch.</w:t>
      </w:r>
    </w:p>
    <w:p w:rsidR="007701D9" w:rsidRDefault="006B4792">
      <w:pPr>
        <w:pStyle w:val="Zkladntext"/>
        <w:spacing w:before="253" w:line="760" w:lineRule="atLeast"/>
        <w:ind w:left="141" w:right="5984"/>
      </w:pPr>
      <w:r>
        <w:t>V Malatinej, 10.06.202</w:t>
      </w:r>
      <w:r w:rsidR="004761E1">
        <w:t>6</w:t>
      </w:r>
      <w:bookmarkStart w:id="0" w:name="_GoBack"/>
      <w:bookmarkEnd w:id="0"/>
      <w:r>
        <w:t xml:space="preserve"> Vypracoval:</w:t>
      </w:r>
      <w:r>
        <w:rPr>
          <w:spacing w:val="-14"/>
        </w:rPr>
        <w:t xml:space="preserve"> </w:t>
      </w:r>
      <w:r>
        <w:t>Simona</w:t>
      </w:r>
      <w:r>
        <w:rPr>
          <w:spacing w:val="-14"/>
        </w:rPr>
        <w:t xml:space="preserve"> </w:t>
      </w:r>
      <w:r>
        <w:t>Bencúrová</w:t>
      </w:r>
    </w:p>
    <w:p w:rsidR="007701D9" w:rsidRDefault="006B4792">
      <w:pPr>
        <w:pStyle w:val="Zkladntext"/>
        <w:spacing w:before="249"/>
        <w:ind w:left="141"/>
      </w:pPr>
      <w:r>
        <w:t>Schválil:</w:t>
      </w:r>
      <w:r>
        <w:rPr>
          <w:spacing w:val="-9"/>
        </w:rPr>
        <w:t xml:space="preserve"> </w:t>
      </w:r>
      <w:r>
        <w:t>Ing.</w:t>
      </w:r>
      <w:r>
        <w:rPr>
          <w:spacing w:val="-2"/>
        </w:rPr>
        <w:t xml:space="preserve"> </w:t>
      </w:r>
      <w:r>
        <w:t>Tatiana</w:t>
      </w:r>
      <w:r>
        <w:rPr>
          <w:spacing w:val="-3"/>
        </w:rPr>
        <w:t xml:space="preserve"> </w:t>
      </w:r>
      <w:r>
        <w:t>Červeňová,</w:t>
      </w:r>
      <w:r>
        <w:rPr>
          <w:spacing w:val="-2"/>
        </w:rPr>
        <w:t xml:space="preserve"> </w:t>
      </w:r>
      <w:r>
        <w:t>starostka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sectPr w:rsidR="007701D9">
      <w:pgSz w:w="11900" w:h="16840"/>
      <w:pgMar w:top="1940" w:right="1275" w:bottom="1240" w:left="1275" w:header="943" w:footer="10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3D06" w:rsidRDefault="00A23D06">
      <w:r>
        <w:separator/>
      </w:r>
    </w:p>
  </w:endnote>
  <w:endnote w:type="continuationSeparator" w:id="0">
    <w:p w:rsidR="00A23D06" w:rsidRDefault="00A23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1D9" w:rsidRDefault="006B4792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8512" behindDoc="1" locked="0" layoutInCell="1" allowOverlap="1">
              <wp:simplePos x="0" y="0"/>
              <wp:positionH relativeFrom="page">
                <wp:posOffset>6426713</wp:posOffset>
              </wp:positionH>
              <wp:positionV relativeFrom="page">
                <wp:posOffset>9882448</wp:posOffset>
              </wp:positionV>
              <wp:extent cx="246379" cy="19431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6379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701D9" w:rsidRDefault="006B4792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  <w:sz w:val="24"/>
                            </w:rPr>
                            <w:t>/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4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506.05pt;margin-top:778.15pt;width:19.4pt;height:15.3pt;z-index:-1582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" filled="f" stroked="f">
              <v:textbox inset="0,0,0,0">
                <w:txbxContent>
                  <w:p w:rsidR="007701D9" w:rsidRDefault="006B4792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  <w:r>
                      <w:rPr>
                        <w:spacing w:val="-5"/>
                        <w:sz w:val="24"/>
                      </w:rPr>
                      <w:t>/</w:t>
                    </w: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NUMPAGES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4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3D06" w:rsidRDefault="00A23D06">
      <w:r>
        <w:separator/>
      </w:r>
    </w:p>
  </w:footnote>
  <w:footnote w:type="continuationSeparator" w:id="0">
    <w:p w:rsidR="00A23D06" w:rsidRDefault="00A23D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1D9" w:rsidRDefault="006B4792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7488" behindDoc="1" locked="0" layoutInCell="1" allowOverlap="1">
              <wp:simplePos x="0" y="0"/>
              <wp:positionH relativeFrom="page">
                <wp:posOffset>880872</wp:posOffset>
              </wp:positionH>
              <wp:positionV relativeFrom="page">
                <wp:posOffset>929619</wp:posOffset>
              </wp:positionV>
              <wp:extent cx="579755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79755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797550" h="6350">
                            <a:moveTo>
                              <a:pt x="5797295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5797295" y="6095"/>
                            </a:lnTo>
                            <a:lnTo>
                              <a:pt x="5797295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C3EE25A" id="Graphic 1" o:spid="_x0000_s1026" style="position:absolute;margin-left:69.35pt;margin-top:73.2pt;width:456.5pt;height:.5pt;z-index:-15828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79755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" path="m5797295,l,,,6095r5797295,l5797295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88000" behindDoc="1" locked="0" layoutInCell="1" allowOverlap="1">
              <wp:simplePos x="0" y="0"/>
              <wp:positionH relativeFrom="page">
                <wp:posOffset>1758189</wp:posOffset>
              </wp:positionH>
              <wp:positionV relativeFrom="page">
                <wp:posOffset>586041</wp:posOffset>
              </wp:positionV>
              <wp:extent cx="4046220" cy="34480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46220" cy="3448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701D9" w:rsidRDefault="006B4792">
                          <w:pPr>
                            <w:spacing w:before="10"/>
                            <w:ind w:left="68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Obec</w:t>
                          </w:r>
                          <w:r>
                            <w:rPr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4"/>
                            </w:rPr>
                            <w:t>Malatiná</w:t>
                          </w:r>
                        </w:p>
                        <w:p w:rsidR="007701D9" w:rsidRDefault="006B4792">
                          <w:pPr>
                            <w:spacing w:before="6"/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3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konsolidovanej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účtovnej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závierky</w:t>
                          </w:r>
                          <w:r>
                            <w:rPr>
                              <w:spacing w:val="3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zostavenej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k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31.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decembru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202</w:t>
                          </w:r>
                          <w:r w:rsidR="00B3045F">
                            <w:rPr>
                              <w:spacing w:val="-4"/>
                              <w:sz w:val="20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38.45pt;margin-top:46.15pt;width:318.6pt;height:27.15pt;z-index:-1582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" filled="f" stroked="f">
              <v:textbox inset="0,0,0,0">
                <w:txbxContent>
                  <w:p w:rsidR="007701D9" w:rsidRDefault="006B4792">
                    <w:pPr>
                      <w:spacing w:before="10"/>
                      <w:ind w:left="68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Obec</w:t>
                    </w:r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spacing w:val="-2"/>
                        <w:sz w:val="24"/>
                      </w:rPr>
                      <w:t>Malatiná</w:t>
                    </w:r>
                  </w:p>
                  <w:p w:rsidR="007701D9" w:rsidRDefault="006B4792">
                    <w:pPr>
                      <w:spacing w:before="6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3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konsolidovanej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účtovnej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závierky</w:t>
                    </w:r>
                    <w:r>
                      <w:rPr>
                        <w:spacing w:val="3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zostavenej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31.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decembru</w:t>
                    </w:r>
                    <w:r>
                      <w:rPr>
                        <w:spacing w:val="-4"/>
                        <w:sz w:val="20"/>
                      </w:rPr>
                      <w:t xml:space="preserve"> 202</w:t>
                    </w:r>
                    <w:r w:rsidR="00B3045F">
                      <w:rPr>
                        <w:spacing w:val="-4"/>
                        <w:sz w:val="20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3045F">
      <w:rPr>
        <w:sz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2656"/>
    <w:multiLevelType w:val="hybridMultilevel"/>
    <w:tmpl w:val="CDA6CE9E"/>
    <w:lvl w:ilvl="0" w:tplc="082E2956">
      <w:start w:val="1"/>
      <w:numFmt w:val="lowerLetter"/>
      <w:lvlText w:val="%1)"/>
      <w:lvlJc w:val="left"/>
      <w:pPr>
        <w:ind w:left="50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1AEAD2FA">
      <w:numFmt w:val="bullet"/>
      <w:lvlText w:val="•"/>
      <w:lvlJc w:val="left"/>
      <w:pPr>
        <w:ind w:left="1385" w:hanging="360"/>
      </w:pPr>
      <w:rPr>
        <w:rFonts w:hint="default"/>
        <w:lang w:val="sk-SK" w:eastAsia="en-US" w:bidi="ar-SA"/>
      </w:rPr>
    </w:lvl>
    <w:lvl w:ilvl="2" w:tplc="3F1CA8BE">
      <w:numFmt w:val="bullet"/>
      <w:lvlText w:val="•"/>
      <w:lvlJc w:val="left"/>
      <w:pPr>
        <w:ind w:left="2270" w:hanging="360"/>
      </w:pPr>
      <w:rPr>
        <w:rFonts w:hint="default"/>
        <w:lang w:val="sk-SK" w:eastAsia="en-US" w:bidi="ar-SA"/>
      </w:rPr>
    </w:lvl>
    <w:lvl w:ilvl="3" w:tplc="FF1C9FC0">
      <w:numFmt w:val="bullet"/>
      <w:lvlText w:val="•"/>
      <w:lvlJc w:val="left"/>
      <w:pPr>
        <w:ind w:left="3155" w:hanging="360"/>
      </w:pPr>
      <w:rPr>
        <w:rFonts w:hint="default"/>
        <w:lang w:val="sk-SK" w:eastAsia="en-US" w:bidi="ar-SA"/>
      </w:rPr>
    </w:lvl>
    <w:lvl w:ilvl="4" w:tplc="24A6400E">
      <w:numFmt w:val="bullet"/>
      <w:lvlText w:val="•"/>
      <w:lvlJc w:val="left"/>
      <w:pPr>
        <w:ind w:left="4040" w:hanging="360"/>
      </w:pPr>
      <w:rPr>
        <w:rFonts w:hint="default"/>
        <w:lang w:val="sk-SK" w:eastAsia="en-US" w:bidi="ar-SA"/>
      </w:rPr>
    </w:lvl>
    <w:lvl w:ilvl="5" w:tplc="AE66F2BA">
      <w:numFmt w:val="bullet"/>
      <w:lvlText w:val="•"/>
      <w:lvlJc w:val="left"/>
      <w:pPr>
        <w:ind w:left="4925" w:hanging="360"/>
      </w:pPr>
      <w:rPr>
        <w:rFonts w:hint="default"/>
        <w:lang w:val="sk-SK" w:eastAsia="en-US" w:bidi="ar-SA"/>
      </w:rPr>
    </w:lvl>
    <w:lvl w:ilvl="6" w:tplc="7C728674">
      <w:numFmt w:val="bullet"/>
      <w:lvlText w:val="•"/>
      <w:lvlJc w:val="left"/>
      <w:pPr>
        <w:ind w:left="5810" w:hanging="360"/>
      </w:pPr>
      <w:rPr>
        <w:rFonts w:hint="default"/>
        <w:lang w:val="sk-SK" w:eastAsia="en-US" w:bidi="ar-SA"/>
      </w:rPr>
    </w:lvl>
    <w:lvl w:ilvl="7" w:tplc="A13AA07C">
      <w:numFmt w:val="bullet"/>
      <w:lvlText w:val="•"/>
      <w:lvlJc w:val="left"/>
      <w:pPr>
        <w:ind w:left="6695" w:hanging="360"/>
      </w:pPr>
      <w:rPr>
        <w:rFonts w:hint="default"/>
        <w:lang w:val="sk-SK" w:eastAsia="en-US" w:bidi="ar-SA"/>
      </w:rPr>
    </w:lvl>
    <w:lvl w:ilvl="8" w:tplc="333ABF4C">
      <w:numFmt w:val="bullet"/>
      <w:lvlText w:val="•"/>
      <w:lvlJc w:val="left"/>
      <w:pPr>
        <w:ind w:left="7580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29B409D4"/>
    <w:multiLevelType w:val="hybridMultilevel"/>
    <w:tmpl w:val="7A801488"/>
    <w:lvl w:ilvl="0" w:tplc="141CE1CE">
      <w:start w:val="1"/>
      <w:numFmt w:val="decimal"/>
      <w:lvlText w:val="%1."/>
      <w:lvlJc w:val="left"/>
      <w:pPr>
        <w:ind w:left="366" w:hanging="22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87"/>
        <w:sz w:val="22"/>
        <w:szCs w:val="22"/>
        <w:u w:val="single" w:color="000000"/>
        <w:lang w:val="sk-SK" w:eastAsia="en-US" w:bidi="ar-SA"/>
      </w:rPr>
    </w:lvl>
    <w:lvl w:ilvl="1" w:tplc="2DCEA97E">
      <w:numFmt w:val="bullet"/>
      <w:lvlText w:val="•"/>
      <w:lvlJc w:val="left"/>
      <w:pPr>
        <w:ind w:left="1259" w:hanging="226"/>
      </w:pPr>
      <w:rPr>
        <w:rFonts w:hint="default"/>
        <w:lang w:val="sk-SK" w:eastAsia="en-US" w:bidi="ar-SA"/>
      </w:rPr>
    </w:lvl>
    <w:lvl w:ilvl="2" w:tplc="B0367316">
      <w:numFmt w:val="bullet"/>
      <w:lvlText w:val="•"/>
      <w:lvlJc w:val="left"/>
      <w:pPr>
        <w:ind w:left="2158" w:hanging="226"/>
      </w:pPr>
      <w:rPr>
        <w:rFonts w:hint="default"/>
        <w:lang w:val="sk-SK" w:eastAsia="en-US" w:bidi="ar-SA"/>
      </w:rPr>
    </w:lvl>
    <w:lvl w:ilvl="3" w:tplc="97807EE4">
      <w:numFmt w:val="bullet"/>
      <w:lvlText w:val="•"/>
      <w:lvlJc w:val="left"/>
      <w:pPr>
        <w:ind w:left="3057" w:hanging="226"/>
      </w:pPr>
      <w:rPr>
        <w:rFonts w:hint="default"/>
        <w:lang w:val="sk-SK" w:eastAsia="en-US" w:bidi="ar-SA"/>
      </w:rPr>
    </w:lvl>
    <w:lvl w:ilvl="4" w:tplc="71BCA0A6">
      <w:numFmt w:val="bullet"/>
      <w:lvlText w:val="•"/>
      <w:lvlJc w:val="left"/>
      <w:pPr>
        <w:ind w:left="3956" w:hanging="226"/>
      </w:pPr>
      <w:rPr>
        <w:rFonts w:hint="default"/>
        <w:lang w:val="sk-SK" w:eastAsia="en-US" w:bidi="ar-SA"/>
      </w:rPr>
    </w:lvl>
    <w:lvl w:ilvl="5" w:tplc="6E029A64">
      <w:numFmt w:val="bullet"/>
      <w:lvlText w:val="•"/>
      <w:lvlJc w:val="left"/>
      <w:pPr>
        <w:ind w:left="4855" w:hanging="226"/>
      </w:pPr>
      <w:rPr>
        <w:rFonts w:hint="default"/>
        <w:lang w:val="sk-SK" w:eastAsia="en-US" w:bidi="ar-SA"/>
      </w:rPr>
    </w:lvl>
    <w:lvl w:ilvl="6" w:tplc="8A02EDD8">
      <w:numFmt w:val="bullet"/>
      <w:lvlText w:val="•"/>
      <w:lvlJc w:val="left"/>
      <w:pPr>
        <w:ind w:left="5754" w:hanging="226"/>
      </w:pPr>
      <w:rPr>
        <w:rFonts w:hint="default"/>
        <w:lang w:val="sk-SK" w:eastAsia="en-US" w:bidi="ar-SA"/>
      </w:rPr>
    </w:lvl>
    <w:lvl w:ilvl="7" w:tplc="304E917A">
      <w:numFmt w:val="bullet"/>
      <w:lvlText w:val="•"/>
      <w:lvlJc w:val="left"/>
      <w:pPr>
        <w:ind w:left="6653" w:hanging="226"/>
      </w:pPr>
      <w:rPr>
        <w:rFonts w:hint="default"/>
        <w:lang w:val="sk-SK" w:eastAsia="en-US" w:bidi="ar-SA"/>
      </w:rPr>
    </w:lvl>
    <w:lvl w:ilvl="8" w:tplc="934C4804">
      <w:numFmt w:val="bullet"/>
      <w:lvlText w:val="•"/>
      <w:lvlJc w:val="left"/>
      <w:pPr>
        <w:ind w:left="7552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4F722020"/>
    <w:multiLevelType w:val="hybridMultilevel"/>
    <w:tmpl w:val="5ED6C7DE"/>
    <w:lvl w:ilvl="0" w:tplc="0F22E36E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B50628E6">
      <w:start w:val="1"/>
      <w:numFmt w:val="lowerLetter"/>
      <w:lvlText w:val="%2)"/>
      <w:lvlJc w:val="left"/>
      <w:pPr>
        <w:ind w:left="366" w:hanging="231"/>
        <w:jc w:val="left"/>
      </w:pPr>
      <w:rPr>
        <w:rFonts w:hint="default"/>
        <w:spacing w:val="0"/>
        <w:w w:val="89"/>
        <w:lang w:val="sk-SK" w:eastAsia="en-US" w:bidi="ar-SA"/>
      </w:rPr>
    </w:lvl>
    <w:lvl w:ilvl="2" w:tplc="6BD08C4A">
      <w:numFmt w:val="bullet"/>
      <w:lvlText w:val="•"/>
      <w:lvlJc w:val="left"/>
      <w:pPr>
        <w:ind w:left="1483" w:hanging="231"/>
      </w:pPr>
      <w:rPr>
        <w:rFonts w:hint="default"/>
        <w:lang w:val="sk-SK" w:eastAsia="en-US" w:bidi="ar-SA"/>
      </w:rPr>
    </w:lvl>
    <w:lvl w:ilvl="3" w:tplc="973AFB90">
      <w:numFmt w:val="bullet"/>
      <w:lvlText w:val="•"/>
      <w:lvlJc w:val="left"/>
      <w:pPr>
        <w:ind w:left="2466" w:hanging="231"/>
      </w:pPr>
      <w:rPr>
        <w:rFonts w:hint="default"/>
        <w:lang w:val="sk-SK" w:eastAsia="en-US" w:bidi="ar-SA"/>
      </w:rPr>
    </w:lvl>
    <w:lvl w:ilvl="4" w:tplc="7A0ECBF2">
      <w:numFmt w:val="bullet"/>
      <w:lvlText w:val="•"/>
      <w:lvlJc w:val="left"/>
      <w:pPr>
        <w:ind w:left="3450" w:hanging="231"/>
      </w:pPr>
      <w:rPr>
        <w:rFonts w:hint="default"/>
        <w:lang w:val="sk-SK" w:eastAsia="en-US" w:bidi="ar-SA"/>
      </w:rPr>
    </w:lvl>
    <w:lvl w:ilvl="5" w:tplc="889E945C">
      <w:numFmt w:val="bullet"/>
      <w:lvlText w:val="•"/>
      <w:lvlJc w:val="left"/>
      <w:pPr>
        <w:ind w:left="4433" w:hanging="231"/>
      </w:pPr>
      <w:rPr>
        <w:rFonts w:hint="default"/>
        <w:lang w:val="sk-SK" w:eastAsia="en-US" w:bidi="ar-SA"/>
      </w:rPr>
    </w:lvl>
    <w:lvl w:ilvl="6" w:tplc="0B10CA90">
      <w:numFmt w:val="bullet"/>
      <w:lvlText w:val="•"/>
      <w:lvlJc w:val="left"/>
      <w:pPr>
        <w:ind w:left="5416" w:hanging="231"/>
      </w:pPr>
      <w:rPr>
        <w:rFonts w:hint="default"/>
        <w:lang w:val="sk-SK" w:eastAsia="en-US" w:bidi="ar-SA"/>
      </w:rPr>
    </w:lvl>
    <w:lvl w:ilvl="7" w:tplc="9DB495FE">
      <w:numFmt w:val="bullet"/>
      <w:lvlText w:val="•"/>
      <w:lvlJc w:val="left"/>
      <w:pPr>
        <w:ind w:left="6400" w:hanging="231"/>
      </w:pPr>
      <w:rPr>
        <w:rFonts w:hint="default"/>
        <w:lang w:val="sk-SK" w:eastAsia="en-US" w:bidi="ar-SA"/>
      </w:rPr>
    </w:lvl>
    <w:lvl w:ilvl="8" w:tplc="D8A24994">
      <w:numFmt w:val="bullet"/>
      <w:lvlText w:val="•"/>
      <w:lvlJc w:val="left"/>
      <w:pPr>
        <w:ind w:left="7383" w:hanging="231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1D9"/>
    <w:rsid w:val="0026515C"/>
    <w:rsid w:val="0029741D"/>
    <w:rsid w:val="004761E1"/>
    <w:rsid w:val="006B4792"/>
    <w:rsid w:val="007701D9"/>
    <w:rsid w:val="00902D8C"/>
    <w:rsid w:val="00A23D06"/>
    <w:rsid w:val="00A735B9"/>
    <w:rsid w:val="00B30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945556"/>
  <w15:docId w15:val="{DEBFB343-1995-4562-9D83-3F2998CCE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41"/>
      <w:jc w:val="both"/>
      <w:outlineLvl w:val="0"/>
    </w:pPr>
    <w:rPr>
      <w:b/>
      <w:bCs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ind w:left="2781" w:right="522" w:hanging="1076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00" w:hanging="359"/>
    </w:pPr>
  </w:style>
  <w:style w:type="paragraph" w:customStyle="1" w:styleId="TableParagraph">
    <w:name w:val="Table Paragraph"/>
    <w:basedOn w:val="Normlny"/>
    <w:uiPriority w:val="1"/>
    <w:qFormat/>
    <w:pPr>
      <w:spacing w:before="1" w:line="233" w:lineRule="exact"/>
    </w:pPr>
  </w:style>
  <w:style w:type="paragraph" w:styleId="Hlavika">
    <w:name w:val="header"/>
    <w:basedOn w:val="Normlny"/>
    <w:link w:val="HlavikaChar"/>
    <w:uiPriority w:val="99"/>
    <w:unhideWhenUsed/>
    <w:rsid w:val="002651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515C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2651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515C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1286</Words>
  <Characters>7335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KUZ poznámky 2023 textová časť (1)</vt:lpstr>
    </vt:vector>
  </TitlesOfParts>
  <Company/>
  <LinksUpToDate>false</LinksUpToDate>
  <CharactersWithSpaces>8604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KUZ poznámky 2023 textová časť (1)</dc:title>
  <dc:creator>sbe55187</dc:creator>
  <cp:lastModifiedBy>BENCÚROVÁ Simona</cp:lastModifiedBy>
  <cp:revision>6</cp:revision>
  <dcterms:created xsi:type="dcterms:W3CDTF">2025-06-10T12:49:00Z</dcterms:created>
  <dcterms:modified xsi:type="dcterms:W3CDTF">2026-06-10T11:04:00Z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2024-06-10T00:00:00Z</vt:filetime>
  </property>
  <property fmtid="{D5CDD505-2E9C-101B-9397-08002B2CF9AE}" pid="3" name="Creator">
    <vt:lpwstr>Bullzip PDF Printer (14.2.0.2955) / www.bullzip.com / FG / Freeware Edition (max 10 users)</vt:lpwstr>
  </property>
  <property fmtid="{D5CDD505-2E9C-101B-9397-08002B2CF9AE}" pid="4" name="LastSaved">
    <vt:filetime>2025-06-10T00:00:00Z</vt:filetime>
  </property>
  <property fmtid="{D5CDD505-2E9C-101B-9397-08002B2CF9AE}" pid="5" name="Producer">
    <vt:lpwstr>GPL Ghostscript 9.56.1</vt:lpwstr>
  </property>
</Properties>
</file>