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ESKRONTEK s.r.o.</w:t>
      </w:r>
    </w:p>
    <w:p>
      <w:pPr>
        <w:pStyle w:val="ListParagraph"/>
        <w:spacing w:lineRule="auto" w:line="240" w:before="60" w:after="160"/>
        <w:contextualSpacing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Sídlo: Stročín 123, Stročín 089 01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eastAsia="Calibri" w:cs="Times New Roman" w:ascii="Times New Roman" w:hAnsi="Times New Roman" w:eastAsiaTheme="minorHAnsi"/>
          <w:b w:val="false"/>
          <w:bCs w:val="false"/>
          <w:color w:val="00000A"/>
          <w:kern w:val="0"/>
          <w:sz w:val="24"/>
          <w:szCs w:val="24"/>
          <w:lang w:val="sk-SK" w:eastAsia="en-US" w:bidi="ar-SA"/>
        </w:rPr>
        <w:t>Účtovná jednotka spĺňa veľkostné podmienky na zatriedenie do veľkostnej skupiny – mikro účtovná jednotka, preto zostavuje účtovnú závierku podľa metodiky pre túto veľkostnú skupinu.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distT="0" distB="28575" distL="0" distR="28575" simplePos="0" relativeHeight="268" behindDoc="0" locked="0" layoutInCell="1" allowOverlap="1">
                <wp:simplePos x="0" y="0"/>
                <wp:positionH relativeFrom="column">
                  <wp:posOffset>375920</wp:posOffset>
                </wp:positionH>
                <wp:positionV relativeFrom="paragraph">
                  <wp:posOffset>-39370</wp:posOffset>
                </wp:positionV>
                <wp:extent cx="5356860" cy="6985"/>
                <wp:effectExtent l="635" t="6350" r="635" b="635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6800" cy="6840"/>
                        </a:xfrm>
                        <a:prstGeom prst="line">
                          <a:avLst/>
                        </a:prstGeom>
                        <a:ln w="126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29.6pt,-3.1pt" to="451.35pt,-2.6pt" stroked="t" o:allowincell="f" style="position:absolute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14:val="0"/>
            <w14:checkedState w14:val="0"/>
            <w14:uncheckedState w14:val="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hanging="0" w:star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distT="0" distB="28575" distL="0" distR="28575" simplePos="0" relativeHeight="269" behindDoc="0" locked="0" layoutInCell="1" allowOverlap="1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271145</wp:posOffset>
                </wp:positionV>
                <wp:extent cx="5356860" cy="7620"/>
                <wp:effectExtent l="635" t="6350" r="0" b="698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6800" cy="7560"/>
                        </a:xfrm>
                        <a:prstGeom prst="line">
                          <a:avLst/>
                        </a:prstGeom>
                        <a:ln w="126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21.35pt" to="456.25pt,21.9pt" stroked="t" o:allowincell="f" style="position:absolute" wp14:anchorId="1C8E570B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14:val="0"/>
            <w14:checkedState w14:val="0"/>
            <w14:uncheckedState w14:val="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vertAnchor="text" w:horzAnchor="margin" w:leftFromText="141" w:rightFromText="141" w:tblpX="0" w:tblpY="73"/>
        <w:tblW w:w="9072" w:type="dxa"/>
        <w:jc w:val="start"/>
        <w:tblInd w:w="-15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5095"/>
        <w:gridCol w:w="3977"/>
      </w:tblGrid>
      <w:tr>
        <w:trPr/>
        <w:tc>
          <w:tcPr>
            <w:tcW w:w="5095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Obchodné meno dcérskej spoločnosti</w:t>
            </w:r>
          </w:p>
        </w:tc>
        <w:tc>
          <w:tcPr>
            <w:tcW w:w="3977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7" w:type="dxa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7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7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7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7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i/>
          <w:iCs/>
          <w:sz w:val="24"/>
          <w:szCs w:val="24"/>
        </w:rPr>
        <w:t>Účtovná jednotka nie je súčasťou konsolidovaného celku.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vertAnchor="text" w:horzAnchor="margin" w:leftFromText="141" w:rightFromText="141" w:tblpX="0" w:tblpY="73"/>
        <w:tblW w:w="9072" w:type="dxa"/>
        <w:jc w:val="start"/>
        <w:tblInd w:w="-15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4115"/>
        <w:gridCol w:w="2405"/>
        <w:gridCol w:w="2552"/>
      </w:tblGrid>
      <w:tr>
        <w:trPr/>
        <w:tc>
          <w:tcPr>
            <w:tcW w:w="4115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Názov položky</w:t>
            </w:r>
          </w:p>
        </w:tc>
        <w:tc>
          <w:tcPr>
            <w:tcW w:w="2405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3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5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3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hanging="709" w:start="141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14:val="0"/>
            <w14:checkedState w14:val="0"/>
            <w14:uncheckedState w14:val="0"/>
          </w14:checkbox>
        </w:sdtPr>
        <w:sdtContent>
          <w:r>
            <w:rPr>
              <w:rFonts w:eastAsia="MS Gothic" w:cs="Times New Roman" w:ascii="Times New Roman" w:hAnsi="Times New Roman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14:val="0"/>
            <w14:checkedState w14:val="0"/>
            <w14:uncheckedState w14:val="0"/>
          </w14:checkbox>
        </w:sdtPr>
        <w:sdtContent>
          <w:r>
            <w:rPr>
              <w:rFonts w:eastAsia="MS Gothic" w:cs="Times New Roman" w:ascii="Times New Roman" w:hAnsi="Times New Roman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start"/>
        <w:tblInd w:w="-75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57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Náklady spojené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2690" w:type="dxa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269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269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Obstarávacia cena</w:t>
            </w:r>
          </w:p>
        </w:tc>
        <w:tc>
          <w:tcPr>
            <w:tcW w:w="269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Obstarávacia cena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269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269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Menovitá hodnota</w:t>
            </w:r>
          </w:p>
        </w:tc>
        <w:tc>
          <w:tcPr>
            <w:tcW w:w="269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Menovitá hodnota</w:t>
            </w:r>
          </w:p>
        </w:tc>
        <w:tc>
          <w:tcPr>
            <w:tcW w:w="269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2690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4"/>
                <w:szCs w:val="24"/>
              </w:rPr>
              <w:t>-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hanging="0" w:star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start"/>
        <w:tblInd w:w="-75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2839"/>
        <w:gridCol w:w="2125"/>
        <w:gridCol w:w="1980"/>
        <w:gridCol w:w="2113"/>
      </w:tblGrid>
      <w:tr>
        <w:trPr/>
        <w:tc>
          <w:tcPr>
            <w:tcW w:w="2839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Druh majetku</w:t>
            </w:r>
          </w:p>
        </w:tc>
        <w:tc>
          <w:tcPr>
            <w:tcW w:w="2125" w:type="dxa"/>
            <w:tcBorders>
              <w:top w:val="single" w:sz="12" w:space="0" w:color="00000A"/>
              <w:start w:val="single" w:sz="6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Doba odpisovania</w:t>
            </w:r>
          </w:p>
        </w:tc>
        <w:tc>
          <w:tcPr>
            <w:tcW w:w="1980" w:type="dxa"/>
            <w:tcBorders>
              <w:top w:val="single" w:sz="12" w:space="0" w:color="00000A"/>
              <w:start w:val="single" w:sz="6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Sadzba odpisov</w:t>
            </w:r>
          </w:p>
        </w:tc>
        <w:tc>
          <w:tcPr>
            <w:tcW w:w="2113" w:type="dxa"/>
            <w:tcBorders>
              <w:top w:val="single" w:sz="12" w:space="0" w:color="00000A"/>
              <w:start w:val="single" w:sz="6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2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0" w:type="dxa"/>
            <w:tcBorders>
              <w:top w:val="single" w:sz="12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3" w:type="dxa"/>
            <w:tcBorders>
              <w:top w:val="single" w:sz="12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0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3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0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3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0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3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start w:val="single" w:sz="12" w:space="0" w:color="00000A"/>
              <w:bottom w:val="single" w:sz="12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0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3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hanging="705" w:start="705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14:val="0"/>
            <w14:checkedState w14:val="0"/>
            <w14:uncheckedState w14:val="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distT="0" distB="28575" distL="0" distR="28575" simplePos="0" relativeHeight="270" behindDoc="0" locked="0" layoutInCell="1" allowOverlap="1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662305</wp:posOffset>
                </wp:positionV>
                <wp:extent cx="5356860" cy="6350"/>
                <wp:effectExtent l="635" t="6350" r="635" b="698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6800" cy="6480"/>
                        </a:xfrm>
                        <a:prstGeom prst="line">
                          <a:avLst/>
                        </a:prstGeom>
                        <a:ln w="126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52.15pt" to="455.5pt,52.6pt" stroked="t" o:allowincell="f" style="position:absolute" wp14:anchorId="1CA39982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  <w:sdt>
        <w:sdtPr>
          <w14:checkbox>
            <w14:checked w14:val="0"/>
            <w14:checkedState w14:val="0"/>
            <w14:uncheckedState w14:val="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distT="0" distB="28575" distL="0" distR="28575" simplePos="0" relativeHeight="271" behindDoc="0" locked="0" layoutInCell="1" allowOverlap="1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335280</wp:posOffset>
                </wp:positionV>
                <wp:extent cx="5356860" cy="8255"/>
                <wp:effectExtent l="635" t="6985" r="635" b="698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6800" cy="8280"/>
                        </a:xfrm>
                        <a:prstGeom prst="line">
                          <a:avLst/>
                        </a:prstGeom>
                        <a:ln w="126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6.4pt" to="455.5pt,27pt" stroked="t" o:allowincell="f" style="position:absolute" wp14:anchorId="731D25E9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14:val="0"/>
            <w14:checkedState w14:val="0"/>
            <w14:uncheckedState w14:val="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14:val="0"/>
            <w14:checkedState w14:val="0"/>
            <w14:uncheckedState w14:val="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start"/>
        <w:tblInd w:w="-75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57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 w:val="false"/>
          <w:bCs w:val="false"/>
          <w:i/>
          <w:i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 zmenám účtovných zásad a zmenám účtovných metód nedošlo.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start"/>
        <w:tblInd w:w="-61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kern w:val="0"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8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i/>
          <w:iCs/>
          <w:sz w:val="24"/>
          <w:szCs w:val="24"/>
        </w:rPr>
        <w:t>Účtovná jednotka dotácie neevidovala.</w:t>
      </w:r>
    </w:p>
    <w:p>
      <w:pPr>
        <w:pStyle w:val="Normal"/>
        <w:spacing w:lineRule="auto" w:line="240"/>
        <w:jc w:val="both"/>
        <w:rPr>
          <w:b w:val="false"/>
          <w:bCs w:val="false"/>
          <w:i/>
          <w:iCs/>
        </w:rPr>
      </w:pPr>
      <w:r>
        <w:rPr>
          <w:b w:val="false"/>
          <w:bCs w:val="false"/>
          <w:i/>
          <w:iCs/>
        </w:rPr>
      </w:r>
    </w:p>
    <w:p>
      <w:pPr>
        <w:pStyle w:val="Normal"/>
        <w:spacing w:lineRule="auto" w:line="240"/>
        <w:jc w:val="both"/>
        <w:rPr>
          <w:b w:val="false"/>
          <w:bCs w:val="false"/>
          <w:i/>
          <w:iCs/>
        </w:rPr>
      </w:pPr>
      <w:r>
        <w:rPr>
          <w:b w:val="false"/>
          <w:bCs w:val="false"/>
          <w:i/>
          <w:iCs/>
        </w:rPr>
      </w:r>
    </w:p>
    <w:p>
      <w:pPr>
        <w:pStyle w:val="Normal"/>
        <w:spacing w:lineRule="auto" w:line="240"/>
        <w:jc w:val="both"/>
        <w:rPr>
          <w:b w:val="false"/>
          <w:bCs w:val="false"/>
          <w:i/>
          <w:iCs/>
        </w:rPr>
      </w:pPr>
      <w:r>
        <w:rPr>
          <w:b w:val="false"/>
          <w:bCs w:val="false"/>
          <w:i/>
          <w:iCs/>
        </w:rPr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start"/>
        <w:tblInd w:w="-61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57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start"/>
        <w:tblInd w:w="-61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 w:val="false"/>
                <w:bCs w:val="false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 w:val="false"/>
                <w:bCs w:val="false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 w:val="false"/>
                <w:bCs w:val="false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 w:val="false"/>
                <w:bCs w:val="false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 w:val="false"/>
                <w:bCs w:val="false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 w:val="false"/>
                <w:bCs w:val="false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57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 w:val="false"/>
          <w:bCs w:val="false"/>
          <w:i/>
          <w:i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Nedošlo k vzniku jednotlivých položiek nákladov alebo výnosov, ktoré majú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start"/>
        <w:tblInd w:w="-60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3387"/>
        <w:gridCol w:w="2832"/>
        <w:gridCol w:w="2823"/>
      </w:tblGrid>
      <w:tr>
        <w:trPr/>
        <w:tc>
          <w:tcPr>
            <w:tcW w:w="3387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2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3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2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color w:val="00000A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</w:p>
        </w:tc>
        <w:tc>
          <w:tcPr>
            <w:tcW w:w="2823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2" w:type="dxa"/>
            <w:tcBorders>
              <w:top w:val="single" w:sz="12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3" w:type="dxa"/>
            <w:tcBorders>
              <w:top w:val="single" w:sz="12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start w:val="single" w:sz="12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2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color w:val="00000A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3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2" w:type="dxa"/>
            <w:tcBorders>
              <w:top w:val="single" w:sz="12" w:space="0" w:color="00000A"/>
              <w:start w:val="single" w:sz="6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578 643 </w:t>
            </w: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2823" w:type="dxa"/>
            <w:tcBorders>
              <w:top w:val="single" w:sz="12" w:space="0" w:color="00000A"/>
              <w:start w:val="single" w:sz="6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kern w:val="0"/>
              </w:rPr>
            </w:pPr>
            <w:r>
              <w:rPr>
                <w:rFonts w:eastAsia="MS Gothic" w:cs="Times New Roman" w:ascii="Times New Roman" w:hAnsi="Times New Roman"/>
                <w:kern w:val="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2" w:type="dxa"/>
            <w:tcBorders>
              <w:top w:val="single" w:sz="12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color w:val="00000A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578 643</w:t>
            </w: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</w:p>
        </w:tc>
        <w:tc>
          <w:tcPr>
            <w:tcW w:w="2823" w:type="dxa"/>
            <w:tcBorders>
              <w:top w:val="single" w:sz="12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start w:val="single" w:sz="12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2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3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kern w:val="0"/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start"/>
        <w:tblInd w:w="-60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3387"/>
        <w:gridCol w:w="3116"/>
        <w:gridCol w:w="2539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9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>
              <w:top w:val="single" w:sz="12" w:space="0" w:color="00000A"/>
            </w:tcBorders>
            <w:shd w:fill="auto" w:val="clear"/>
            <w:tcMar>
              <w:start w:w="4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/>
            <w:shd w:fill="auto" w:val="clear"/>
            <w:tcMar>
              <w:start w:w="4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/>
            <w:shd w:fill="auto" w:val="clear"/>
            <w:tcMar>
              <w:start w:w="4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star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/>
            <w:shd w:fill="auto" w:val="clear"/>
            <w:tcMar>
              <w:start w:w="4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6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9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b w:val="false"/>
          <w:bCs w:val="false"/>
          <w:i/>
          <w:iCs/>
        </w:rPr>
      </w:pPr>
      <w:r>
        <w:rPr>
          <w:b w:val="false"/>
          <w:bCs w:val="false"/>
          <w:i/>
          <w:iCs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 w:val="false"/>
          <w:bCs w:val="false"/>
          <w:i/>
          <w:i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záväzky zabezpečené záložným právom neeviduje.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start"/>
        <w:tblInd w:w="-60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1810"/>
        <w:gridCol w:w="1581"/>
        <w:gridCol w:w="2114"/>
        <w:gridCol w:w="1980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4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80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80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80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80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80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>
              <w:top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>
              <w:top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>
              <w:top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>
              <w:top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>
              <w:top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>
              <w:top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80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 w:val="false"/>
          <w:bCs w:val="false"/>
          <w:i/>
          <w:i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nevydala vlastné akcie.</w:t>
      </w:r>
      <w:r>
        <w:br w:type="page"/>
      </w:r>
    </w:p>
    <w:p>
      <w:pPr>
        <w:pStyle w:val="Normal"/>
        <w:spacing w:lineRule="auto" w:line="240" w:before="0" w:after="16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start"/>
        <w:tblInd w:w="-60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1773"/>
        <w:gridCol w:w="1303"/>
        <w:gridCol w:w="1133"/>
        <w:gridCol w:w="1076"/>
        <w:gridCol w:w="1309"/>
        <w:gridCol w:w="1268"/>
        <w:gridCol w:w="1180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2" w:type="dxa"/>
            <w:gridSpan w:val="3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7" w:type="dxa"/>
            <w:gridSpan w:val="3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9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8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0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start w:val="single" w:sz="12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6" w:type="dxa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9" w:type="dxa"/>
            <w:tcBorders>
              <w:top w:val="single" w:sz="12" w:space="0" w:color="00000A"/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8" w:type="dxa"/>
            <w:tcBorders>
              <w:top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0" w:type="dxa"/>
            <w:tcBorders>
              <w:top w:val="single" w:sz="12" w:space="0" w:color="00000A"/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6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9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8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6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9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8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6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9" w:type="dxa"/>
            <w:tcBorders>
              <w:start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8" w:type="dxa"/>
            <w:tcBorders/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0" w:type="dxa"/>
            <w:tcBorders>
              <w:start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6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9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8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start w:w="4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0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 w:val="false"/>
          <w:bCs w:val="false"/>
          <w:i/>
          <w:i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finančné povinnosti, ktoré sa nevykazujú v súvahe.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start"/>
        <w:tblInd w:w="-61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start w:val="single" w:sz="6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start w:val="single" w:sz="6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tcMar>
              <w:start w:w="18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12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start w:val="single" w:sz="12" w:space="0" w:color="00000A"/>
              <w:bottom w:val="single" w:sz="12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tcMar>
              <w:start w:w="18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start"/>
        <w:tblInd w:w="-60" w:type="dxa"/>
        <w:tblLayout w:type="fixed"/>
        <w:tblCellMar>
          <w:top w:w="0" w:type="dxa"/>
          <w:start w:w="15" w:type="dxa"/>
          <w:bottom w:w="0" w:type="dxa"/>
          <w:end w:w="79" w:type="dxa"/>
        </w:tblCellMar>
        <w:tblLook w:val="04a0" w:firstRow="1" w:noVBand="1" w:lastRow="0" w:firstColumn="1" w:lastColumn="0" w:noHBand="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start w:val="single" w:sz="12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start w:val="single" w:sz="12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tcMar>
              <w:start w:w="9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start w:val="single" w:sz="12" w:space="0" w:color="00000A"/>
              <w:bottom w:val="single" w:sz="6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6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start w:val="single" w:sz="6" w:space="0" w:color="00000A"/>
              <w:bottom w:val="single" w:sz="6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start w:val="single" w:sz="12" w:space="0" w:color="00000A"/>
              <w:bottom w:val="single" w:sz="12" w:space="0" w:color="00000A"/>
              <w:end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6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start w:val="single" w:sz="6" w:space="0" w:color="00000A"/>
              <w:bottom w:val="single" w:sz="12" w:space="0" w:color="00000A"/>
              <w:end w:val="single" w:sz="12" w:space="0" w:color="00000A"/>
            </w:tcBorders>
            <w:shd w:fill="auto" w:val="clear"/>
            <w:tcMar>
              <w:start w:w="9" w:type="dxa"/>
            </w:tcMar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/>
      </w:pPr>
      <w:r>
        <w:rPr>
          <w:rFonts w:eastAsia="Times New Roman" w:cs="Times New Roman" w:ascii="Times New Roman" w:hAnsi="Times New Roman"/>
          <w:b w:val="false"/>
          <w:bCs w:val="false"/>
          <w:i/>
          <w:iCs/>
          <w:color w:val="000000"/>
          <w:sz w:val="24"/>
          <w:szCs w:val="24"/>
          <w:lang w:eastAsia="sk-SK"/>
        </w:rPr>
        <w:t>Účtovná jednotka nemá podmienené záväzky.</w:t>
      </w:r>
    </w:p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tabs>
          <w:tab w:val="clear" w:pos="708"/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distT="0" distB="635" distL="89535" distR="89535" simplePos="0" relativeHeight="272" behindDoc="0" locked="0" layoutInCell="0" allowOverlap="1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39720" cy="342900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9680" cy="343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start"/>
                              <w:tblInd w:w="70" w:type="dxa"/>
                              <w:tblLayout w:type="fixed"/>
                              <w:tblCellMar>
                                <w:top w:w="0" w:type="dxa"/>
                                <w:start w:w="70" w:type="dxa"/>
                                <w:bottom w:w="0" w:type="dxa"/>
                                <w:end w:w="70" w:type="dxa"/>
                              </w:tblCellMar>
                              <w:tblLook w:val="04a0" w:firstRow="1" w:noVBand="1" w:lastRow="0" w:firstColumn="1" w:lastColumn="0" w:noHBand="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widowControl w:val="false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user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stroked="f" o:allowincell="f" style="position:absolute;margin-left:347.55pt;margin-top:24.8pt;width:223.55pt;height:26.95pt;mso-wrap-style:none;v-text-anchor:middle;mso-position-horizontal-relative:page"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start"/>
                        <w:tblInd w:w="70" w:type="dxa"/>
                        <w:tblLayout w:type="fixed"/>
                        <w:tblCellMar>
                          <w:top w:w="0" w:type="dxa"/>
                          <w:start w:w="70" w:type="dxa"/>
                          <w:bottom w:w="0" w:type="dxa"/>
                          <w:end w:w="70" w:type="dxa"/>
                        </w:tblCellMar>
                        <w:tblLook w:val="04a0" w:firstRow="1" w:noVBand="1" w:lastRow="0" w:firstColumn="1" w:lastColumn="0" w:noHBand="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widowControl w:val="false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/>
                            </w:r>
                          </w:p>
                        </w:tc>
                      </w:tr>
                    </w:tbl>
                    <w:p>
                      <w:pPr>
                        <w:pStyle w:val="Obsahrmcauser"/>
                        <w:spacing w:before="0" w:after="160"/>
                        <w:rPr>
                          <w:color w:val="000000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Segoe UI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Liberation Sans">
    <w:altName w:val="Arial"/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  <w:font w:name="Segoe UI Symbol">
    <w:charset w:val="ee" w:characterSet="windows-1250"/>
    <w:family w:val="roman"/>
    <w:pitch w:val="variable"/>
  </w:font>
  <w:font w:name="MS Gothic"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pacing w:before="0" w:after="16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708"/>
        <w:tab w:val="left" w:pos="4365" w:leader="none"/>
        <w:tab w:val="center" w:pos="4536" w:leader="none"/>
        <w:tab w:val="left" w:pos="4995" w:leader="none"/>
        <w:tab w:val="right" w:pos="9072" w:leader="none"/>
      </w:tabs>
      <w:spacing w:before="0" w:after="160"/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distT="0" distB="27305" distL="0" distR="17780" simplePos="0" relativeHeight="14" behindDoc="1" locked="0" layoutInCell="1" allowOverlap="1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165.4pt;margin-top:-0.9pt;width:14.6pt;height:16.85pt;mso-wrap-style:square;v-text-anchor:top" wp14:anchorId="65CA16A6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28" behindDoc="1" locked="0" layoutInCell="1" allowOverlap="1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178.9pt;margin-top:-0.9pt;width:14.6pt;height:16.85pt;mso-wrap-style:square;v-text-anchor:top" wp14:anchorId="1A8B46C3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42" behindDoc="1" locked="0" layoutInCell="1" allowOverlap="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192.4pt;margin-top:-0.9pt;width:14.6pt;height:16.85pt;mso-wrap-style:square;v-text-anchor:top" wp14:anchorId="16C282D5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56" behindDoc="1" locked="0" layoutInCell="1" allowOverlap="1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9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205.9pt;margin-top:-0.9pt;width:14.6pt;height:16.85pt;mso-wrap-style:square;v-text-anchor:top" wp14:anchorId="13187DBF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70" behindDoc="1" locked="0" layoutInCell="1" allowOverlap="1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1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219.4pt;margin-top:-0.9pt;width:14.6pt;height:16.85pt;mso-wrap-style:square;v-text-anchor:top" wp14:anchorId="73B9FE1B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84" behindDoc="1" locked="0" layoutInCell="1" allowOverlap="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11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232.9pt;margin-top:-0.9pt;width:14.6pt;height:16.85pt;mso-wrap-style:square;v-text-anchor:top" wp14:anchorId="25E0227F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98" behindDoc="1" locked="0" layoutInCell="1" allowOverlap="1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1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246.15pt;margin-top:-1.05pt;width:14.6pt;height:16.85pt;mso-wrap-style:square;v-text-anchor:top" wp14:anchorId="259DA371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12" behindDoc="1" locked="0" layoutInCell="1" allowOverlap="1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13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259.9pt;margin-top:-0.9pt;width:14.6pt;height:16.85pt;mso-wrap-style:square;v-text-anchor:top" wp14:anchorId="425EF8BB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26" behindDoc="1" locked="0" layoutInCell="1" allowOverlap="1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1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42.5pt;margin-top:-1.05pt;width:14.6pt;height:16.85pt;mso-wrap-style:square;v-text-anchor:top" wp14:anchorId="1FB058C6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40" behindDoc="1" locked="0" layoutInCell="1" allowOverlap="1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1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56pt;margin-top:-1.05pt;width:14.6pt;height:16.85pt;mso-wrap-style:square;v-text-anchor:top" wp14:anchorId="7E080273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54" behindDoc="1" locked="0" layoutInCell="1" allowOverlap="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1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69.5pt;margin-top:-1.05pt;width:14.6pt;height:16.85pt;mso-wrap-style:square;v-text-anchor:top" wp14:anchorId="4DA230B5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68" behindDoc="1" locked="0" layoutInCell="1" allowOverlap="1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17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83pt;margin-top:-1.05pt;width:14.6pt;height:16.85pt;mso-wrap-style:square;v-text-anchor:top" wp14:anchorId="6855AA2D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82" behindDoc="1" locked="0" layoutInCell="1" allowOverlap="1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1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96.5pt;margin-top:-1.05pt;width:14.6pt;height:16.85pt;mso-wrap-style:square;v-text-anchor:top" wp14:anchorId="5AA3484E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96" behindDoc="1" locked="0" layoutInCell="1" allowOverlap="1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19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eastAsia="Calibri" w:cs="Times New Roman" w:ascii="Times New Roman" w:hAnsi="Times New Roman"/>
                              <w:color w:val="000000"/>
                              <w:kern w:val="0"/>
                              <w:sz w:val="20"/>
                              <w:szCs w:val="20"/>
                              <w:lang w:val="sk-SK" w:eastAsia="en-US" w:bidi="ar-SA"/>
                            </w:rPr>
                            <w:t>8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410.25pt;margin-top:-0.9pt;width:14.6pt;height:16.85pt;mso-wrap-style:square;v-text-anchor:top" wp14:anchorId="0D8683FA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eastAsia="Calibri" w:cs="Times New Roman" w:ascii="Times New Roman" w:hAnsi="Times New Roman"/>
                        <w:color w:val="000000"/>
                        <w:kern w:val="0"/>
                        <w:sz w:val="20"/>
                        <w:szCs w:val="20"/>
                        <w:lang w:val="sk-SK" w:eastAsia="en-US" w:bidi="ar-SA"/>
                      </w:rPr>
                      <w:t>8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210" behindDoc="1" locked="0" layoutInCell="1" allowOverlap="1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2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423.75pt;margin-top:-0.9pt;width:14.6pt;height:16.85pt;mso-wrap-style:square;v-text-anchor:top" wp14:anchorId="18E15249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224" behindDoc="1" locked="0" layoutInCell="1" allowOverlap="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21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437.25pt;margin-top:-0.9pt;width:14.6pt;height:16.85pt;mso-wrap-style:square;v-text-anchor:top" wp14:anchorId="056321D4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238" behindDoc="1" locked="0" layoutInCell="1" allowOverlap="1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2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15.4pt;margin-top:-1.05pt;width:14.6pt;height:16.85pt;mso-wrap-style:square;v-text-anchor:top" wp14:anchorId="07DD829E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252" behindDoc="1" locked="0" layoutInCell="1" allowOverlap="1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23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28.9pt;margin-top:-1.05pt;width:14.6pt;height:16.85pt;mso-wrap-style:square;v-text-anchor:top" wp14:anchorId="0EEC932F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266" behindDoc="1" locked="0" layoutInCell="1" allowOverlap="1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75285" cy="203835"/>
              <wp:effectExtent l="0" t="0" r="0" b="0"/>
              <wp:wrapNone/>
              <wp:docPr id="2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5120" cy="2037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fillcolor="white" stroked="f" o:allowincell="f" style="position:absolute;margin-left:283.9pt;margin-top:-0.9pt;width:29.5pt;height:16pt;mso-wrap-style:square;v-text-anchor:top" wp14:anchorId="2FA5C791"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user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708"/>
        <w:tab w:val="left" w:pos="4365" w:leader="none"/>
        <w:tab w:val="center" w:pos="4536" w:leader="none"/>
        <w:tab w:val="left" w:pos="4995" w:leader="none"/>
        <w:tab w:val="right" w:pos="9072" w:leader="none"/>
      </w:tabs>
      <w:spacing w:before="0" w:after="160"/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distT="0" distB="27305" distL="0" distR="17780" simplePos="0" relativeHeight="14" behindDoc="1" locked="0" layoutInCell="1" allowOverlap="1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2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165.4pt;margin-top:-0.9pt;width:14.6pt;height:16.85pt;mso-wrap-style:square;v-text-anchor:top" wp14:anchorId="65CA16A6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28" behindDoc="1" locked="0" layoutInCell="1" allowOverlap="1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2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178.9pt;margin-top:-0.9pt;width:14.6pt;height:16.85pt;mso-wrap-style:square;v-text-anchor:top" wp14:anchorId="1A8B46C3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42" behindDoc="1" locked="0" layoutInCell="1" allowOverlap="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192.4pt;margin-top:-0.9pt;width:14.6pt;height:16.85pt;mso-wrap-style:square;v-text-anchor:top" wp14:anchorId="16C282D5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56" behindDoc="1" locked="0" layoutInCell="1" allowOverlap="1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28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205.9pt;margin-top:-0.9pt;width:14.6pt;height:16.85pt;mso-wrap-style:square;v-text-anchor:top" wp14:anchorId="13187DBF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70" behindDoc="1" locked="0" layoutInCell="1" allowOverlap="1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2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219.4pt;margin-top:-0.9pt;width:14.6pt;height:16.85pt;mso-wrap-style:square;v-text-anchor:top" wp14:anchorId="73B9FE1B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84" behindDoc="1" locked="0" layoutInCell="1" allowOverlap="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30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232.9pt;margin-top:-0.9pt;width:14.6pt;height:16.85pt;mso-wrap-style:square;v-text-anchor:top" wp14:anchorId="25E0227F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98" behindDoc="1" locked="0" layoutInCell="1" allowOverlap="1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246.15pt;margin-top:-1.05pt;width:14.6pt;height:16.85pt;mso-wrap-style:square;v-text-anchor:top" wp14:anchorId="259DA371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12" behindDoc="1" locked="0" layoutInCell="1" allowOverlap="1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32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259.9pt;margin-top:-0.9pt;width:14.6pt;height:16.85pt;mso-wrap-style:square;v-text-anchor:top" wp14:anchorId="425EF8BB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26" behindDoc="1" locked="0" layoutInCell="1" allowOverlap="1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3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42.5pt;margin-top:-1.05pt;width:14.6pt;height:16.85pt;mso-wrap-style:square;v-text-anchor:top" wp14:anchorId="1FB058C6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40" behindDoc="1" locked="0" layoutInCell="1" allowOverlap="1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34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56pt;margin-top:-1.05pt;width:14.6pt;height:16.85pt;mso-wrap-style:square;v-text-anchor:top" wp14:anchorId="7E080273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54" behindDoc="1" locked="0" layoutInCell="1" allowOverlap="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69.5pt;margin-top:-1.05pt;width:14.6pt;height:16.85pt;mso-wrap-style:square;v-text-anchor:top" wp14:anchorId="4DA230B5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68" behindDoc="1" locked="0" layoutInCell="1" allowOverlap="1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36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83pt;margin-top:-1.05pt;width:14.6pt;height:16.85pt;mso-wrap-style:square;v-text-anchor:top" wp14:anchorId="6855AA2D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82" behindDoc="1" locked="0" layoutInCell="1" allowOverlap="1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3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96.5pt;margin-top:-1.05pt;width:14.6pt;height:16.85pt;mso-wrap-style:square;v-text-anchor:top" wp14:anchorId="5AA3484E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196" behindDoc="1" locked="0" layoutInCell="1" allowOverlap="1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38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eastAsia="Calibri" w:cs="Times New Roman" w:ascii="Times New Roman" w:hAnsi="Times New Roman"/>
                              <w:color w:val="000000"/>
                              <w:kern w:val="0"/>
                              <w:sz w:val="20"/>
                              <w:szCs w:val="20"/>
                              <w:lang w:val="sk-SK" w:eastAsia="en-US" w:bidi="ar-SA"/>
                            </w:rPr>
                            <w:t>8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410.25pt;margin-top:-0.9pt;width:14.6pt;height:16.85pt;mso-wrap-style:square;v-text-anchor:top" wp14:anchorId="0D8683FA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eastAsia="Calibri" w:cs="Times New Roman" w:ascii="Times New Roman" w:hAnsi="Times New Roman"/>
                        <w:color w:val="000000"/>
                        <w:kern w:val="0"/>
                        <w:sz w:val="20"/>
                        <w:szCs w:val="20"/>
                        <w:lang w:val="sk-SK" w:eastAsia="en-US" w:bidi="ar-SA"/>
                      </w:rPr>
                      <w:t>8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210" behindDoc="1" locked="0" layoutInCell="1" allowOverlap="1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423.75pt;margin-top:-0.9pt;width:14.6pt;height:16.85pt;mso-wrap-style:square;v-text-anchor:top" wp14:anchorId="18E15249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224" behindDoc="1" locked="0" layoutInCell="1" allowOverlap="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86055" cy="214630"/>
              <wp:effectExtent l="5715" t="5080" r="4445" b="5080"/>
              <wp:wrapNone/>
              <wp:docPr id="40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437.25pt;margin-top:-0.9pt;width:14.6pt;height:16.85pt;mso-wrap-style:square;v-text-anchor:top" wp14:anchorId="056321D4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238" behindDoc="1" locked="0" layoutInCell="1" allowOverlap="1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4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15.4pt;margin-top:-1.05pt;width:14.6pt;height:16.85pt;mso-wrap-style:square;v-text-anchor:top" wp14:anchorId="07DD829E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27305" distL="0" distR="17780" simplePos="0" relativeHeight="252" behindDoc="1" locked="0" layoutInCell="1" allowOverlap="1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86055" cy="214630"/>
              <wp:effectExtent l="5715" t="5080" r="4445" b="5080"/>
              <wp:wrapNone/>
              <wp:docPr id="42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120" cy="2145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t" o:allowincell="f" style="position:absolute;margin-left:328.9pt;margin-top:-1.05pt;width:14.6pt;height:16.85pt;mso-wrap-style:square;v-text-anchor:top" wp14:anchorId="0EEC932F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user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266" behindDoc="1" locked="0" layoutInCell="1" allowOverlap="1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75285" cy="203835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5120" cy="2037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user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tIns="17640" r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fillcolor="white" stroked="f" o:allowincell="f" style="position:absolute;margin-left:283.9pt;margin-top:-0.9pt;width:29.5pt;height:16pt;mso-wrap-style:square;v-text-anchor:top" wp14:anchorId="2FA5C791"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user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paragraph" w:styleId="Heading1">
    <w:name w:val="heading 1"/>
    <w:basedOn w:val="Nadpisuser"/>
    <w:qFormat/>
    <w:pPr/>
    <w:rPr/>
  </w:style>
  <w:style w:type="paragraph" w:styleId="Heading2">
    <w:name w:val="heading 2"/>
    <w:basedOn w:val="Nadpisuser"/>
    <w:qFormat/>
    <w:pPr/>
    <w:rPr/>
  </w:style>
  <w:style w:type="paragraph" w:styleId="Heading3">
    <w:name w:val="heading 3"/>
    <w:basedOn w:val="Nadpisuser"/>
    <w:qFormat/>
    <w:pPr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ce03ec"/>
    <w:rPr/>
  </w:style>
  <w:style w:type="character" w:styleId="PtaChar" w:customStyle="1">
    <w:name w:val="Päta Char"/>
    <w:basedOn w:val="DefaultParagraphFont"/>
    <w:uiPriority w:val="99"/>
    <w:qFormat/>
    <w:rsid w:val="00ce03ec"/>
    <w:rPr/>
  </w:style>
  <w:style w:type="character" w:styleId="TextbublinyChar" w:customStyle="1">
    <w:name w:val="Text bubliny Char"/>
    <w:basedOn w:val="DefaultParagraphFont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hanging="0" w:start="720"/>
      <w:contextualSpacing/>
    </w:pPr>
    <w:rPr/>
  </w:style>
  <w:style w:type="paragraph" w:styleId="Hlavikaaptauser">
    <w:name w:val="Hlavička a päta (user)"/>
    <w:basedOn w:val="Normal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Hlavikaaptauser"/>
    <w:link w:val="HlavikaChar"/>
    <w:uiPriority w:val="99"/>
    <w:unhideWhenUsed/>
    <w:qFormat/>
    <w:rsid w:val="00ce03ec"/>
    <w:pPr/>
    <w:rPr/>
  </w:style>
  <w:style w:type="paragraph" w:styleId="Footer">
    <w:name w:val="footer"/>
    <w:basedOn w:val="Normal"/>
    <w:link w:val="Pt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user">
    <w:name w:val="Obsah rámca (user)"/>
    <w:basedOn w:val="Normal"/>
    <w:qFormat/>
    <w:pPr/>
    <w:rPr/>
  </w:style>
  <w:style w:type="paragraph" w:styleId="Citcie">
    <w:name w:val="Citácie"/>
    <w:basedOn w:val="Normal"/>
    <w:qFormat/>
    <w:pPr/>
    <w:rPr/>
  </w:style>
  <w:style w:type="paragraph" w:styleId="Title">
    <w:name w:val="Title"/>
    <w:basedOn w:val="Nadpisuser"/>
    <w:qFormat/>
    <w:pPr/>
    <w:rPr/>
  </w:style>
  <w:style w:type="paragraph" w:styleId="Subtitle">
    <w:name w:val="Subtitle"/>
    <w:basedOn w:val="Nadpisuser"/>
    <w:qFormat/>
    <w:pPr/>
    <w:rPr/>
  </w:style>
  <w:style w:type="paragraph" w:styleId="Obsahrmca">
    <w:name w:val="Obsah rámca"/>
    <w:basedOn w:val="Normal"/>
    <w:qFormat/>
    <w:pPr/>
    <w:rPr/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33370</TotalTime>
  <Application>LibreOffice/26.2.4.2$Windows_X86_64 LibreOffice_project/0229ac93fcf0d7cbc6376066c6f35021cef002dc</Application>
  <AppVersion>15.0000</AppVersion>
  <Pages>7</Pages>
  <Words>970</Words>
  <Characters>6025</Characters>
  <CharactersWithSpaces>6904</CharactersWithSpaces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2024-03-01T10:26:56Z</cp:lastPrinted>
  <dcterms:modified xsi:type="dcterms:W3CDTF">2026-06-16T16:34:41Z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