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5D47F" w14:textId="2A9B5335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Poznámky k 31.12.202</w:t>
      </w:r>
      <w:r w:rsidR="00AC2F3A">
        <w:rPr>
          <w:b/>
          <w:bCs/>
        </w:rPr>
        <w:t>5</w:t>
      </w:r>
    </w:p>
    <w:p w14:paraId="6FD5E081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ako súčasť konsolidovanej účtovnej závierky</w:t>
      </w:r>
    </w:p>
    <w:p w14:paraId="7B12A2EE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účtovnej jednotky verejnej správy</w:t>
      </w:r>
    </w:p>
    <w:p w14:paraId="15017E39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Čl. I</w:t>
      </w:r>
    </w:p>
    <w:p w14:paraId="75540AA0" w14:textId="77777777" w:rsidR="00BD35E8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Všeobecné údaje</w:t>
      </w:r>
    </w:p>
    <w:p w14:paraId="342885A0" w14:textId="77777777" w:rsidR="00E671E6" w:rsidRDefault="00E671E6" w:rsidP="00E671E6">
      <w:pPr>
        <w:jc w:val="center"/>
        <w:rPr>
          <w:b/>
          <w:bCs/>
        </w:rPr>
      </w:pPr>
    </w:p>
    <w:p w14:paraId="119B1B60" w14:textId="77777777" w:rsidR="00E671E6" w:rsidRDefault="00E671E6" w:rsidP="00E671E6">
      <w:pPr>
        <w:jc w:val="center"/>
        <w:rPr>
          <w:b/>
          <w:bCs/>
        </w:rPr>
      </w:pPr>
    </w:p>
    <w:p w14:paraId="0675F9F6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konsolidujúcej účtovnej jednotke</w:t>
      </w:r>
    </w:p>
    <w:p w14:paraId="7702FBCD" w14:textId="77777777" w:rsidR="00E671E6" w:rsidRDefault="00E671E6" w:rsidP="00E671E6">
      <w:pPr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3CE31DA6" w14:textId="77777777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2D278" w14:textId="77777777" w:rsidR="00E671E6" w:rsidRPr="00EA61FF" w:rsidRDefault="00E671E6" w:rsidP="00E671E6">
            <w:pPr>
              <w:widowControl w:val="0"/>
              <w:spacing w:after="0" w:line="240" w:lineRule="auto"/>
              <w:ind w:left="-866" w:firstLine="866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D12E1E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Obec Bernolákovo</w:t>
            </w:r>
          </w:p>
        </w:tc>
      </w:tr>
      <w:tr w:rsidR="00E671E6" w:rsidRPr="00EA61FF" w14:paraId="7C3985A4" w14:textId="77777777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F54098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BBF883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Hlavná 111, 900 27 Bernolákovo</w:t>
            </w:r>
          </w:p>
        </w:tc>
      </w:tr>
      <w:tr w:rsidR="00E671E6" w:rsidRPr="00EA61FF" w14:paraId="0B51272F" w14:textId="77777777" w:rsidTr="00E671E6">
        <w:trPr>
          <w:trHeight w:hRule="exact" w:val="85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C8CC6E" w14:textId="77777777" w:rsidR="00E671E6" w:rsidRPr="00EA61FF" w:rsidRDefault="00E671E6" w:rsidP="00E671E6">
            <w:pPr>
              <w:widowControl w:val="0"/>
              <w:spacing w:after="0" w:line="36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576882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01.01.1991, podľa zákona č. 369/1990 Zb.</w:t>
            </w:r>
          </w:p>
        </w:tc>
      </w:tr>
    </w:tbl>
    <w:p w14:paraId="4358F564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46CAC376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6BB9604E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14:paraId="41B07364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947A244" w14:textId="77777777" w:rsidR="00E671E6" w:rsidRDefault="00E671E6" w:rsidP="00E671E6">
      <w:pPr>
        <w:ind w:left="-709"/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0613333B" w14:textId="77777777" w:rsidTr="00E671E6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8C380" w14:textId="77777777" w:rsidR="00E671E6" w:rsidRPr="00EA61FF" w:rsidRDefault="00E671E6" w:rsidP="00E671E6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E0D334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Základná škola Bernolákovo</w:t>
            </w:r>
          </w:p>
        </w:tc>
      </w:tr>
      <w:tr w:rsidR="00E671E6" w:rsidRPr="00EA61FF" w14:paraId="03D07846" w14:textId="77777777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120E6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77E672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Komenského č. 3, 90027 Bernolákovo</w:t>
            </w:r>
          </w:p>
        </w:tc>
      </w:tr>
      <w:tr w:rsidR="00E671E6" w:rsidRPr="00EA61FF" w14:paraId="47CC1588" w14:textId="77777777" w:rsidTr="00E671E6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2D0E2" w14:textId="77777777" w:rsidR="00E671E6" w:rsidRPr="00EA61FF" w:rsidRDefault="00E671E6" w:rsidP="00E671E6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14:paraId="5434602E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5AA07F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01.07.2002</w:t>
            </w:r>
          </w:p>
        </w:tc>
      </w:tr>
      <w:tr w:rsidR="00E671E6" w:rsidRPr="00EA61FF" w14:paraId="54905A8E" w14:textId="77777777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B62E3BC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C7A1A1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14:paraId="40EED4D9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5686BD0" w14:textId="77777777"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14:paraId="31FCE261" w14:textId="77777777"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1E66B424" w14:textId="77777777" w:rsidTr="00B566E7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57895" w14:textId="77777777" w:rsidR="00E671E6" w:rsidRPr="00EA61FF" w:rsidRDefault="00E671E6" w:rsidP="00B566E7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6FC1B3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Základná </w:t>
            </w:r>
            <w:r w:rsidR="00B36706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umelecká </w:t>
            </w: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škola Bernolákovo</w:t>
            </w:r>
          </w:p>
        </w:tc>
      </w:tr>
      <w:tr w:rsidR="00E671E6" w:rsidRPr="00EA61FF" w14:paraId="496BC222" w14:textId="77777777" w:rsidTr="00B566E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980D3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6FFDE3" w14:textId="77777777"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Svätoplukova 38</w:t>
            </w:r>
            <w:r w:rsidR="00E671E6"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, 90027 Bernolákovo</w:t>
            </w:r>
          </w:p>
        </w:tc>
      </w:tr>
      <w:tr w:rsidR="00E671E6" w:rsidRPr="00EA61FF" w14:paraId="05E85AEC" w14:textId="77777777" w:rsidTr="00B566E7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375EE" w14:textId="77777777" w:rsidR="00E671E6" w:rsidRPr="00EA61FF" w:rsidRDefault="00E671E6" w:rsidP="00B566E7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14:paraId="0DD014AA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B57223" w14:textId="03E5A40A"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01.01.202</w:t>
            </w:r>
            <w:r w:rsidR="00635064">
              <w:rPr>
                <w:rFonts w:ascii="Arial" w:eastAsia="Arial" w:hAnsi="Arial" w:cs="Arial"/>
                <w:i/>
                <w:iCs/>
                <w:lang w:eastAsia="sk-SK" w:bidi="sk-SK"/>
              </w:rPr>
              <w:t>1</w:t>
            </w:r>
          </w:p>
        </w:tc>
      </w:tr>
      <w:tr w:rsidR="00E671E6" w:rsidRPr="00EA61FF" w14:paraId="0F811966" w14:textId="77777777" w:rsidTr="00B566E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DF4B7AD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372B32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14:paraId="66B817D3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</w:p>
    <w:p w14:paraId="3F76D537" w14:textId="219AE02B" w:rsidR="00E671E6" w:rsidRPr="003116ED" w:rsidRDefault="003116ED" w:rsidP="003116ED">
      <w:pPr>
        <w:jc w:val="both"/>
      </w:pPr>
      <w:r w:rsidRPr="003116ED">
        <w:lastRenderedPageBreak/>
        <w:t xml:space="preserve">V rámci konsolidovaného celku </w:t>
      </w:r>
      <w:r>
        <w:t xml:space="preserve">bolo </w:t>
      </w:r>
      <w:r w:rsidRPr="003116ED">
        <w:t>v roku 202</w:t>
      </w:r>
      <w:r w:rsidR="00AC2F3A">
        <w:t>5</w:t>
      </w:r>
      <w:r w:rsidRPr="003116ED">
        <w:t xml:space="preserve"> </w:t>
      </w:r>
      <w:r w:rsidRPr="001168CE">
        <w:t xml:space="preserve">zamestnaných </w:t>
      </w:r>
      <w:r w:rsidR="001168CE" w:rsidRPr="001168CE">
        <w:t>315</w:t>
      </w:r>
      <w:r w:rsidRPr="001168CE">
        <w:t xml:space="preserve"> zamestnancov, z toho </w:t>
      </w:r>
      <w:r w:rsidR="001168CE" w:rsidRPr="001168CE">
        <w:t>21</w:t>
      </w:r>
      <w:r w:rsidRPr="001168CE">
        <w:t xml:space="preserve"> vedúcich</w:t>
      </w:r>
      <w:r w:rsidRPr="003116ED">
        <w:t xml:space="preserve"> zamestnancov</w:t>
      </w:r>
      <w:r>
        <w:t>.</w:t>
      </w:r>
    </w:p>
    <w:p w14:paraId="4CDE7778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0D9A244B" w14:textId="77777777" w:rsidR="00E671E6" w:rsidRPr="00EA61FF" w:rsidRDefault="00E671E6" w:rsidP="00E671E6">
      <w:pPr>
        <w:widowControl w:val="0"/>
        <w:spacing w:after="320" w:line="24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 xml:space="preserve">Informácie o metódach oceňovania použitých pri ocenení jednotlivých položiek konsolidovanej účtovnej závierky </w:t>
      </w: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Obce Bernolákovo</w:t>
      </w:r>
    </w:p>
    <w:p w14:paraId="6D6F01B9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56A2040D" w14:textId="77777777" w:rsidR="00E671E6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Dlhodobý hmotný a nehmotný majetok nakupovaný sa oceňuje obstarávacou cenou, ktorá zahrňuje cenu obstarania a náklady súvisiace s obstaraním (clo, prepravu, </w:t>
      </w:r>
    </w:p>
    <w:p w14:paraId="20824BA7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Súčasťou obstarávacej ceny dlhodobého nehmotného a hmotného majetku sú úroky z úverov.</w:t>
      </w:r>
    </w:p>
    <w:p w14:paraId="419D12D8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41E8C5C1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darovaním sa oceňuje reálnou cenou</w:t>
      </w:r>
    </w:p>
    <w:p w14:paraId="19F75C6D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prevodom správy sa oceňuje cenou, v ktorej sa doteraz viedol v účtovníctve.</w:t>
      </w:r>
    </w:p>
    <w:p w14:paraId="41A176DF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finančný majetok sa oceňuje obstarávacou cenou.</w:t>
      </w:r>
    </w:p>
    <w:p w14:paraId="6A5A2878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Deriváty sa pri nadobudnutí oceňujú cenou obstarania a ku dňu, ku ktorému sa zostavuje účtovná závierka, reálnou hodnotou.</w:t>
      </w:r>
    </w:p>
    <w:p w14:paraId="1FCF6D2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Majetok a záväzky zabezpečené derivátmi sa oceňujú reálnou hodnotou.</w:t>
      </w:r>
    </w:p>
    <w:p w14:paraId="739BE1D6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Nakupované zásoby sa oceňujú obstarávacou cenou, ktorou je cena obstarania vrátane nákladov súvisiacich s obstaraním ako napr. prepravné, provízia, poistné a zľavy.</w:t>
      </w:r>
    </w:p>
    <w:p w14:paraId="3E33B911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Zásoby vytvorené vlastnou činnosťou sa oceňujú vlastnými nákladmi </w:t>
      </w:r>
      <w:proofErr w:type="spellStart"/>
      <w:r w:rsidRPr="00EA61FF">
        <w:rPr>
          <w:rFonts w:ascii="Arial" w:eastAsia="Arial" w:hAnsi="Arial" w:cs="Arial"/>
          <w:lang w:eastAsia="sk-SK" w:bidi="sk-SK"/>
        </w:rPr>
        <w:t>t.j</w:t>
      </w:r>
      <w:proofErr w:type="spellEnd"/>
      <w:r w:rsidRPr="00EA61FF">
        <w:rPr>
          <w:rFonts w:ascii="Arial" w:eastAsia="Arial" w:hAnsi="Arial" w:cs="Arial"/>
          <w:lang w:eastAsia="sk-SK" w:bidi="sk-SK"/>
        </w:rPr>
        <w:t>. priamymi nákladmi vynaloženými na tvorbu zásob ako aj časťou nepriamych nákladov, ktoré sa k tvorbe zásob vzťahujú.</w:t>
      </w:r>
    </w:p>
    <w:p w14:paraId="614F916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oceňujú v menovitej hodnote.</w:t>
      </w:r>
    </w:p>
    <w:p w14:paraId="448ACAAE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Cenné papiere a podiely sa oceňujú obstarávacími cenami, vrátane nákladov súvisiacich s obstaraním.</w:t>
      </w:r>
    </w:p>
    <w:p w14:paraId="1B8E4503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pri ich vzniku oceňujú menovitou hodnotou.</w:t>
      </w:r>
    </w:p>
    <w:p w14:paraId="3BFA48BA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Peňažné prostriedky a ceniny sa oceňujú ich menovitou hodnotou.</w:t>
      </w:r>
    </w:p>
    <w:p w14:paraId="0BC4C9B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vzniku oceňujú menovitou hodnotou.</w:t>
      </w:r>
    </w:p>
    <w:p w14:paraId="177BF3B0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prevzatí oceňujú obstarávacou cenou.</w:t>
      </w:r>
    </w:p>
    <w:p w14:paraId="094057DF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58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Ak sa pri inventarizácii zistí, že suma záväzkov je iná ako ich výška v účtovníctve, </w:t>
      </w:r>
      <w:r w:rsidRPr="00EA61FF">
        <w:rPr>
          <w:rFonts w:ascii="Arial" w:eastAsia="Arial" w:hAnsi="Arial" w:cs="Arial"/>
          <w:lang w:eastAsia="sk-SK" w:bidi="sk-SK"/>
        </w:rPr>
        <w:lastRenderedPageBreak/>
        <w:t>uvedú sa záväzky v účtovníctve a v účtovnej závierke v tomto zistenom ocenení.</w:t>
      </w:r>
    </w:p>
    <w:p w14:paraId="0477AA95" w14:textId="77777777"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Čl. II</w:t>
      </w:r>
    </w:p>
    <w:p w14:paraId="7DD7BBD0" w14:textId="77777777" w:rsidR="00E671E6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b/>
          <w:bCs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Informácie o metódach a postupoch konsolidácie</w:t>
      </w:r>
    </w:p>
    <w:p w14:paraId="584D28C6" w14:textId="77777777"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</w:p>
    <w:p w14:paraId="23222AD8" w14:textId="77777777" w:rsidR="00E671E6" w:rsidRPr="00EA61FF" w:rsidRDefault="00E671E6" w:rsidP="0023041F">
      <w:pPr>
        <w:widowControl w:val="0"/>
        <w:spacing w:after="0" w:line="36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Konsolidovaná účtovná závierka Obce Bernolákovo bola zostavená v súlade so zákonom č. 431/2002 Z. z. o účtovníctve v znení neskorších predpisov v súlade s Opatrením Ministerstva financií Slovenskej republiky zo dňa 17. 12. 2008 č. MF/27526/2008 - 31 v znení neskorších predpisov, ktorým sa ustanovujú podrobnosti o metódach a postupoch</w:t>
      </w:r>
    </w:p>
    <w:p w14:paraId="70D25E0F" w14:textId="77777777" w:rsidR="00E671E6" w:rsidRPr="00EA61FF" w:rsidRDefault="00E671E6" w:rsidP="0023041F">
      <w:pPr>
        <w:widowControl w:val="0"/>
        <w:spacing w:after="0" w:line="36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montáž, poistné a pod.).</w:t>
      </w:r>
      <w:r w:rsidRPr="00E671E6">
        <w:rPr>
          <w:rFonts w:ascii="Arial" w:eastAsia="Arial" w:hAnsi="Arial" w:cs="Arial"/>
          <w:lang w:eastAsia="sk-SK" w:bidi="sk-SK"/>
        </w:rPr>
        <w:t xml:space="preserve"> </w:t>
      </w:r>
      <w:r w:rsidRPr="00EA61FF">
        <w:rPr>
          <w:rFonts w:ascii="Arial" w:eastAsia="Arial" w:hAnsi="Arial" w:cs="Arial"/>
          <w:lang w:eastAsia="sk-SK" w:bidi="sk-SK"/>
        </w:rPr>
        <w:t>konsolidácie vo verejnej správe a podrobnosti o usporiadaní a označovaní položiek konsolidovanej účtovnej závierky vo verejnej správe.</w:t>
      </w:r>
    </w:p>
    <w:p w14:paraId="516F4B20" w14:textId="77777777" w:rsidR="00E671E6" w:rsidRDefault="00E671E6" w:rsidP="0023041F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671E6">
        <w:rPr>
          <w:rFonts w:ascii="Arial" w:eastAsia="Arial" w:hAnsi="Arial" w:cs="Arial"/>
          <w:b/>
          <w:bCs/>
          <w:i/>
          <w:iCs/>
          <w:lang w:eastAsia="sk-SK" w:bidi="sk-SK"/>
        </w:rPr>
        <w:t>Zahrnutie konsolidovaných účtovných jednotiek do konsolidovanej účtovnej závierky</w:t>
      </w:r>
    </w:p>
    <w:p w14:paraId="35A1F732" w14:textId="77777777" w:rsidR="00E671E6" w:rsidRP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05"/>
        <w:gridCol w:w="1670"/>
        <w:gridCol w:w="1670"/>
        <w:gridCol w:w="1603"/>
      </w:tblGrid>
      <w:tr w:rsidR="00E671E6" w:rsidRPr="00EA61FF" w14:paraId="06E96236" w14:textId="77777777" w:rsidTr="00E671E6">
        <w:trPr>
          <w:trHeight w:hRule="exact" w:val="125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51A93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Názov resp. obchodné meno konsolidovanej účtovnej jednotky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931F8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úplnej konsolidácie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EFC9D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</w:t>
            </w:r>
          </w:p>
          <w:p w14:paraId="77DE073F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podielovej konsolidácie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C8F19A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vlastného imania</w:t>
            </w:r>
          </w:p>
        </w:tc>
      </w:tr>
      <w:tr w:rsidR="00E671E6" w:rsidRPr="00EA61FF" w14:paraId="744683C5" w14:textId="77777777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696D1C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18BAD8D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8DE705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E47AC4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  <w:tr w:rsidR="00E671E6" w:rsidRPr="00EA61FF" w14:paraId="31CDB878" w14:textId="77777777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3A2336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ZUŠ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165B830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580705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120EC7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</w:tbl>
    <w:p w14:paraId="3C2A94B5" w14:textId="77777777" w:rsidR="00E671E6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14:paraId="4897B7AC" w14:textId="77777777" w:rsidR="00E671E6" w:rsidRPr="00EA61FF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14:paraId="7F6E2C1B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Metóda úplnej konsolidácie bola použitá pri dcérskych účtovných jednotkách.</w:t>
      </w:r>
    </w:p>
    <w:p w14:paraId="409EF3DB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Moment prvej konsolidácie kapitálu :</w:t>
      </w:r>
    </w:p>
    <w:p w14:paraId="2CFDEFB4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14:paraId="24E18962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14:paraId="7B6048E5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obchodn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nostiach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obstarania podielov.</w:t>
      </w:r>
    </w:p>
    <w:p w14:paraId="37D9604B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 xml:space="preserve">Informácie o </w:t>
      </w:r>
      <w:proofErr w:type="spellStart"/>
      <w:r w:rsidRPr="00E671E6">
        <w:rPr>
          <w:b/>
          <w:bCs/>
        </w:rPr>
        <w:t>goodwille</w:t>
      </w:r>
      <w:proofErr w:type="spellEnd"/>
    </w:p>
    <w:p w14:paraId="294FF4B0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proofErr w:type="spellStart"/>
      <w:r w:rsidRPr="00E671E6">
        <w:rPr>
          <w:b/>
          <w:bCs/>
        </w:rPr>
        <w:t>Goodwill</w:t>
      </w:r>
      <w:proofErr w:type="spellEnd"/>
      <w:r w:rsidRPr="00E671E6">
        <w:rPr>
          <w:b/>
          <w:bCs/>
        </w:rPr>
        <w:t xml:space="preserve">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14:paraId="7B6ADCCD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proofErr w:type="spellStart"/>
      <w:r w:rsidRPr="00E671E6">
        <w:rPr>
          <w:b/>
          <w:bCs/>
        </w:rPr>
        <w:t>Goodwill</w:t>
      </w:r>
      <w:proofErr w:type="spellEnd"/>
      <w:r w:rsidRPr="00E671E6">
        <w:rPr>
          <w:b/>
          <w:bCs/>
        </w:rPr>
        <w:t xml:space="preserve">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14:paraId="4DA58EA5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proofErr w:type="spellStart"/>
      <w:r w:rsidRPr="00E671E6">
        <w:rPr>
          <w:b/>
          <w:bCs/>
        </w:rPr>
        <w:t>Goodwill</w:t>
      </w:r>
      <w:proofErr w:type="spellEnd"/>
      <w:r w:rsidRPr="00E671E6">
        <w:rPr>
          <w:b/>
          <w:bCs/>
        </w:rPr>
        <w:t xml:space="preserve">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zalo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14:paraId="635E389D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proofErr w:type="spellStart"/>
      <w:r w:rsidRPr="00E671E6">
        <w:rPr>
          <w:b/>
          <w:bCs/>
        </w:rPr>
        <w:t>Goodwill</w:t>
      </w:r>
      <w:proofErr w:type="spellEnd"/>
      <w:r w:rsidRPr="00E671E6">
        <w:rPr>
          <w:b/>
          <w:bCs/>
        </w:rPr>
        <w:t xml:space="preserve"> 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pe u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 xml:space="preserve"> existuj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cej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14:paraId="30AED5B9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proofErr w:type="spellStart"/>
      <w:r w:rsidRPr="00E671E6">
        <w:rPr>
          <w:b/>
          <w:bCs/>
        </w:rPr>
        <w:t>Goodwill</w:t>
      </w:r>
      <w:proofErr w:type="spellEnd"/>
      <w:r w:rsidRPr="00E671E6">
        <w:rPr>
          <w:b/>
          <w:bCs/>
        </w:rPr>
        <w:t xml:space="preserve"> sa odpisuje do 5 rokov.</w:t>
      </w:r>
    </w:p>
    <w:p w14:paraId="3E49E942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348654A8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06A760B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III</w:t>
      </w:r>
    </w:p>
    <w:p w14:paraId="2F3F42A3" w14:textId="77777777"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údajoch aktív a</w:t>
      </w:r>
      <w:r>
        <w:rPr>
          <w:b/>
          <w:bCs/>
        </w:rPr>
        <w:t> </w:t>
      </w:r>
      <w:r w:rsidRPr="00E671E6">
        <w:rPr>
          <w:b/>
          <w:bCs/>
        </w:rPr>
        <w:t>pasív</w:t>
      </w:r>
    </w:p>
    <w:p w14:paraId="28EC3B5C" w14:textId="77777777" w:rsidR="00E671E6" w:rsidRPr="00E671E6" w:rsidRDefault="00E671E6" w:rsidP="00E671E6">
      <w:pPr>
        <w:ind w:left="-709"/>
        <w:jc w:val="center"/>
        <w:rPr>
          <w:b/>
          <w:bCs/>
        </w:rPr>
      </w:pPr>
    </w:p>
    <w:p w14:paraId="09AE1197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Popis údajov vyplnených v prehľade pohybov dlhodobého nehmotného a dlhodobého hmotného majetku</w:t>
      </w:r>
    </w:p>
    <w:p w14:paraId="75E5872C" w14:textId="34CD4D4E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Bezprostredne predch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pe k 31.12.202</w:t>
      </w:r>
      <w:r w:rsidR="00AC2F3A">
        <w:rPr>
          <w:b/>
          <w:bCs/>
        </w:rPr>
        <w:t>4</w:t>
      </w:r>
    </w:p>
    <w:p w14:paraId="017FA178" w14:textId="0DF4F005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vykazuje k 31.12.202</w:t>
      </w:r>
      <w:r w:rsidR="00AC2F3A">
        <w:rPr>
          <w:b/>
          <w:bCs/>
        </w:rPr>
        <w:t>5</w:t>
      </w:r>
    </w:p>
    <w:p w14:paraId="18621D16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rastok je prvotn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obstarania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nehmotn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</w:t>
      </w:r>
    </w:p>
    <w:p w14:paraId="07029A15" w14:textId="77777777" w:rsid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a dlhodobého hmotného majetku akoukoľvek formou, zvýšenie aktív (napr. kúpa, darovanie)</w:t>
      </w:r>
    </w:p>
    <w:p w14:paraId="09DDC261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bytok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zn</w:t>
      </w:r>
      <w:r w:rsidRPr="00E671E6">
        <w:rPr>
          <w:rFonts w:ascii="Calibri" w:hAnsi="Calibri" w:cs="Calibri"/>
          <w:b/>
          <w:bCs/>
        </w:rPr>
        <w:t>íž</w:t>
      </w:r>
      <w:r w:rsidRPr="00E671E6">
        <w:rPr>
          <w:b/>
          <w:bCs/>
        </w:rPr>
        <w:t>enia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(napr. predaj, darovanie)</w:t>
      </w:r>
    </w:p>
    <w:p w14:paraId="1B76BB8D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Presun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zmeny hodnoty niektorej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bez zmeny celkovej hodnoty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</w:t>
      </w:r>
    </w:p>
    <w:p w14:paraId="3505C3D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Popis významných informácií o aktívach a pasívach</w:t>
      </w:r>
    </w:p>
    <w:p w14:paraId="3935CB82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Obce Bernol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kovo zah</w:t>
      </w:r>
      <w:r w:rsidRPr="00E671E6">
        <w:rPr>
          <w:rFonts w:ascii="Calibri" w:hAnsi="Calibri" w:cs="Calibri"/>
          <w:b/>
          <w:bCs/>
        </w:rPr>
        <w:t>ŕň</w:t>
      </w:r>
      <w:r w:rsidRPr="00E671E6">
        <w:rPr>
          <w:b/>
          <w:bCs/>
        </w:rPr>
        <w:t>a dve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cie, ich identifika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daje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ade.</w:t>
      </w:r>
    </w:p>
    <w:p w14:paraId="5FCCFA4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2 vysvet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uje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s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vahy -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v. </w:t>
      </w: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Obec vlastn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50 % podiel v penzi</w:t>
      </w:r>
      <w:r w:rsidRPr="00E671E6">
        <w:rPr>
          <w:rFonts w:ascii="Calibri" w:hAnsi="Calibri" w:cs="Calibri"/>
          <w:b/>
          <w:bCs/>
        </w:rPr>
        <w:t>ó</w:t>
      </w:r>
      <w:r w:rsidRPr="00E671E6">
        <w:rPr>
          <w:b/>
          <w:bCs/>
        </w:rPr>
        <w:t>ne Pohoda.</w:t>
      </w:r>
    </w:p>
    <w:p w14:paraId="55A95E7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vky,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9.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vkach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</w:t>
      </w:r>
    </w:p>
    <w:p w14:paraId="5D98CBD2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 xml:space="preserve">ad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10.</w:t>
      </w:r>
    </w:p>
    <w:p w14:paraId="49D02F06" w14:textId="211E9853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vlastn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imania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od 1. 1 . 202</w:t>
      </w:r>
      <w:r w:rsidR="00AC2F3A">
        <w:rPr>
          <w:b/>
          <w:bCs/>
        </w:rPr>
        <w:t>5</w:t>
      </w:r>
      <w:r w:rsidRPr="00E671E6">
        <w:rPr>
          <w:b/>
          <w:bCs/>
        </w:rPr>
        <w:t xml:space="preserve"> do 31.12.202</w:t>
      </w:r>
      <w:r w:rsidR="00AC2F3A">
        <w:rPr>
          <w:b/>
          <w:bCs/>
        </w:rPr>
        <w:t>5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12.</w:t>
      </w:r>
    </w:p>
    <w:p w14:paraId="52A8DD0F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Rezervy sa v konsolidovanom celku tvorili v 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mci hlavne j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innosti konkr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tne hodnoty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 xml:space="preserve">. 13. </w:t>
      </w:r>
    </w:p>
    <w:p w14:paraId="33356729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v lehote splatnosti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15.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dlhodob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 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nevykazuje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zky po lehote splatnosti.</w:t>
      </w:r>
    </w:p>
    <w:p w14:paraId="22C35A27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pas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18. Jedn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sa o kapit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lov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transfery zo </w:t>
      </w:r>
      <w:r w:rsidRPr="00E671E6">
        <w:rPr>
          <w:rFonts w:ascii="Calibri" w:hAnsi="Calibri" w:cs="Calibri"/>
          <w:b/>
          <w:bCs/>
        </w:rPr>
        <w:t>Š</w:t>
      </w:r>
      <w:r w:rsidRPr="00E671E6">
        <w:rPr>
          <w:b/>
          <w:bCs/>
        </w:rPr>
        <w:t>R a od in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subjektov.</w:t>
      </w:r>
    </w:p>
    <w:p w14:paraId="3B663DDE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Podrobn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kladoch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19, 20 a 21.</w:t>
      </w:r>
    </w:p>
    <w:p w14:paraId="5C605439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nosov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ri c. 22.</w:t>
      </w:r>
    </w:p>
    <w:p w14:paraId="768C0218" w14:textId="77777777" w:rsidR="00E671E6" w:rsidRPr="00E671E6" w:rsidRDefault="00E671E6" w:rsidP="00E671E6">
      <w:pPr>
        <w:ind w:left="-709"/>
        <w:rPr>
          <w:b/>
          <w:bCs/>
        </w:rPr>
      </w:pPr>
    </w:p>
    <w:p w14:paraId="7439486E" w14:textId="77777777" w:rsidR="00E671E6" w:rsidRPr="00E671E6" w:rsidRDefault="00E671E6" w:rsidP="00E671E6">
      <w:pPr>
        <w:ind w:left="-709"/>
        <w:rPr>
          <w:b/>
          <w:bCs/>
        </w:rPr>
      </w:pPr>
    </w:p>
    <w:p w14:paraId="549C8B96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IV</w:t>
      </w:r>
    </w:p>
    <w:p w14:paraId="14A3DB6D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skutočnostiach, ktoré nastali po dni, ku ktorému sa zostavuje účtovná</w:t>
      </w:r>
    </w:p>
    <w:p w14:paraId="6D25A795" w14:textId="77777777"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závierka do dňa zostavenia účtovnej závierky</w:t>
      </w:r>
    </w:p>
    <w:p w14:paraId="589AE7CD" w14:textId="77777777" w:rsidR="00E671E6" w:rsidRPr="00E671E6" w:rsidRDefault="00E671E6" w:rsidP="00E671E6">
      <w:pPr>
        <w:ind w:left="-709"/>
        <w:jc w:val="center"/>
        <w:rPr>
          <w:b/>
          <w:bCs/>
        </w:rPr>
      </w:pPr>
    </w:p>
    <w:p w14:paraId="49BB9A3C" w14:textId="31C69258" w:rsidR="00E671E6" w:rsidRPr="00E671E6" w:rsidRDefault="00E671E6" w:rsidP="00D8513D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 xml:space="preserve"> V priebehu roka 202</w:t>
      </w:r>
      <w:r w:rsidR="00AC2F3A">
        <w:rPr>
          <w:b/>
          <w:bCs/>
        </w:rPr>
        <w:t>5</w:t>
      </w:r>
      <w:r w:rsidRPr="00E671E6">
        <w:rPr>
          <w:b/>
          <w:bCs/>
        </w:rPr>
        <w:t xml:space="preserve"> nenastali 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iadne skuto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by mali za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sledok pokles alebo zv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enie trhovej ceny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majetku, zmenu 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ky rezerv a opravn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iek, ako i zmenu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znamn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majetku. Nenastala zmena pr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vnej formy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ani mimoriadne udalosti,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maj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vplyv na hospod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renie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jednotky.</w:t>
      </w:r>
    </w:p>
    <w:p w14:paraId="3D18C5D1" w14:textId="77777777" w:rsidR="00E671E6" w:rsidRDefault="00E671E6" w:rsidP="00E671E6">
      <w:pPr>
        <w:ind w:left="-709"/>
        <w:rPr>
          <w:b/>
          <w:bCs/>
        </w:rPr>
      </w:pPr>
    </w:p>
    <w:p w14:paraId="7A69AA7B" w14:textId="77777777" w:rsidR="00E671E6" w:rsidRDefault="00E671E6" w:rsidP="00E671E6">
      <w:pPr>
        <w:ind w:left="-709"/>
        <w:rPr>
          <w:b/>
          <w:bCs/>
        </w:rPr>
      </w:pPr>
    </w:p>
    <w:p w14:paraId="42BE1C6E" w14:textId="77777777" w:rsidR="00E671E6" w:rsidRDefault="00E671E6" w:rsidP="00E671E6">
      <w:pPr>
        <w:ind w:left="-709"/>
        <w:rPr>
          <w:b/>
          <w:bCs/>
        </w:rPr>
      </w:pPr>
    </w:p>
    <w:p w14:paraId="12558998" w14:textId="0B7BA5E9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 xml:space="preserve">V Bernolákove, dňa </w:t>
      </w:r>
      <w:r w:rsidR="00AC2F3A">
        <w:rPr>
          <w:b/>
          <w:bCs/>
        </w:rPr>
        <w:t>16</w:t>
      </w:r>
      <w:r w:rsidRPr="00E671E6">
        <w:rPr>
          <w:b/>
          <w:bCs/>
        </w:rPr>
        <w:t>.0</w:t>
      </w:r>
      <w:r w:rsidR="00AC2F3A">
        <w:rPr>
          <w:b/>
          <w:bCs/>
        </w:rPr>
        <w:t>6</w:t>
      </w:r>
      <w:r w:rsidRPr="00E671E6">
        <w:rPr>
          <w:b/>
          <w:bCs/>
        </w:rPr>
        <w:t>.202</w:t>
      </w:r>
      <w:r w:rsidR="00AC2F3A">
        <w:rPr>
          <w:b/>
          <w:bCs/>
        </w:rPr>
        <w:t>6</w:t>
      </w:r>
    </w:p>
    <w:p w14:paraId="768C59B1" w14:textId="77777777" w:rsidR="00E671E6" w:rsidRDefault="00E671E6" w:rsidP="00E671E6">
      <w:pPr>
        <w:ind w:left="-709"/>
        <w:rPr>
          <w:b/>
          <w:bCs/>
        </w:rPr>
      </w:pPr>
    </w:p>
    <w:p w14:paraId="0159D477" w14:textId="641059C5" w:rsidR="00E671E6" w:rsidRPr="00E671E6" w:rsidRDefault="00E671E6" w:rsidP="00E671E6">
      <w:pPr>
        <w:ind w:left="-709"/>
        <w:rPr>
          <w:b/>
          <w:bCs/>
        </w:rPr>
      </w:pPr>
      <w:r>
        <w:rPr>
          <w:b/>
          <w:bCs/>
        </w:rPr>
        <w:t xml:space="preserve">          </w:t>
      </w:r>
      <w:r w:rsidR="001F64F4">
        <w:rPr>
          <w:b/>
          <w:bCs/>
        </w:rPr>
        <w:t xml:space="preserve">Mgr. Zuzana </w:t>
      </w:r>
      <w:proofErr w:type="spellStart"/>
      <w:r w:rsidR="001F64F4">
        <w:rPr>
          <w:b/>
          <w:bCs/>
        </w:rPr>
        <w:t>Vačoková</w:t>
      </w:r>
      <w:proofErr w:type="spellEnd"/>
      <w:r w:rsidRPr="00E671E6">
        <w:rPr>
          <w:b/>
          <w:bCs/>
        </w:rPr>
        <w:t xml:space="preserve"> </w:t>
      </w:r>
      <w:proofErr w:type="spellStart"/>
      <w:r w:rsidRPr="00E671E6">
        <w:rPr>
          <w:b/>
          <w:bCs/>
        </w:rPr>
        <w:t>v.r</w:t>
      </w:r>
      <w:proofErr w:type="spellEnd"/>
      <w:r w:rsidRPr="00E671E6">
        <w:rPr>
          <w:b/>
          <w:bCs/>
        </w:rPr>
        <w:t>.</w:t>
      </w:r>
      <w:r>
        <w:rPr>
          <w:b/>
          <w:bCs/>
        </w:rPr>
        <w:t xml:space="preserve">                                                                       </w:t>
      </w:r>
      <w:r w:rsidRPr="00E671E6">
        <w:rPr>
          <w:b/>
          <w:bCs/>
        </w:rPr>
        <w:t xml:space="preserve">Bc. Miroslav </w:t>
      </w:r>
      <w:proofErr w:type="spellStart"/>
      <w:r w:rsidRPr="00E671E6">
        <w:rPr>
          <w:b/>
          <w:bCs/>
        </w:rPr>
        <w:t>Turenič</w:t>
      </w:r>
      <w:proofErr w:type="spellEnd"/>
      <w:r w:rsidRPr="00E671E6">
        <w:rPr>
          <w:b/>
          <w:bCs/>
        </w:rPr>
        <w:t xml:space="preserve"> MBA, LL.M </w:t>
      </w:r>
      <w:proofErr w:type="spellStart"/>
      <w:r w:rsidRPr="00E671E6">
        <w:rPr>
          <w:b/>
          <w:bCs/>
        </w:rPr>
        <w:t>v.r</w:t>
      </w:r>
      <w:proofErr w:type="spellEnd"/>
      <w:r w:rsidRPr="00E671E6">
        <w:rPr>
          <w:b/>
          <w:bCs/>
        </w:rPr>
        <w:t>.</w:t>
      </w:r>
    </w:p>
    <w:p w14:paraId="6E3881C4" w14:textId="77777777" w:rsidR="00E671E6" w:rsidRPr="00E671E6" w:rsidRDefault="00E671E6" w:rsidP="00E671E6">
      <w:pPr>
        <w:ind w:left="-709"/>
        <w:rPr>
          <w:b/>
          <w:bCs/>
        </w:rPr>
      </w:pPr>
    </w:p>
    <w:p w14:paraId="08D72050" w14:textId="4E95BAE6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zodpovedná osoba za vypracovanie</w:t>
      </w:r>
      <w:r>
        <w:rPr>
          <w:b/>
          <w:bCs/>
        </w:rPr>
        <w:t xml:space="preserve">                                                                      </w:t>
      </w:r>
      <w:r w:rsidR="001F64F4">
        <w:rPr>
          <w:b/>
          <w:bCs/>
        </w:rPr>
        <w:t xml:space="preserve">  </w:t>
      </w:r>
      <w:r w:rsidRPr="00E671E6">
        <w:rPr>
          <w:b/>
          <w:bCs/>
        </w:rPr>
        <w:t>štatutárny orgán obce</w:t>
      </w:r>
    </w:p>
    <w:p w14:paraId="3FFF4F7D" w14:textId="77777777" w:rsidR="00E671E6" w:rsidRPr="00E671E6" w:rsidRDefault="00E671E6" w:rsidP="00E671E6">
      <w:pPr>
        <w:ind w:left="-709"/>
        <w:rPr>
          <w:b/>
          <w:bCs/>
        </w:rPr>
      </w:pPr>
    </w:p>
    <w:sectPr w:rsidR="00E671E6" w:rsidRPr="00E67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EB6F50"/>
    <w:multiLevelType w:val="multilevel"/>
    <w:tmpl w:val="488A34C0"/>
    <w:lvl w:ilvl="0">
      <w:start w:val="1"/>
      <w:numFmt w:val="bullet"/>
      <w:lvlText w:val="■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99847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1E6"/>
    <w:rsid w:val="00016206"/>
    <w:rsid w:val="001168CE"/>
    <w:rsid w:val="001F20E9"/>
    <w:rsid w:val="001F64F4"/>
    <w:rsid w:val="0023041F"/>
    <w:rsid w:val="002F627B"/>
    <w:rsid w:val="003116ED"/>
    <w:rsid w:val="0038340A"/>
    <w:rsid w:val="003A6E05"/>
    <w:rsid w:val="0042704C"/>
    <w:rsid w:val="00635064"/>
    <w:rsid w:val="00666854"/>
    <w:rsid w:val="00685E43"/>
    <w:rsid w:val="007B26D0"/>
    <w:rsid w:val="007B4AA4"/>
    <w:rsid w:val="00AC2F3A"/>
    <w:rsid w:val="00B36706"/>
    <w:rsid w:val="00BD35E8"/>
    <w:rsid w:val="00C019F4"/>
    <w:rsid w:val="00D8513D"/>
    <w:rsid w:val="00DB7D31"/>
    <w:rsid w:val="00E23553"/>
    <w:rsid w:val="00E56279"/>
    <w:rsid w:val="00E671E6"/>
    <w:rsid w:val="00F54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73B75"/>
  <w15:chartTrackingRefBased/>
  <w15:docId w15:val="{CE709069-7D1A-4417-ADCB-663D69DFD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671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1198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Kissova</dc:creator>
  <cp:keywords/>
  <dc:description/>
  <cp:lastModifiedBy>Andrea Trelova</cp:lastModifiedBy>
  <cp:revision>8</cp:revision>
  <cp:lastPrinted>2026-06-15T11:16:00Z</cp:lastPrinted>
  <dcterms:created xsi:type="dcterms:W3CDTF">2025-05-07T09:02:00Z</dcterms:created>
  <dcterms:modified xsi:type="dcterms:W3CDTF">2026-06-15T11:18:00Z</dcterms:modified>
</cp:coreProperties>
</file>