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3033" w14:textId="77777777" w:rsidR="00B81DFB" w:rsidRPr="00B81DFB" w:rsidRDefault="006E7E88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JDM GARAGE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s.r.o.,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14:paraId="53A3FD80" w14:textId="5AAB0C35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OZNÁMKY ÚČ </w:t>
      </w:r>
      <w:r w:rsidR="00642CB3">
        <w:rPr>
          <w:rFonts w:ascii="Arial Narrow" w:hAnsi="Arial Narrow"/>
          <w:b/>
          <w:sz w:val="28"/>
          <w:szCs w:val="28"/>
        </w:rPr>
        <w:t>POD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 3-01</w:t>
      </w:r>
    </w:p>
    <w:p w14:paraId="554103B2" w14:textId="77777777"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6E7E88">
        <w:rPr>
          <w:rFonts w:ascii="Arial Narrow" w:hAnsi="Arial Narrow"/>
          <w:b/>
          <w:sz w:val="24"/>
          <w:szCs w:val="24"/>
        </w:rPr>
        <w:t>47516666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6E7E88">
        <w:rPr>
          <w:rFonts w:ascii="Arial Narrow" w:hAnsi="Arial Narrow"/>
          <w:b/>
          <w:sz w:val="24"/>
          <w:szCs w:val="24"/>
        </w:rPr>
        <w:t>2024063690</w:t>
      </w:r>
    </w:p>
    <w:p w14:paraId="3A37A898" w14:textId="77777777" w:rsidR="006B776D" w:rsidRPr="00B81DFB" w:rsidRDefault="006B776D">
      <w:pPr>
        <w:rPr>
          <w:rFonts w:ascii="Arial Narrow" w:hAnsi="Arial Narrow"/>
          <w:sz w:val="24"/>
          <w:szCs w:val="24"/>
        </w:rPr>
      </w:pPr>
    </w:p>
    <w:p w14:paraId="044B9C66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63BBABFA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31C17521" w14:textId="77777777"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6E7E88">
        <w:rPr>
          <w:rFonts w:ascii="Arial Narrow" w:hAnsi="Arial Narrow"/>
          <w:sz w:val="24"/>
          <w:szCs w:val="24"/>
        </w:rPr>
        <w:t>JDM GARAGE</w:t>
      </w:r>
      <w:r w:rsidRPr="00B81DFB">
        <w:rPr>
          <w:rFonts w:ascii="Arial Narrow" w:hAnsi="Arial Narrow"/>
          <w:sz w:val="24"/>
          <w:szCs w:val="24"/>
        </w:rPr>
        <w:t>, s.r.o.</w:t>
      </w:r>
    </w:p>
    <w:p w14:paraId="65B74EA0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4502F95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533E50B4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18AAE09C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6E7784A1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9E751F">
        <w:rPr>
          <w:rFonts w:ascii="Arial Narrow" w:hAnsi="Arial Narrow"/>
          <w:sz w:val="24"/>
          <w:szCs w:val="24"/>
        </w:rPr>
        <w:t>0</w:t>
      </w:r>
    </w:p>
    <w:p w14:paraId="7A280B06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6D3BCCCE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2A2CDCC5" w14:textId="77777777" w:rsidR="00D64295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>Účtovná závierka je zostavená za splnenia predpokladu</w:t>
      </w:r>
      <w:r w:rsidR="00064D8E" w:rsidRPr="0043307A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43307A">
        <w:rPr>
          <w:rFonts w:ascii="Arial Narrow" w:hAnsi="Arial Narrow"/>
          <w:b/>
          <w:sz w:val="24"/>
          <w:szCs w:val="24"/>
        </w:rPr>
        <w:t>.</w:t>
      </w:r>
    </w:p>
    <w:p w14:paraId="161E34A1" w14:textId="77777777" w:rsidR="00D64295" w:rsidRPr="003614A5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614A5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1FD5CDC5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843CAC4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vlastnými nákladmi,</w:t>
      </w:r>
    </w:p>
    <w:p w14:paraId="0BC6B6FE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6166F66D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4608B0BA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dlhopisov, pôžičiek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5670B672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139D73BE" w14:textId="2CF0C979" w:rsidR="006C7E2B" w:rsidRPr="006C7E2B" w:rsidRDefault="006C7E2B" w:rsidP="006C7E2B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</w:pPr>
      <w:r w:rsidRPr="006C7E2B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Informácia o krátkodobých finančných výpomociach: </w:t>
      </w:r>
      <w:r w:rsidRPr="006C7E2B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Účtovná jednotka eviduje krátkodobé finančné výpomoci vo výške </w:t>
      </w:r>
      <w:r w:rsidR="00683086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12</w:t>
      </w:r>
      <w:r w:rsidRPr="006C7E2B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 000 EUR. Tieto výpomoci predstavujú záväzky so splatnosťou do jedného roka a sú súčasťou bežného financovania činnosti účtovnej jednotky.</w:t>
      </w:r>
    </w:p>
    <w:p w14:paraId="3D141C50" w14:textId="1BC29A12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odpisové metódy pri určení odpisov. </w:t>
      </w:r>
    </w:p>
    <w:p w14:paraId="478F0E4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Pre stanovenie účtovných odpisov sa v účtovnej jednotke vychádza z ustanovení zákona č. 595/2003 Z. z. o dani z príjmov v znení neskorších predpisov. To znamená, že sa pre výpočet výšky účtovných odpisov používajú rovnaké doby odpisovania, odpisové sadzby pre rovnomerné odpisovanie.</w:t>
      </w:r>
    </w:p>
    <w:p w14:paraId="562415EE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Odpisovanie dlhodobého hmotného majetku</w:t>
      </w:r>
    </w:p>
    <w:p w14:paraId="416A3EA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V prvom roku odpisovania zaradí účtovná jednotka dlhodobý hmotný majetok v triedení podľa Klasifikácie produkcie a klasifikácie stavieb do odpisových skupín s nasledovnou dobou odpisovania :</w:t>
      </w:r>
    </w:p>
    <w:p w14:paraId="23F160E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  <w:u w:val="single"/>
        </w:rPr>
      </w:pPr>
      <w:r w:rsidRPr="003614A5">
        <w:rPr>
          <w:rFonts w:ascii="Arial Narrow" w:hAnsi="Arial Narrow" w:cs="Arial Narrow"/>
          <w:bCs/>
          <w:color w:val="000000"/>
          <w:u w:val="single"/>
        </w:rPr>
        <w:lastRenderedPageBreak/>
        <w:t>ODPISOVÁ SKUPINA</w:t>
      </w:r>
      <w:r w:rsidRPr="003614A5">
        <w:rPr>
          <w:rFonts w:ascii="Arial Narrow" w:hAnsi="Arial Narrow" w:cs="Arial Narrow"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Cs/>
          <w:color w:val="000000"/>
          <w:u w:val="single"/>
        </w:rPr>
        <w:tab/>
        <w:t>ROČNÝ ODPIS</w:t>
      </w:r>
    </w:p>
    <w:p w14:paraId="7E207E5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 roky</w:t>
      </w:r>
    </w:p>
    <w:p w14:paraId="3F9D02A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6 rokov</w:t>
      </w:r>
    </w:p>
    <w:p w14:paraId="057B186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8 rokov</w:t>
      </w:r>
    </w:p>
    <w:p w14:paraId="5E651F6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12 rokov</w:t>
      </w:r>
    </w:p>
    <w:p w14:paraId="6872C4C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20 rokov</w:t>
      </w:r>
    </w:p>
    <w:p w14:paraId="15F2F02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40 rokov</w:t>
      </w:r>
    </w:p>
    <w:p w14:paraId="23F34842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Dlhodobý hmotný majetok sa odpisuje najviac do vstupnej ceny alebo do zvýšenej vstupnej ceny. Spôsob odpisovania dlhodobého hmotného majetku sa nesmie meniť po celú dobu jeho odpisovania. </w:t>
      </w:r>
    </w:p>
    <w:p w14:paraId="4727C1C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používa rovnomerné odpisovanie dlhodobého hmotného majetku.</w:t>
      </w:r>
    </w:p>
    <w:p w14:paraId="5B41B2CD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Pri rovnomernom odpisovaní dlhodobého hmotného majetku sa ročný odpis určí ako podiel vstupnej ceny hmotného majetku a doby odpisovania ustanovenej pre príslušnú odpisovú skupinu takto:</w:t>
      </w:r>
    </w:p>
    <w:p w14:paraId="0275559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  <w:u w:val="single"/>
        </w:rPr>
      </w:pPr>
      <w:r w:rsidRPr="003614A5">
        <w:rPr>
          <w:rFonts w:ascii="Arial Narrow" w:hAnsi="Arial Narrow" w:cs="Arial Narrow"/>
          <w:b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  <w:t>ROČNÝ ODPIS</w:t>
      </w:r>
    </w:p>
    <w:p w14:paraId="6A604F2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</w:t>
      </w:r>
    </w:p>
    <w:p w14:paraId="0BC95CD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1/6</w:t>
      </w:r>
    </w:p>
    <w:p w14:paraId="46FB947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1/8</w:t>
      </w:r>
    </w:p>
    <w:p w14:paraId="3C7CB7A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1/12</w:t>
      </w:r>
    </w:p>
    <w:p w14:paraId="179E9AF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1/20</w:t>
      </w:r>
    </w:p>
    <w:p w14:paraId="3AAC0E5C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1/40</w:t>
      </w:r>
    </w:p>
    <w:p w14:paraId="75AFB955" w14:textId="77777777" w:rsidR="0031032C" w:rsidRPr="003614A5" w:rsidRDefault="00B81DFB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Z</w:t>
      </w:r>
      <w:r w:rsidR="0031032C" w:rsidRPr="003614A5">
        <w:rPr>
          <w:rFonts w:ascii="Arial Narrow" w:hAnsi="Arial Narrow" w:cs="Arial Narrow"/>
          <w:b/>
          <w:bCs/>
          <w:color w:val="000000"/>
        </w:rPr>
        <w:t>ARADENIE HMOTNÉHO MAJETKU DO ODPISOVÝCH SKUPÍN</w:t>
      </w:r>
    </w:p>
    <w:p w14:paraId="7165F0E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Odpisová skupina 1</w:t>
      </w:r>
    </w:p>
    <w:p w14:paraId="6ED6E37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44E0620F" w14:textId="77777777" w:rsidR="0031032C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1-1</w:t>
      </w:r>
      <w:r w:rsidR="006E7E88" w:rsidRPr="003614A5">
        <w:rPr>
          <w:rFonts w:ascii="Arial Narrow" w:hAnsi="Arial Narrow" w:cs="Arial Narrow"/>
          <w:bCs/>
          <w:color w:val="000000"/>
        </w:rPr>
        <w:t>6</w:t>
      </w:r>
      <w:r w:rsidRPr="003614A5">
        <w:rPr>
          <w:rFonts w:ascii="Arial Narrow" w:hAnsi="Arial Narrow" w:cs="Arial Narrow"/>
          <w:bCs/>
          <w:color w:val="000000"/>
        </w:rPr>
        <w:tab/>
        <w:t>26.</w:t>
      </w:r>
      <w:r w:rsidR="006E7E88" w:rsidRPr="003614A5">
        <w:rPr>
          <w:rFonts w:ascii="Arial Narrow" w:hAnsi="Arial Narrow" w:cs="Arial Narrow"/>
          <w:bCs/>
          <w:color w:val="000000"/>
        </w:rPr>
        <w:t>51</w:t>
      </w:r>
      <w:r w:rsidRPr="003614A5">
        <w:rPr>
          <w:rFonts w:ascii="Arial Narrow" w:hAnsi="Arial Narrow" w:cs="Arial Narrow"/>
          <w:bCs/>
          <w:color w:val="000000"/>
        </w:rPr>
        <w:tab/>
      </w:r>
      <w:r w:rsidR="006E7E88" w:rsidRPr="003614A5">
        <w:rPr>
          <w:rFonts w:ascii="Arial Narrow" w:hAnsi="Arial Narrow" w:cs="Arial Narrow"/>
          <w:bCs/>
          <w:color w:val="000000"/>
        </w:rPr>
        <w:t>Meracie, testovacie a navigačné zariadenia</w:t>
      </w:r>
    </w:p>
    <w:p w14:paraId="66836DB1" w14:textId="77777777" w:rsidR="00F12D3D" w:rsidRDefault="00F12D3D" w:rsidP="00F12D3D">
      <w:pPr>
        <w:autoSpaceDE w:val="0"/>
        <w:spacing w:line="276" w:lineRule="auto"/>
        <w:ind w:left="2128" w:hanging="852"/>
        <w:jc w:val="both"/>
        <w:rPr>
          <w:rFonts w:ascii="Arial Narrow" w:hAnsi="Arial Narrow" w:cs="Arial Narrow"/>
          <w:bCs/>
          <w:color w:val="000000"/>
        </w:rPr>
      </w:pPr>
      <w:r>
        <w:rPr>
          <w:rFonts w:ascii="Arial Narrow" w:hAnsi="Arial Narrow" w:cs="Arial Narrow"/>
          <w:bCs/>
          <w:color w:val="000000"/>
        </w:rPr>
        <w:t>1-24</w:t>
      </w:r>
      <w:r>
        <w:rPr>
          <w:rFonts w:ascii="Arial Narrow" w:hAnsi="Arial Narrow" w:cs="Arial Narrow"/>
          <w:bCs/>
          <w:color w:val="000000"/>
        </w:rPr>
        <w:tab/>
        <w:t>29.10.2</w:t>
      </w:r>
      <w:r>
        <w:rPr>
          <w:rFonts w:ascii="Arial Narrow" w:hAnsi="Arial Narrow" w:cs="Arial Narrow"/>
          <w:bCs/>
          <w:color w:val="000000"/>
        </w:rPr>
        <w:tab/>
      </w:r>
      <w:r w:rsidRPr="00F12D3D">
        <w:rPr>
          <w:rFonts w:ascii="Arial Narrow" w:hAnsi="Arial Narrow" w:cs="Arial Narrow"/>
          <w:bCs/>
          <w:color w:val="000000"/>
        </w:rPr>
        <w:t xml:space="preserve">Osobné automobily okrem - osobných automobilov, ktoré majú v osvedčení </w:t>
      </w:r>
      <w:r>
        <w:rPr>
          <w:rFonts w:ascii="Arial Narrow" w:hAnsi="Arial Narrow" w:cs="Arial Narrow"/>
          <w:bCs/>
          <w:color w:val="000000"/>
        </w:rPr>
        <w:t xml:space="preserve">                       </w:t>
      </w:r>
    </w:p>
    <w:p w14:paraId="28AB675B" w14:textId="77777777" w:rsidR="00F12D3D" w:rsidRDefault="00F12D3D" w:rsidP="00F12D3D">
      <w:pPr>
        <w:autoSpaceDE w:val="0"/>
        <w:spacing w:line="276" w:lineRule="auto"/>
        <w:ind w:left="2128" w:firstLine="708"/>
        <w:jc w:val="both"/>
        <w:rPr>
          <w:rFonts w:ascii="Arial Narrow" w:hAnsi="Arial Narrow" w:cs="Arial Narrow"/>
          <w:bCs/>
          <w:color w:val="000000"/>
        </w:rPr>
      </w:pPr>
      <w:r w:rsidRPr="00F12D3D">
        <w:rPr>
          <w:rFonts w:ascii="Arial Narrow" w:hAnsi="Arial Narrow" w:cs="Arial Narrow"/>
          <w:bCs/>
          <w:color w:val="000000"/>
        </w:rPr>
        <w:t xml:space="preserve">o evidencii časť II v položke „18 P.3 </w:t>
      </w:r>
    </w:p>
    <w:p w14:paraId="3A1A726E" w14:textId="5B13FBB0" w:rsidR="00B844EF" w:rsidRPr="003614A5" w:rsidRDefault="00F12D3D" w:rsidP="00F12D3D">
      <w:pPr>
        <w:autoSpaceDE w:val="0"/>
        <w:spacing w:line="276" w:lineRule="auto"/>
        <w:ind w:left="2832" w:firstLine="4"/>
        <w:jc w:val="both"/>
        <w:rPr>
          <w:rFonts w:ascii="Arial Narrow" w:hAnsi="Arial Narrow" w:cs="Arial Narrow"/>
          <w:bCs/>
          <w:color w:val="000000"/>
        </w:rPr>
      </w:pPr>
      <w:r w:rsidRPr="00F12D3D">
        <w:rPr>
          <w:rFonts w:ascii="Arial Narrow" w:hAnsi="Arial Narrow" w:cs="Arial Narrow"/>
          <w:bCs/>
          <w:color w:val="000000"/>
        </w:rPr>
        <w:t>Druh paliva/zdroj energie“ uvedené - „BEV“ alebo - „PHEV“ v akejkoľvek kombinácii s iným druhom paliva alebo zdroja energie</w:t>
      </w:r>
    </w:p>
    <w:p w14:paraId="6F1EA49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 xml:space="preserve">Odpisová skupina </w:t>
      </w:r>
      <w:r w:rsidR="006E7E88" w:rsidRPr="003614A5">
        <w:rPr>
          <w:rFonts w:ascii="Arial Narrow" w:hAnsi="Arial Narrow" w:cs="Arial Narrow"/>
          <w:b/>
          <w:bCs/>
          <w:color w:val="000000"/>
        </w:rPr>
        <w:t>2</w:t>
      </w:r>
    </w:p>
    <w:p w14:paraId="059D88E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0799E18F" w14:textId="77777777" w:rsidR="0031032C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/>
        </w:rPr>
      </w:pPr>
      <w:r w:rsidRPr="003614A5">
        <w:rPr>
          <w:rFonts w:ascii="Arial Narrow" w:hAnsi="Arial Narrow" w:cs="Arial Narrow"/>
          <w:bCs/>
          <w:color w:val="000000"/>
        </w:rPr>
        <w:t>2</w:t>
      </w:r>
      <w:r w:rsidR="0031032C" w:rsidRPr="003614A5">
        <w:rPr>
          <w:rFonts w:ascii="Arial Narrow" w:hAnsi="Arial Narrow" w:cs="Arial Narrow"/>
          <w:bCs/>
          <w:color w:val="000000"/>
        </w:rPr>
        <w:t>-</w:t>
      </w:r>
      <w:r w:rsidRPr="003614A5">
        <w:rPr>
          <w:rFonts w:ascii="Arial Narrow" w:hAnsi="Arial Narrow" w:cs="Arial Narrow"/>
          <w:bCs/>
          <w:color w:val="000000"/>
        </w:rPr>
        <w:t>19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>28.13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/>
        </w:rPr>
        <w:t>Ostatné čerpadlá a kompresory</w:t>
      </w:r>
    </w:p>
    <w:p w14:paraId="356EE40C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2-20</w:t>
      </w:r>
      <w:r w:rsidRPr="003614A5">
        <w:rPr>
          <w:rFonts w:ascii="Arial Narrow" w:hAnsi="Arial Narrow" w:cs="Arial Narrow"/>
          <w:bCs/>
          <w:color w:val="000000"/>
        </w:rPr>
        <w:tab/>
        <w:t>28.22</w:t>
      </w:r>
      <w:r w:rsidRPr="003614A5">
        <w:rPr>
          <w:rFonts w:ascii="Arial Narrow" w:hAnsi="Arial Narrow" w:cs="Arial Narrow"/>
          <w:bCs/>
          <w:color w:val="000000"/>
        </w:rPr>
        <w:tab/>
        <w:t>Zdvíhacie a manipulačné zariadenia</w:t>
      </w:r>
    </w:p>
    <w:p w14:paraId="7A2F6391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lastRenderedPageBreak/>
        <w:t>2-22</w:t>
      </w:r>
      <w:r w:rsidRPr="003614A5">
        <w:rPr>
          <w:rFonts w:ascii="Arial Narrow" w:hAnsi="Arial Narrow" w:cs="Arial Narrow"/>
          <w:bCs/>
          <w:color w:val="000000"/>
        </w:rPr>
        <w:tab/>
        <w:t>28.29</w:t>
      </w:r>
      <w:r w:rsidRPr="003614A5">
        <w:rPr>
          <w:rFonts w:ascii="Arial Narrow" w:hAnsi="Arial Narrow" w:cs="Arial Narrow"/>
          <w:bCs/>
          <w:color w:val="000000"/>
        </w:rPr>
        <w:tab/>
        <w:t>Ostatné stroje a zariadenia na všeobecné účely inde neuvedené</w:t>
      </w:r>
    </w:p>
    <w:p w14:paraId="070BAF42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2-27</w:t>
      </w:r>
      <w:r w:rsidRPr="003614A5">
        <w:rPr>
          <w:rFonts w:ascii="Arial Narrow" w:hAnsi="Arial Narrow" w:cs="Arial Narrow"/>
          <w:bCs/>
          <w:color w:val="000000"/>
        </w:rPr>
        <w:tab/>
        <w:t>28.99</w:t>
      </w:r>
      <w:r w:rsidRPr="003614A5">
        <w:rPr>
          <w:rFonts w:ascii="Arial Narrow" w:hAnsi="Arial Narrow" w:cs="Arial Narrow"/>
          <w:bCs/>
          <w:color w:val="000000"/>
        </w:rPr>
        <w:tab/>
        <w:t>Ostatné stroje a prístroje na špeciálne účely inde neuvedené</w:t>
      </w:r>
    </w:p>
    <w:p w14:paraId="664F3AEF" w14:textId="77777777" w:rsidR="004766FD" w:rsidRPr="003614A5" w:rsidRDefault="004766FD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odpisuje všetok majetok tak, že účtovné odpisy sa rovnajú daňovým.</w:t>
      </w:r>
    </w:p>
    <w:p w14:paraId="0894D95D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516385E6" w14:textId="10612378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683086">
        <w:rPr>
          <w:rFonts w:ascii="Arial Narrow" w:eastAsia="Times New Roman" w:hAnsi="Arial Narrow" w:cs="Arial"/>
          <w:b/>
          <w:sz w:val="24"/>
          <w:szCs w:val="24"/>
          <w:lang w:eastAsia="sk-SK"/>
        </w:rPr>
        <w:t>5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 JDM GARAGE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zmenám účtovných zásad a metód.</w:t>
      </w:r>
    </w:p>
    <w:p w14:paraId="72149C79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1BC3B895" w14:textId="350DDDE8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683086">
        <w:rPr>
          <w:rFonts w:ascii="Arial Narrow" w:eastAsia="Times New Roman" w:hAnsi="Arial Narrow" w:cs="Arial"/>
          <w:b/>
          <w:sz w:val="24"/>
          <w:szCs w:val="24"/>
          <w:lang w:eastAsia="sk-SK"/>
        </w:rPr>
        <w:t>5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nedostala a teda ani neoceňovala žiadne dotácie. </w:t>
      </w:r>
    </w:p>
    <w:p w14:paraId="3E8CF1E3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0286F6D" w14:textId="356C7520" w:rsidR="00997CC2" w:rsidRPr="00FB755A" w:rsidRDefault="00D64295" w:rsidP="00997CC2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môže uviesť aj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účtovanie nevýznamných chýb minulých účtovných období v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6A4779E5" w14:textId="77777777" w:rsidR="008A4944" w:rsidRPr="00997CC2" w:rsidRDefault="008A4944" w:rsidP="00997CC2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531C231A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797B7F46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11CE90AD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C90F438" w14:textId="549559A8" w:rsidR="008A4944" w:rsidRPr="0043307A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683086">
        <w:rPr>
          <w:rFonts w:ascii="Arial Narrow" w:eastAsia="Times New Roman" w:hAnsi="Arial Narrow" w:cs="Arial"/>
          <w:b/>
          <w:sz w:val="24"/>
          <w:szCs w:val="24"/>
          <w:lang w:eastAsia="sk-SK"/>
        </w:rPr>
        <w:t>5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1FF5EB1A" w14:textId="77777777" w:rsidR="008A4944" w:rsidRPr="00624DAA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3849075B" w14:textId="77777777"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624DAA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26,46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 (Sociálny fond)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4AC0FC3" w14:textId="77777777" w:rsidR="008A4944" w:rsidRPr="00FB755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24DAA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neeviduje žiadne zabezpečené záväzky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37E5A6A6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0036FCFC" w14:textId="77777777" w:rsidR="00057BA9" w:rsidRPr="00624DAA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5893F862" w14:textId="77777777" w:rsidR="00057BA9" w:rsidRPr="00624DAA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3FACA138" w14:textId="77777777" w:rsidR="00C35FA2" w:rsidRPr="00624DAA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5CB1AC7F" w14:textId="77777777" w:rsidR="00057BA9" w:rsidRPr="0043307A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14:paraId="27336519" w14:textId="77777777" w:rsidR="00894A30" w:rsidRPr="00B81DFB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79BA2534" w14:textId="77777777" w:rsidR="00057BA9" w:rsidRPr="00B81DFB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753233C6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uzatvorených zmlúv na poskytnutie úveru alebo pôžičky, ktoré ešte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21F924BF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E0389ED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18CF416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20E0E5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14301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504A448D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C34C098" w14:textId="77777777" w:rsidR="00B81DFB" w:rsidRPr="00B81DFB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formách 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druhoch činností účtovnej jednotky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1ECD6C39" w14:textId="77777777" w:rsidR="00B81DFB" w:rsidRPr="0043307A" w:rsidRDefault="00624DAA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GARAGE, s.r.o. nemá žiadne.</w:t>
      </w:r>
    </w:p>
    <w:p w14:paraId="49BD9ADA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178119">
    <w:abstractNumId w:val="9"/>
  </w:num>
  <w:num w:numId="2" w16cid:durableId="634220384">
    <w:abstractNumId w:val="5"/>
  </w:num>
  <w:num w:numId="3" w16cid:durableId="2073192763">
    <w:abstractNumId w:val="1"/>
  </w:num>
  <w:num w:numId="4" w16cid:durableId="2096898514">
    <w:abstractNumId w:val="3"/>
  </w:num>
  <w:num w:numId="5" w16cid:durableId="1795440495">
    <w:abstractNumId w:val="8"/>
  </w:num>
  <w:num w:numId="6" w16cid:durableId="354620524">
    <w:abstractNumId w:val="4"/>
  </w:num>
  <w:num w:numId="7" w16cid:durableId="1056320984">
    <w:abstractNumId w:val="6"/>
  </w:num>
  <w:num w:numId="8" w16cid:durableId="1580401631">
    <w:abstractNumId w:val="2"/>
  </w:num>
  <w:num w:numId="9" w16cid:durableId="1218935864">
    <w:abstractNumId w:val="0"/>
  </w:num>
  <w:num w:numId="10" w16cid:durableId="1279222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120C9"/>
    <w:rsid w:val="000507EF"/>
    <w:rsid w:val="00057BA9"/>
    <w:rsid w:val="00064D8E"/>
    <w:rsid w:val="000F65D8"/>
    <w:rsid w:val="00207F55"/>
    <w:rsid w:val="002D580F"/>
    <w:rsid w:val="002D6EBA"/>
    <w:rsid w:val="0031032C"/>
    <w:rsid w:val="00314301"/>
    <w:rsid w:val="0031667F"/>
    <w:rsid w:val="003614A5"/>
    <w:rsid w:val="00397D02"/>
    <w:rsid w:val="0043307A"/>
    <w:rsid w:val="004766FD"/>
    <w:rsid w:val="00510C29"/>
    <w:rsid w:val="00523CF2"/>
    <w:rsid w:val="00622584"/>
    <w:rsid w:val="00624DAA"/>
    <w:rsid w:val="00642CB3"/>
    <w:rsid w:val="00683086"/>
    <w:rsid w:val="006B776D"/>
    <w:rsid w:val="006C5909"/>
    <w:rsid w:val="006C7E2B"/>
    <w:rsid w:val="006E7E88"/>
    <w:rsid w:val="007364AC"/>
    <w:rsid w:val="00840AAF"/>
    <w:rsid w:val="008842E3"/>
    <w:rsid w:val="00894A30"/>
    <w:rsid w:val="008A3971"/>
    <w:rsid w:val="008A4944"/>
    <w:rsid w:val="00997CC2"/>
    <w:rsid w:val="009E751F"/>
    <w:rsid w:val="00A90381"/>
    <w:rsid w:val="00A905E9"/>
    <w:rsid w:val="00B40697"/>
    <w:rsid w:val="00B81DFB"/>
    <w:rsid w:val="00B844EF"/>
    <w:rsid w:val="00C32844"/>
    <w:rsid w:val="00C35FA2"/>
    <w:rsid w:val="00D64295"/>
    <w:rsid w:val="00DC7D7E"/>
    <w:rsid w:val="00E02CA5"/>
    <w:rsid w:val="00E16180"/>
    <w:rsid w:val="00E662D8"/>
    <w:rsid w:val="00F12D3D"/>
    <w:rsid w:val="00FB755A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D812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97C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97C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97C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C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CC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69F1-4C6C-47B0-8134-8512AC1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3</cp:revision>
  <cp:lastPrinted>2019-02-23T13:27:00Z</cp:lastPrinted>
  <dcterms:created xsi:type="dcterms:W3CDTF">2026-06-17T14:53:00Z</dcterms:created>
  <dcterms:modified xsi:type="dcterms:W3CDTF">2026-06-17T14:55:00Z</dcterms:modified>
</cp:coreProperties>
</file>