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92E384" w14:textId="77777777"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14:paraId="1A2F1353" w14:textId="3EBCE42D"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4D3375">
        <w:rPr>
          <w:rFonts w:ascii="Book Antiqua" w:hAnsi="Book Antiqua" w:cs="Arial"/>
          <w:b/>
          <w:bCs/>
          <w:sz w:val="24"/>
          <w:szCs w:val="24"/>
        </w:rPr>
        <w:t>2025</w:t>
      </w:r>
    </w:p>
    <w:p w14:paraId="1B051EDC" w14:textId="77777777"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14:paraId="2E7DB13E" w14:textId="77777777"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14:paraId="270570C4" w14:textId="77777777"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9D33C9">
        <w:rPr>
          <w:rFonts w:ascii="Book Antiqua" w:hAnsi="Book Antiqua" w:cs="Arial"/>
          <w:b/>
          <w:bCs/>
          <w:i/>
          <w:sz w:val="28"/>
          <w:szCs w:val="28"/>
        </w:rPr>
        <w:t>Hronec</w:t>
      </w:r>
    </w:p>
    <w:p w14:paraId="16C3CF7F" w14:textId="77777777"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70FBE8C4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14:paraId="0B1D98CC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14:paraId="097B8BAD" w14:textId="77777777"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63AA1CD9" w14:textId="77777777"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14:paraId="1021A918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14:paraId="71F6835B" w14:textId="77777777" w:rsidTr="00EE4A62">
        <w:tc>
          <w:tcPr>
            <w:tcW w:w="4781" w:type="dxa"/>
            <w:vAlign w:val="center"/>
          </w:tcPr>
          <w:p w14:paraId="7660C5A6" w14:textId="77777777"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798B5987" w14:textId="77777777"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9D33C9">
              <w:rPr>
                <w:rFonts w:ascii="Book Antiqua" w:hAnsi="Book Antiqua" w:cs="Arial"/>
                <w:i/>
                <w:sz w:val="24"/>
                <w:szCs w:val="24"/>
              </w:rPr>
              <w:t>Hronec</w:t>
            </w:r>
          </w:p>
        </w:tc>
      </w:tr>
      <w:tr w:rsidR="00930F58" w:rsidRPr="00402A07" w14:paraId="3F9FABB7" w14:textId="77777777" w:rsidTr="00EE4A62">
        <w:tc>
          <w:tcPr>
            <w:tcW w:w="4781" w:type="dxa"/>
            <w:vAlign w:val="center"/>
          </w:tcPr>
          <w:p w14:paraId="191A28E1" w14:textId="77777777"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1B9F0C18" w14:textId="77777777" w:rsidR="00930F58" w:rsidRPr="00402A07" w:rsidRDefault="009D33C9" w:rsidP="0078694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Zlievarenská 516, 976 45 Hronec</w:t>
            </w:r>
          </w:p>
        </w:tc>
      </w:tr>
      <w:tr w:rsidR="00930F58" w:rsidRPr="00402A07" w14:paraId="63EB4E1B" w14:textId="77777777" w:rsidTr="00EE4A62">
        <w:tc>
          <w:tcPr>
            <w:tcW w:w="4781" w:type="dxa"/>
            <w:vAlign w:val="center"/>
          </w:tcPr>
          <w:p w14:paraId="6B8B71C1" w14:textId="77777777"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14:paraId="5F97F6FE" w14:textId="77777777"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14:paraId="552047DC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5271ABE5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6DDC5C63" w14:textId="77777777" w:rsidR="00C836D2" w:rsidRPr="00402A07" w:rsidRDefault="00C836D2" w:rsidP="009D33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Identifikačné údaje o konsolidovaných  účtovných  jednotkách – </w:t>
      </w:r>
      <w:r w:rsidR="009D33C9">
        <w:rPr>
          <w:rFonts w:ascii="Book Antiqua" w:hAnsi="Book Antiqua" w:cs="Arial"/>
          <w:b/>
          <w:i/>
          <w:sz w:val="24"/>
          <w:szCs w:val="24"/>
        </w:rPr>
        <w:t>rozpočtovej organizáci</w:t>
      </w:r>
      <w:r w:rsidR="00F33E67">
        <w:rPr>
          <w:rFonts w:ascii="Book Antiqua" w:hAnsi="Book Antiqua" w:cs="Arial"/>
          <w:b/>
          <w:i/>
          <w:sz w:val="24"/>
          <w:szCs w:val="24"/>
        </w:rPr>
        <w:t>e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</w:p>
    <w:p w14:paraId="39D126E5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14:paraId="3E2A7E86" w14:textId="77777777" w:rsidTr="0096070D">
        <w:tc>
          <w:tcPr>
            <w:tcW w:w="4781" w:type="dxa"/>
            <w:vAlign w:val="center"/>
          </w:tcPr>
          <w:p w14:paraId="27CDEC72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21F48F4F" w14:textId="77777777" w:rsidR="00C836D2" w:rsidRPr="00402A07" w:rsidRDefault="009D33C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MŠ Hronec</w:t>
            </w:r>
          </w:p>
        </w:tc>
      </w:tr>
      <w:tr w:rsidR="00C836D2" w:rsidRPr="00402A07" w14:paraId="42417934" w14:textId="77777777" w:rsidTr="0096070D">
        <w:tc>
          <w:tcPr>
            <w:tcW w:w="4781" w:type="dxa"/>
            <w:vAlign w:val="center"/>
          </w:tcPr>
          <w:p w14:paraId="7F44B6B0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0A21803E" w14:textId="77777777" w:rsidR="00C836D2" w:rsidRPr="00402A07" w:rsidRDefault="00B0324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29. augusta 64, 976 45 Hronec</w:t>
            </w:r>
          </w:p>
        </w:tc>
      </w:tr>
      <w:tr w:rsidR="00C836D2" w:rsidRPr="00402A07" w14:paraId="52D0A49F" w14:textId="77777777" w:rsidTr="0096070D">
        <w:tc>
          <w:tcPr>
            <w:tcW w:w="4781" w:type="dxa"/>
            <w:vAlign w:val="center"/>
          </w:tcPr>
          <w:p w14:paraId="64D39FF2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14:paraId="25AC01E0" w14:textId="77777777" w:rsidR="00C836D2" w:rsidRPr="00402A07" w:rsidRDefault="00B0324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01.01.2010</w:t>
            </w:r>
          </w:p>
        </w:tc>
      </w:tr>
    </w:tbl>
    <w:p w14:paraId="29485515" w14:textId="77777777"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56F4E0FE" w14:textId="77777777"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14:paraId="0B684C5D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14:paraId="5DF5BC3F" w14:textId="77777777" w:rsidTr="00EE4A62">
        <w:tc>
          <w:tcPr>
            <w:tcW w:w="4781" w:type="dxa"/>
            <w:vAlign w:val="center"/>
          </w:tcPr>
          <w:p w14:paraId="3B464854" w14:textId="77777777"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bookmarkStart w:id="0" w:name="_Hlk514149613"/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  <w:bookmarkEnd w:id="0"/>
          </w:p>
        </w:tc>
        <w:tc>
          <w:tcPr>
            <w:tcW w:w="5479" w:type="dxa"/>
          </w:tcPr>
          <w:p w14:paraId="12518F5E" w14:textId="4040C636" w:rsidR="00524E49" w:rsidRPr="00F33E67" w:rsidRDefault="004D3375" w:rsidP="00B03240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17</w:t>
            </w:r>
          </w:p>
        </w:tc>
      </w:tr>
      <w:tr w:rsidR="003347AA" w:rsidRPr="00402A07" w14:paraId="0EB959B7" w14:textId="77777777" w:rsidTr="00EE4A62">
        <w:tc>
          <w:tcPr>
            <w:tcW w:w="4781" w:type="dxa"/>
            <w:vAlign w:val="center"/>
          </w:tcPr>
          <w:p w14:paraId="3743B872" w14:textId="77777777"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3C07B50C" w14:textId="77777777" w:rsidR="003347AA" w:rsidRPr="000A5748" w:rsidRDefault="00543B2C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3</w:t>
            </w:r>
          </w:p>
        </w:tc>
      </w:tr>
    </w:tbl>
    <w:p w14:paraId="77B3787A" w14:textId="77777777"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3B21C699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19CCB32D" w14:textId="29856038" w:rsidR="0060060A" w:rsidRPr="00402A07" w:rsidRDefault="0060060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 zostavení individuálnej účtovnej závierky konsolidovanej účtovnej jednotky – obchodnej spoločnosti, ak je iný ako 31.12.</w:t>
      </w:r>
      <w:r w:rsidR="004D3375">
        <w:rPr>
          <w:rFonts w:ascii="Book Antiqua" w:hAnsi="Book Antiqua" w:cs="Arial"/>
          <w:b/>
          <w:i/>
          <w:sz w:val="24"/>
          <w:szCs w:val="24"/>
        </w:rPr>
        <w:t>2025</w:t>
      </w:r>
    </w:p>
    <w:p w14:paraId="5D0285C9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14:paraId="4A19A2CD" w14:textId="77777777" w:rsidTr="0096070D">
        <w:tc>
          <w:tcPr>
            <w:tcW w:w="4781" w:type="dxa"/>
            <w:vAlign w:val="center"/>
          </w:tcPr>
          <w:p w14:paraId="44D351F3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14:paraId="79FBC0A0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60060A" w:rsidRPr="00402A07" w14:paraId="48278976" w14:textId="77777777" w:rsidTr="0096070D">
        <w:tc>
          <w:tcPr>
            <w:tcW w:w="4781" w:type="dxa"/>
            <w:vAlign w:val="center"/>
          </w:tcPr>
          <w:p w14:paraId="548762DF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14:paraId="68E8DB07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14:paraId="2FD15F9E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0E4DEB85" w14:textId="77777777"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14:paraId="5E510CDB" w14:textId="77777777"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14:paraId="34B04836" w14:textId="77777777" w:rsidTr="0096070D">
        <w:tc>
          <w:tcPr>
            <w:tcW w:w="4781" w:type="dxa"/>
            <w:vAlign w:val="center"/>
          </w:tcPr>
          <w:p w14:paraId="66670898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14:paraId="19C1A3A9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14:paraId="47E4E4F0" w14:textId="77777777" w:rsidTr="0096070D">
        <w:tc>
          <w:tcPr>
            <w:tcW w:w="4781" w:type="dxa"/>
            <w:vAlign w:val="center"/>
          </w:tcPr>
          <w:p w14:paraId="69CF13D6" w14:textId="77777777"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14:paraId="4838D8E0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14:paraId="332FA3AE" w14:textId="77777777"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45A7118B" w14:textId="77777777" w:rsidR="00E9707C" w:rsidRPr="00402A07" w:rsidRDefault="00E9707C" w:rsidP="00F33E67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14:paraId="6AB0B5C5" w14:textId="77777777" w:rsidTr="0096070D">
        <w:tc>
          <w:tcPr>
            <w:tcW w:w="4781" w:type="dxa"/>
            <w:vAlign w:val="center"/>
          </w:tcPr>
          <w:p w14:paraId="3558D857" w14:textId="77777777"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2C704917" w14:textId="77777777"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14:paraId="1C2BB75E" w14:textId="77777777" w:rsidTr="0096070D">
        <w:tc>
          <w:tcPr>
            <w:tcW w:w="4781" w:type="dxa"/>
            <w:vAlign w:val="center"/>
          </w:tcPr>
          <w:p w14:paraId="183A2C2C" w14:textId="77777777"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14:paraId="0ABD5327" w14:textId="77777777"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14:paraId="54264D77" w14:textId="77777777"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5C76B089" w14:textId="77777777"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505F5D99" w14:textId="77777777"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9D33C9">
        <w:rPr>
          <w:rFonts w:ascii="Book Antiqua" w:hAnsi="Book Antiqua" w:cs="Arial"/>
          <w:b/>
          <w:i/>
          <w:sz w:val="24"/>
          <w:szCs w:val="24"/>
        </w:rPr>
        <w:t>Hronec</w:t>
      </w:r>
    </w:p>
    <w:p w14:paraId="75968AA6" w14:textId="77777777"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2B51FADE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14:paraId="0311D42B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14:paraId="5E052DF7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14:paraId="07C14D5B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14:paraId="1DC14067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14:paraId="19D06691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14:paraId="6AFB9686" w14:textId="77777777"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14:paraId="50CA8851" w14:textId="77777777"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14:paraId="04DC6C2A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14:paraId="172E277B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14:paraId="60AD5134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74112894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14:paraId="514EBD29" w14:textId="77777777"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14:paraId="54BBB06D" w14:textId="77777777"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14:paraId="3F6C19F8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14:paraId="312D06CD" w14:textId="77777777"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276AB9CB" w14:textId="77777777"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446679FC" w14:textId="77777777"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9D33C9">
        <w:rPr>
          <w:rFonts w:ascii="Book Antiqua" w:hAnsi="Book Antiqua" w:cs="Arial"/>
          <w:b/>
          <w:i/>
          <w:sz w:val="24"/>
          <w:szCs w:val="24"/>
        </w:rPr>
        <w:t>Hronec</w:t>
      </w:r>
      <w:r w:rsidR="00F33E6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>zahŕňa</w:t>
      </w:r>
      <w:r w:rsidR="00F33E67">
        <w:rPr>
          <w:rFonts w:ascii="Book Antiqua" w:hAnsi="Book Antiqua" w:cs="Arial"/>
          <w:b/>
          <w:sz w:val="24"/>
          <w:szCs w:val="24"/>
        </w:rPr>
        <w:t xml:space="preserve"> </w:t>
      </w:r>
      <w:r w:rsidR="007D5417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</w:t>
      </w:r>
      <w:r w:rsidR="00B03240">
        <w:rPr>
          <w:rFonts w:ascii="Book Antiqua" w:hAnsi="Book Antiqua" w:cs="Arial"/>
          <w:b/>
          <w:sz w:val="24"/>
          <w:szCs w:val="24"/>
        </w:rPr>
        <w:t>rozpočtovú organizáciu</w:t>
      </w:r>
      <w:r w:rsidR="00786946">
        <w:rPr>
          <w:rFonts w:ascii="Book Antiqua" w:hAnsi="Book Antiqua" w:cs="Arial"/>
          <w:b/>
          <w:sz w:val="24"/>
          <w:szCs w:val="24"/>
        </w:rPr>
        <w:t>.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7D5417">
        <w:rPr>
          <w:rFonts w:ascii="Book Antiqua" w:hAnsi="Book Antiqua" w:cs="Arial"/>
          <w:b/>
          <w:sz w:val="24"/>
          <w:szCs w:val="24"/>
        </w:rPr>
        <w:t>jej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14:paraId="2A629F33" w14:textId="77777777"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24823B86" w14:textId="77777777"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33324EE9" w14:textId="77777777"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2C0A0235" w14:textId="77777777"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170382A0" w14:textId="77777777"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7CB6DFA8" w14:textId="77777777"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0EAF1E54" w14:textId="77777777" w:rsidR="00402A07" w:rsidRP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6F2B3E60" w14:textId="77777777"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14:paraId="6904DC1D" w14:textId="77777777"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14:paraId="7A7D2C75" w14:textId="77777777"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14:paraId="2F1F823C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9D33C9">
        <w:rPr>
          <w:rFonts w:ascii="Book Antiqua" w:hAnsi="Book Antiqua" w:cs="Arial"/>
          <w:i/>
          <w:sz w:val="24"/>
          <w:szCs w:val="24"/>
        </w:rPr>
        <w:t>Hronec</w:t>
      </w:r>
      <w:r w:rsidR="009314B1" w:rsidRPr="00402A07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 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>v súlade s Opatrením Ministerstva financií Slovenskej repu</w:t>
      </w:r>
      <w:r w:rsidR="00167FE7">
        <w:rPr>
          <w:rFonts w:ascii="Book Antiqua" w:hAnsi="Book Antiqua" w:cs="Arial"/>
          <w:sz w:val="24"/>
          <w:szCs w:val="24"/>
        </w:rPr>
        <w:t>bliky  zo dňa 17. decembra 2008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14:paraId="66D409D7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6F8A7956" w14:textId="77777777"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14:paraId="2E5DB83A" w14:textId="77777777"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14:paraId="5EE86BFE" w14:textId="77777777" w:rsidTr="009314B1">
        <w:tc>
          <w:tcPr>
            <w:tcW w:w="5100" w:type="dxa"/>
          </w:tcPr>
          <w:p w14:paraId="5C7156C5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14:paraId="031AAB45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14:paraId="31293887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156A714F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14:paraId="2F899B26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4D11C42A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14:paraId="3D9F6469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26DBF23A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14:paraId="684312B7" w14:textId="77777777" w:rsidTr="009314B1">
        <w:tc>
          <w:tcPr>
            <w:tcW w:w="5100" w:type="dxa"/>
          </w:tcPr>
          <w:p w14:paraId="1583CFB6" w14:textId="77777777" w:rsidR="00C82159" w:rsidRPr="00402A07" w:rsidRDefault="00B03240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Materská škola Hronec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</w:p>
        </w:tc>
        <w:tc>
          <w:tcPr>
            <w:tcW w:w="1537" w:type="dxa"/>
          </w:tcPr>
          <w:p w14:paraId="7CC423D3" w14:textId="77777777" w:rsidR="00C82159" w:rsidRPr="00402A07" w:rsidRDefault="009314B1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14:paraId="0B9F4406" w14:textId="77777777"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620" w:type="dxa"/>
          </w:tcPr>
          <w:p w14:paraId="78016315" w14:textId="77777777"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14:paraId="7031DA82" w14:textId="77777777"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439899DF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14:paraId="5053E889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14:paraId="3E0CB885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14:paraId="090F9D9D" w14:textId="77777777"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14:paraId="371E349A" w14:textId="77777777" w:rsidR="00AE0EA6" w:rsidRPr="00402A07" w:rsidRDefault="00AE0EA6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14:paraId="1CD4C400" w14:textId="77777777"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14:paraId="296FF57D" w14:textId="77777777"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príspevkových  organizáciách je to deň ich zriadenia. </w:t>
      </w:r>
    </w:p>
    <w:p w14:paraId="47298CCF" w14:textId="77777777" w:rsidR="00AE0EA6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</w:t>
      </w:r>
      <w:r w:rsidR="00347A64" w:rsidRPr="00402A07">
        <w:rPr>
          <w:rFonts w:ascii="Book Antiqua" w:hAnsi="Book Antiqua" w:cs="Arial"/>
          <w:sz w:val="24"/>
          <w:szCs w:val="24"/>
        </w:rPr>
        <w:t>i obchodných spoločnostiach je t</w:t>
      </w:r>
      <w:r w:rsidRPr="00402A07">
        <w:rPr>
          <w:rFonts w:ascii="Book Antiqua" w:hAnsi="Book Antiqua" w:cs="Arial"/>
          <w:sz w:val="24"/>
          <w:szCs w:val="24"/>
        </w:rPr>
        <w:t>o deň obstarania podielov.</w:t>
      </w:r>
    </w:p>
    <w:p w14:paraId="200BB738" w14:textId="77777777" w:rsidR="006B125A" w:rsidRDefault="006B125A" w:rsidP="006B125A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14:paraId="7C80A6E6" w14:textId="594AA081" w:rsidR="006B125A" w:rsidRPr="006B125A" w:rsidRDefault="006B125A" w:rsidP="006B125A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</w:t>
      </w:r>
      <w:r w:rsidR="00AC249C">
        <w:rPr>
          <w:rFonts w:ascii="Book Antiqua" w:hAnsi="Book Antiqua" w:cs="Arial"/>
          <w:b/>
          <w:i/>
          <w:sz w:val="24"/>
          <w:szCs w:val="24"/>
        </w:rPr>
        <w:t xml:space="preserve"> súvaha</w:t>
      </w:r>
    </w:p>
    <w:p w14:paraId="6E8FB14D" w14:textId="6B162110" w:rsidR="006B125A" w:rsidRPr="00402A07" w:rsidRDefault="006B125A" w:rsidP="006B125A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sz w:val="24"/>
          <w:szCs w:val="24"/>
        </w:rPr>
      </w:pPr>
    </w:p>
    <w:p w14:paraId="6D0BA169" w14:textId="167DFCDF" w:rsidR="00AC249C" w:rsidRDefault="004D3375" w:rsidP="00AC249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D3375">
        <w:rPr>
          <w:rFonts w:ascii="Book Antiqua" w:hAnsi="Book Antiqua" w:cs="Arial"/>
          <w:b/>
          <w:i/>
          <w:noProof/>
          <w:sz w:val="24"/>
          <w:szCs w:val="24"/>
        </w:rPr>
        <w:drawing>
          <wp:inline distT="0" distB="0" distL="0" distR="0" wp14:anchorId="720FBD5C" wp14:editId="65F2B5FA">
            <wp:extent cx="6120130" cy="997585"/>
            <wp:effectExtent l="0" t="0" r="0" b="0"/>
            <wp:docPr id="1159534948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9975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26A30D" w14:textId="77777777" w:rsidR="00AC249C" w:rsidRDefault="00AC249C" w:rsidP="00AC249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14:paraId="24BACA95" w14:textId="77777777" w:rsidR="00AC249C" w:rsidRDefault="00AC249C" w:rsidP="00AC249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14:paraId="25BF388D" w14:textId="43CF480E" w:rsidR="00AC249C" w:rsidRDefault="00AC249C" w:rsidP="00AC249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výkaz ziskov a</w:t>
      </w:r>
      <w:r w:rsidR="004D3375">
        <w:rPr>
          <w:rFonts w:ascii="Book Antiqua" w:hAnsi="Book Antiqua" w:cs="Arial"/>
          <w:b/>
          <w:i/>
          <w:sz w:val="24"/>
          <w:szCs w:val="24"/>
        </w:rPr>
        <w:t> </w:t>
      </w:r>
      <w:r>
        <w:rPr>
          <w:rFonts w:ascii="Book Antiqua" w:hAnsi="Book Antiqua" w:cs="Arial"/>
          <w:b/>
          <w:i/>
          <w:sz w:val="24"/>
          <w:szCs w:val="24"/>
        </w:rPr>
        <w:t>strát</w:t>
      </w:r>
    </w:p>
    <w:p w14:paraId="3B8C85E9" w14:textId="6FB90E24" w:rsidR="004D3375" w:rsidRDefault="004D3375" w:rsidP="00AC249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D3375">
        <w:rPr>
          <w:rFonts w:ascii="Book Antiqua" w:hAnsi="Book Antiqua" w:cs="Arial"/>
          <w:b/>
          <w:i/>
          <w:noProof/>
          <w:sz w:val="24"/>
          <w:szCs w:val="24"/>
        </w:rPr>
        <w:drawing>
          <wp:inline distT="0" distB="0" distL="0" distR="0" wp14:anchorId="5E52DD8B" wp14:editId="0504345D">
            <wp:extent cx="6120130" cy="1760855"/>
            <wp:effectExtent l="0" t="0" r="0" b="0"/>
            <wp:docPr id="1458603726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17608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34B8216" w14:textId="4AFF6616" w:rsidR="00B7175F" w:rsidRPr="00AC249C" w:rsidRDefault="00B7175F" w:rsidP="00AC249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14:paraId="10303BC9" w14:textId="0DE52D88" w:rsidR="00AC249C" w:rsidRDefault="00AC249C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</w:p>
    <w:p w14:paraId="48FD3EF3" w14:textId="701D0E6C" w:rsidR="004A7847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14:paraId="3664D522" w14:textId="77777777" w:rsidR="00A4312C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</w:t>
      </w:r>
      <w:r w:rsidR="00CE5157" w:rsidRPr="00402A07">
        <w:rPr>
          <w:rFonts w:ascii="Book Antiqua" w:hAnsi="Book Antiqua" w:cs="Arial"/>
          <w:b/>
          <w:sz w:val="24"/>
          <w:szCs w:val="24"/>
        </w:rPr>
        <w:t xml:space="preserve"> údajoch </w:t>
      </w:r>
      <w:r w:rsidR="00AA4068" w:rsidRPr="00402A07">
        <w:rPr>
          <w:rFonts w:ascii="Book Antiqua" w:hAnsi="Book Antiqua" w:cs="Arial"/>
          <w:b/>
          <w:sz w:val="24"/>
          <w:szCs w:val="24"/>
        </w:rPr>
        <w:t>aktív a pasív</w:t>
      </w:r>
    </w:p>
    <w:p w14:paraId="55513F8F" w14:textId="77777777" w:rsidR="00A4312C" w:rsidRPr="00402A07" w:rsidRDefault="00B03240" w:rsidP="00B03240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Tabuľková časť tvorí samostatnú časť konsolidovaných poznámok</w:t>
      </w:r>
      <w:r w:rsidR="00167FE7">
        <w:rPr>
          <w:rFonts w:ascii="Book Antiqua" w:hAnsi="Book Antiqua" w:cs="Arial"/>
          <w:b/>
          <w:sz w:val="24"/>
          <w:szCs w:val="24"/>
        </w:rPr>
        <w:t>.</w:t>
      </w:r>
    </w:p>
    <w:sectPr w:rsidR="00A4312C" w:rsidRPr="00402A07" w:rsidSect="006E7166">
      <w:footerReference w:type="default" r:id="rId9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A6010C" w14:textId="77777777" w:rsidR="002873A4" w:rsidRDefault="002873A4">
      <w:r>
        <w:separator/>
      </w:r>
    </w:p>
  </w:endnote>
  <w:endnote w:type="continuationSeparator" w:id="0">
    <w:p w14:paraId="6427014D" w14:textId="77777777" w:rsidR="002873A4" w:rsidRDefault="002873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258AAE" w14:textId="77777777" w:rsidR="00014E04" w:rsidRDefault="00724CA1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43B2C">
      <w:rPr>
        <w:rStyle w:val="slostrany"/>
        <w:noProof/>
      </w:rPr>
      <w:t>4</w:t>
    </w:r>
    <w:r>
      <w:rPr>
        <w:rStyle w:val="slostrany"/>
      </w:rPr>
      <w:fldChar w:fldCharType="end"/>
    </w:r>
  </w:p>
  <w:p w14:paraId="1545F880" w14:textId="77777777"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289776" w14:textId="77777777" w:rsidR="002873A4" w:rsidRDefault="002873A4">
      <w:r>
        <w:separator/>
      </w:r>
    </w:p>
  </w:footnote>
  <w:footnote w:type="continuationSeparator" w:id="0">
    <w:p w14:paraId="239DF5E1" w14:textId="77777777" w:rsidR="002873A4" w:rsidRDefault="002873A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658339021">
    <w:abstractNumId w:val="38"/>
  </w:num>
  <w:num w:numId="2" w16cid:durableId="31149132">
    <w:abstractNumId w:val="34"/>
  </w:num>
  <w:num w:numId="3" w16cid:durableId="278729792">
    <w:abstractNumId w:val="36"/>
  </w:num>
  <w:num w:numId="4" w16cid:durableId="1390038612">
    <w:abstractNumId w:val="10"/>
  </w:num>
  <w:num w:numId="5" w16cid:durableId="277952074">
    <w:abstractNumId w:val="37"/>
  </w:num>
  <w:num w:numId="6" w16cid:durableId="2021926016">
    <w:abstractNumId w:val="39"/>
  </w:num>
  <w:num w:numId="7" w16cid:durableId="10036304">
    <w:abstractNumId w:val="27"/>
  </w:num>
  <w:num w:numId="8" w16cid:durableId="476267632">
    <w:abstractNumId w:val="33"/>
  </w:num>
  <w:num w:numId="9" w16cid:durableId="1848134520">
    <w:abstractNumId w:val="16"/>
  </w:num>
  <w:num w:numId="10" w16cid:durableId="2031224824">
    <w:abstractNumId w:val="28"/>
  </w:num>
  <w:num w:numId="11" w16cid:durableId="1781800698">
    <w:abstractNumId w:val="7"/>
  </w:num>
  <w:num w:numId="12" w16cid:durableId="1711877875">
    <w:abstractNumId w:val="26"/>
  </w:num>
  <w:num w:numId="13" w16cid:durableId="96681584">
    <w:abstractNumId w:val="41"/>
  </w:num>
  <w:num w:numId="14" w16cid:durableId="2041196647">
    <w:abstractNumId w:val="21"/>
  </w:num>
  <w:num w:numId="15" w16cid:durableId="583419563">
    <w:abstractNumId w:val="22"/>
  </w:num>
  <w:num w:numId="16" w16cid:durableId="367993064">
    <w:abstractNumId w:val="14"/>
  </w:num>
  <w:num w:numId="17" w16cid:durableId="501430840">
    <w:abstractNumId w:val="35"/>
  </w:num>
  <w:num w:numId="18" w16cid:durableId="384526333">
    <w:abstractNumId w:val="8"/>
  </w:num>
  <w:num w:numId="19" w16cid:durableId="338583565">
    <w:abstractNumId w:val="5"/>
  </w:num>
  <w:num w:numId="20" w16cid:durableId="946275502">
    <w:abstractNumId w:val="15"/>
  </w:num>
  <w:num w:numId="21" w16cid:durableId="383262371">
    <w:abstractNumId w:val="4"/>
  </w:num>
  <w:num w:numId="22" w16cid:durableId="1772628995">
    <w:abstractNumId w:val="6"/>
  </w:num>
  <w:num w:numId="23" w16cid:durableId="1322466452">
    <w:abstractNumId w:val="29"/>
  </w:num>
  <w:num w:numId="24" w16cid:durableId="1105419711">
    <w:abstractNumId w:val="31"/>
  </w:num>
  <w:num w:numId="25" w16cid:durableId="744835358">
    <w:abstractNumId w:val="23"/>
  </w:num>
  <w:num w:numId="26" w16cid:durableId="1663242540">
    <w:abstractNumId w:val="13"/>
  </w:num>
  <w:num w:numId="27" w16cid:durableId="793523037">
    <w:abstractNumId w:val="20"/>
  </w:num>
  <w:num w:numId="28" w16cid:durableId="1032917900">
    <w:abstractNumId w:val="18"/>
  </w:num>
  <w:num w:numId="29" w16cid:durableId="1353535605">
    <w:abstractNumId w:val="32"/>
  </w:num>
  <w:num w:numId="30" w16cid:durableId="518809642">
    <w:abstractNumId w:val="19"/>
  </w:num>
  <w:num w:numId="31" w16cid:durableId="1000044339">
    <w:abstractNumId w:val="0"/>
  </w:num>
  <w:num w:numId="32" w16cid:durableId="1730347520">
    <w:abstractNumId w:val="43"/>
  </w:num>
  <w:num w:numId="33" w16cid:durableId="201939152">
    <w:abstractNumId w:val="17"/>
  </w:num>
  <w:num w:numId="34" w16cid:durableId="1009989802">
    <w:abstractNumId w:val="24"/>
  </w:num>
  <w:num w:numId="35" w16cid:durableId="862593888">
    <w:abstractNumId w:val="25"/>
  </w:num>
  <w:num w:numId="36" w16cid:durableId="1888761044">
    <w:abstractNumId w:val="40"/>
  </w:num>
  <w:num w:numId="37" w16cid:durableId="1190795960">
    <w:abstractNumId w:val="2"/>
  </w:num>
  <w:num w:numId="38" w16cid:durableId="258875692">
    <w:abstractNumId w:val="12"/>
  </w:num>
  <w:num w:numId="39" w16cid:durableId="821656732">
    <w:abstractNumId w:val="3"/>
  </w:num>
  <w:num w:numId="40" w16cid:durableId="1730417694">
    <w:abstractNumId w:val="44"/>
  </w:num>
  <w:num w:numId="41" w16cid:durableId="1904441720">
    <w:abstractNumId w:val="11"/>
  </w:num>
  <w:num w:numId="42" w16cid:durableId="1690640200">
    <w:abstractNumId w:val="42"/>
  </w:num>
  <w:num w:numId="43" w16cid:durableId="1430541855">
    <w:abstractNumId w:val="9"/>
  </w:num>
  <w:num w:numId="44" w16cid:durableId="1510826697">
    <w:abstractNumId w:val="1"/>
  </w:num>
  <w:num w:numId="45" w16cid:durableId="1282541794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A7535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2859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67FE7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72D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1F735D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873A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16CF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646"/>
    <w:rsid w:val="002D3AD6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0741D"/>
    <w:rsid w:val="00307CFF"/>
    <w:rsid w:val="003125B2"/>
    <w:rsid w:val="00312978"/>
    <w:rsid w:val="00314B33"/>
    <w:rsid w:val="00314D59"/>
    <w:rsid w:val="003178E2"/>
    <w:rsid w:val="0032027D"/>
    <w:rsid w:val="00320C8F"/>
    <w:rsid w:val="00320E71"/>
    <w:rsid w:val="003218D0"/>
    <w:rsid w:val="00321AE5"/>
    <w:rsid w:val="003228FE"/>
    <w:rsid w:val="00323294"/>
    <w:rsid w:val="00324B06"/>
    <w:rsid w:val="00324CBD"/>
    <w:rsid w:val="003263A9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2681"/>
    <w:rsid w:val="00376BFB"/>
    <w:rsid w:val="00381316"/>
    <w:rsid w:val="00385410"/>
    <w:rsid w:val="00385C52"/>
    <w:rsid w:val="003917EC"/>
    <w:rsid w:val="0039293C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5D7"/>
    <w:rsid w:val="003C4762"/>
    <w:rsid w:val="003C5D6D"/>
    <w:rsid w:val="003C6C1A"/>
    <w:rsid w:val="003C7865"/>
    <w:rsid w:val="003D20E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27907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2AB5"/>
    <w:rsid w:val="004D3375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3B2C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29C"/>
    <w:rsid w:val="0060060A"/>
    <w:rsid w:val="006010B6"/>
    <w:rsid w:val="0060186F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40C9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0F10"/>
    <w:rsid w:val="006617F2"/>
    <w:rsid w:val="00671BD2"/>
    <w:rsid w:val="00672250"/>
    <w:rsid w:val="00674275"/>
    <w:rsid w:val="006753AF"/>
    <w:rsid w:val="006779A5"/>
    <w:rsid w:val="006807C7"/>
    <w:rsid w:val="00683161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25A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166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4CA1"/>
    <w:rsid w:val="007259D1"/>
    <w:rsid w:val="007329A6"/>
    <w:rsid w:val="00732C9E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5EE"/>
    <w:rsid w:val="00761610"/>
    <w:rsid w:val="0076235B"/>
    <w:rsid w:val="007649ED"/>
    <w:rsid w:val="00765E81"/>
    <w:rsid w:val="0076654E"/>
    <w:rsid w:val="00766641"/>
    <w:rsid w:val="0077227C"/>
    <w:rsid w:val="0077375D"/>
    <w:rsid w:val="00775045"/>
    <w:rsid w:val="0078059A"/>
    <w:rsid w:val="00783B4F"/>
    <w:rsid w:val="007849FD"/>
    <w:rsid w:val="00786946"/>
    <w:rsid w:val="007869BD"/>
    <w:rsid w:val="00793198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09F1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26E49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8F304C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3C1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33C9"/>
    <w:rsid w:val="009D58CC"/>
    <w:rsid w:val="009D68B1"/>
    <w:rsid w:val="009E32B8"/>
    <w:rsid w:val="009E3B89"/>
    <w:rsid w:val="009E4113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1469"/>
    <w:rsid w:val="00AB3B16"/>
    <w:rsid w:val="00AB54CA"/>
    <w:rsid w:val="00AB66E9"/>
    <w:rsid w:val="00AC077E"/>
    <w:rsid w:val="00AC1B28"/>
    <w:rsid w:val="00AC249C"/>
    <w:rsid w:val="00AC3183"/>
    <w:rsid w:val="00AD03D9"/>
    <w:rsid w:val="00AD061C"/>
    <w:rsid w:val="00AD14C6"/>
    <w:rsid w:val="00AD1C46"/>
    <w:rsid w:val="00AD2212"/>
    <w:rsid w:val="00AD3B7F"/>
    <w:rsid w:val="00AD6AD6"/>
    <w:rsid w:val="00AE05B2"/>
    <w:rsid w:val="00AE0EA6"/>
    <w:rsid w:val="00AE28EC"/>
    <w:rsid w:val="00AE3A8B"/>
    <w:rsid w:val="00AE4596"/>
    <w:rsid w:val="00AE635D"/>
    <w:rsid w:val="00AE7AE7"/>
    <w:rsid w:val="00AF2461"/>
    <w:rsid w:val="00AF5E6D"/>
    <w:rsid w:val="00AF6A01"/>
    <w:rsid w:val="00AF6E15"/>
    <w:rsid w:val="00B01E4E"/>
    <w:rsid w:val="00B031CD"/>
    <w:rsid w:val="00B03240"/>
    <w:rsid w:val="00B077B5"/>
    <w:rsid w:val="00B117F1"/>
    <w:rsid w:val="00B11CF2"/>
    <w:rsid w:val="00B120E5"/>
    <w:rsid w:val="00B17B7E"/>
    <w:rsid w:val="00B20C9B"/>
    <w:rsid w:val="00B21289"/>
    <w:rsid w:val="00B2557D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175F"/>
    <w:rsid w:val="00B72215"/>
    <w:rsid w:val="00B72B80"/>
    <w:rsid w:val="00B73D7E"/>
    <w:rsid w:val="00B73E05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1A59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BF748E"/>
    <w:rsid w:val="00C01347"/>
    <w:rsid w:val="00C013C4"/>
    <w:rsid w:val="00C015F7"/>
    <w:rsid w:val="00C039B9"/>
    <w:rsid w:val="00C0439A"/>
    <w:rsid w:val="00C04D62"/>
    <w:rsid w:val="00C067CC"/>
    <w:rsid w:val="00C122A6"/>
    <w:rsid w:val="00C1333F"/>
    <w:rsid w:val="00C15453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1CEF"/>
    <w:rsid w:val="00C723D8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D7F42"/>
    <w:rsid w:val="00CE0413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A9C"/>
    <w:rsid w:val="00F17EDB"/>
    <w:rsid w:val="00F211C7"/>
    <w:rsid w:val="00F2255F"/>
    <w:rsid w:val="00F229A2"/>
    <w:rsid w:val="00F22BC0"/>
    <w:rsid w:val="00F257E8"/>
    <w:rsid w:val="00F25BED"/>
    <w:rsid w:val="00F27A1A"/>
    <w:rsid w:val="00F312D4"/>
    <w:rsid w:val="00F33BDC"/>
    <w:rsid w:val="00F33E67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24E9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397993F"/>
  <w15:docId w15:val="{E5B0261D-FC0E-4D17-BD04-ACBCC26291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styleId="Odsekzoznamu">
    <w:name w:val="List Paragraph"/>
    <w:basedOn w:val="Normlny"/>
    <w:uiPriority w:val="34"/>
    <w:qFormat/>
    <w:rsid w:val="006B125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721</Words>
  <Characters>4634</Characters>
  <Application>Microsoft Office Word</Application>
  <DocSecurity>0</DocSecurity>
  <Lines>165</Lines>
  <Paragraphs>95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5260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Jaroslava Hýblová</cp:lastModifiedBy>
  <cp:revision>3</cp:revision>
  <cp:lastPrinted>2013-05-31T09:48:00Z</cp:lastPrinted>
  <dcterms:created xsi:type="dcterms:W3CDTF">2026-03-30T05:48:00Z</dcterms:created>
  <dcterms:modified xsi:type="dcterms:W3CDTF">2026-03-30T05:50:00Z</dcterms:modified>
</cp:coreProperties>
</file>