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37554" w14:textId="77777777" w:rsidR="002332A3" w:rsidRPr="002332A3" w:rsidRDefault="002332A3" w:rsidP="002332A3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sz w:val="20"/>
          <w:szCs w:val="20"/>
          <w:lang w:eastAsia="sk-SK"/>
        </w:rPr>
        <w:t>Poznámky  konsolidovanej účtovnej závierky</w:t>
      </w:r>
    </w:p>
    <w:p w14:paraId="4568CF30" w14:textId="4E8DD98C" w:rsidR="002332A3" w:rsidRPr="002332A3" w:rsidRDefault="002332A3" w:rsidP="002332A3">
      <w:pPr>
        <w:spacing w:after="0" w:line="240" w:lineRule="auto"/>
        <w:jc w:val="center"/>
        <w:rPr>
          <w:rFonts w:ascii="Arial" w:eastAsia="Times New Roman" w:hAnsi="Arial" w:cs="Arial"/>
          <w:b/>
          <w:i/>
          <w:color w:val="FF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zostavenej k 31. decembru </w:t>
      </w:r>
      <w:r w:rsidRPr="002332A3">
        <w:rPr>
          <w:rFonts w:ascii="Arial" w:eastAsia="Times New Roman" w:hAnsi="Arial" w:cs="Arial"/>
          <w:b/>
          <w:iCs/>
          <w:sz w:val="20"/>
          <w:szCs w:val="20"/>
          <w:lang w:eastAsia="sk-SK"/>
        </w:rPr>
        <w:t>202</w:t>
      </w:r>
      <w:r w:rsidR="000D18E5">
        <w:rPr>
          <w:rFonts w:ascii="Arial" w:eastAsia="Times New Roman" w:hAnsi="Arial" w:cs="Arial"/>
          <w:b/>
          <w:iCs/>
          <w:sz w:val="20"/>
          <w:szCs w:val="20"/>
          <w:lang w:eastAsia="sk-SK"/>
        </w:rPr>
        <w:t>5</w:t>
      </w:r>
    </w:p>
    <w:p w14:paraId="60E13CB4" w14:textId="77777777" w:rsidR="002332A3" w:rsidRPr="002332A3" w:rsidRDefault="002332A3" w:rsidP="002332A3">
      <w:pPr>
        <w:spacing w:after="0" w:line="240" w:lineRule="auto"/>
        <w:ind w:left="448" w:right="-79"/>
        <w:jc w:val="center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(pre zjednodušenie sa používa ďalej len ,,konsolidované poznámky“)</w:t>
      </w:r>
    </w:p>
    <w:p w14:paraId="3BE2A9A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0192FA22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7E929FFF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5A10FBF0" w14:textId="77777777" w:rsidR="002332A3" w:rsidRPr="002332A3" w:rsidRDefault="002332A3" w:rsidP="002332A3">
      <w:pPr>
        <w:keepNext/>
        <w:spacing w:before="60" w:after="240" w:line="240" w:lineRule="auto"/>
        <w:ind w:left="-14"/>
        <w:jc w:val="both"/>
        <w:outlineLvl w:val="0"/>
        <w:rPr>
          <w:rFonts w:ascii="Arial" w:eastAsia="Times New Roman" w:hAnsi="Arial" w:cs="Arial"/>
          <w:b/>
          <w:bCs/>
          <w:kern w:val="32"/>
          <w:sz w:val="20"/>
          <w:szCs w:val="20"/>
          <w:lang w:eastAsia="sk-SK"/>
        </w:rPr>
      </w:pPr>
      <w:bookmarkStart w:id="0" w:name="OLE_LINK5"/>
      <w:bookmarkStart w:id="1" w:name="OLE_LINK6"/>
      <w:r w:rsidRPr="002332A3">
        <w:rPr>
          <w:rFonts w:ascii="Arial" w:eastAsia="Times New Roman" w:hAnsi="Arial" w:cs="Arial"/>
          <w:b/>
          <w:bCs/>
          <w:kern w:val="32"/>
          <w:sz w:val="20"/>
          <w:szCs w:val="20"/>
          <w:lang w:eastAsia="sk-SK"/>
        </w:rPr>
        <w:t>I.</w:t>
      </w:r>
      <w:bookmarkEnd w:id="0"/>
      <w:bookmarkEnd w:id="1"/>
      <w:r w:rsidRPr="002332A3">
        <w:rPr>
          <w:rFonts w:ascii="Arial" w:eastAsia="Times New Roman" w:hAnsi="Arial" w:cs="Arial"/>
          <w:b/>
          <w:bCs/>
          <w:kern w:val="32"/>
          <w:sz w:val="16"/>
          <w:szCs w:val="16"/>
          <w:lang w:eastAsia="sk-SK"/>
        </w:rPr>
        <w:t xml:space="preserve">      </w:t>
      </w:r>
      <w:r w:rsidRPr="002332A3">
        <w:rPr>
          <w:rFonts w:ascii="Arial" w:eastAsia="Times New Roman" w:hAnsi="Arial" w:cs="Arial"/>
          <w:b/>
          <w:bCs/>
          <w:kern w:val="32"/>
          <w:sz w:val="20"/>
          <w:szCs w:val="20"/>
          <w:lang w:eastAsia="sk-SK"/>
        </w:rPr>
        <w:t>VŠEOBECNÉ ÚDAJE</w:t>
      </w:r>
    </w:p>
    <w:p w14:paraId="589E06C5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1.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Identifikačné údaje konsolidujúcej účtovnej jednotky:</w:t>
      </w:r>
    </w:p>
    <w:p w14:paraId="41769293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Názov konsolidujúcej účtovnej jednotky:</w:t>
      </w: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ab/>
        <w:t>OBEC RUSKOV</w:t>
      </w:r>
    </w:p>
    <w:p w14:paraId="7CE1F78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03E1E5F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Sídlo konsolidujúcej účtovnej jednotky:</w:t>
      </w: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ab/>
        <w:t>Obecný úrad, Ruskov 94, 044 19 Ruskov</w:t>
      </w:r>
    </w:p>
    <w:p w14:paraId="0C40DCC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2F6264CF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IČO konsolidujúcej účtovnej jednotky:</w:t>
      </w: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00324671</w:t>
      </w:r>
    </w:p>
    <w:p w14:paraId="6CC21A9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6D83C276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Dátum založenia/zriadenia konsolidujúcej účtovnej jednotky: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ab/>
        <w:t>1.1.1990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ab/>
      </w:r>
    </w:p>
    <w:p w14:paraId="72C8295E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03E7E8C6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72D99D83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Konsolidovaná účtovná závierka konsolidovaného celku </w:t>
      </w:r>
      <w:r w:rsidRPr="002332A3"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  <w:t>OBEC RUSKOV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 bola zostavená v súlade so zákonom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217CA38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59A2C1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Konsolidovaná účtovná závierka je sprístupnená k nahliadnutiu v sídle konsolidujúcej účtovnej jednotky </w:t>
      </w:r>
      <w:r w:rsidRPr="002332A3"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  <w:t>OBCE RUSKOV.</w:t>
      </w:r>
    </w:p>
    <w:p w14:paraId="469B259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8FE99AE" w14:textId="0EFC046C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Deň ku ktorému bola zostavená  konsolidovaná účtovná závierka (31. 12. 202</w:t>
      </w:r>
      <w:r w:rsidR="00E02556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) nie je zhodný s dňom, ku ktorému bola zostavená individuálna účtovná závierka nižšie uvedených konsolidovaných účtovných jednotiek:</w:t>
      </w:r>
    </w:p>
    <w:p w14:paraId="6A5A710A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82"/>
        <w:gridCol w:w="4906"/>
      </w:tblGrid>
      <w:tr w:rsidR="002332A3" w:rsidRPr="002332A3" w14:paraId="7F97CFD3" w14:textId="77777777" w:rsidTr="000D18E5">
        <w:trPr>
          <w:trHeight w:val="366"/>
        </w:trPr>
        <w:tc>
          <w:tcPr>
            <w:tcW w:w="3882" w:type="dxa"/>
            <w:vAlign w:val="center"/>
          </w:tcPr>
          <w:p w14:paraId="2AAF7BC1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Názov konsolidovanej účtovnej jednotky</w:t>
            </w:r>
          </w:p>
        </w:tc>
        <w:tc>
          <w:tcPr>
            <w:tcW w:w="4906" w:type="dxa"/>
            <w:vAlign w:val="center"/>
          </w:tcPr>
          <w:p w14:paraId="292B5CE7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Deň zostavenia individuálnej účtovnej závierky</w:t>
            </w:r>
          </w:p>
        </w:tc>
      </w:tr>
      <w:tr w:rsidR="002332A3" w:rsidRPr="002332A3" w14:paraId="61AEE887" w14:textId="77777777" w:rsidTr="000D18E5">
        <w:tc>
          <w:tcPr>
            <w:tcW w:w="3882" w:type="dxa"/>
          </w:tcPr>
          <w:p w14:paraId="7E0CBD8C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OBEC RUSKOV</w:t>
            </w:r>
          </w:p>
        </w:tc>
        <w:tc>
          <w:tcPr>
            <w:tcW w:w="4906" w:type="dxa"/>
          </w:tcPr>
          <w:p w14:paraId="49D09347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28.3.2025</w:t>
            </w:r>
          </w:p>
        </w:tc>
      </w:tr>
      <w:tr w:rsidR="002332A3" w:rsidRPr="002332A3" w14:paraId="163C8D50" w14:textId="77777777" w:rsidTr="000D18E5">
        <w:tc>
          <w:tcPr>
            <w:tcW w:w="3882" w:type="dxa"/>
          </w:tcPr>
          <w:p w14:paraId="0E1B65CD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ZÁKLADNÁ ŠKOLA RUSKOV</w:t>
            </w:r>
          </w:p>
        </w:tc>
        <w:tc>
          <w:tcPr>
            <w:tcW w:w="4906" w:type="dxa"/>
          </w:tcPr>
          <w:p w14:paraId="4C1D2C62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28.4.2025</w:t>
            </w:r>
          </w:p>
        </w:tc>
      </w:tr>
      <w:tr w:rsidR="002332A3" w:rsidRPr="002332A3" w14:paraId="300C0419" w14:textId="77777777" w:rsidTr="000D18E5">
        <w:tc>
          <w:tcPr>
            <w:tcW w:w="3882" w:type="dxa"/>
          </w:tcPr>
          <w:p w14:paraId="2C05E425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MATERSKÁ ŠKOLA RUSKOV</w:t>
            </w:r>
          </w:p>
        </w:tc>
        <w:tc>
          <w:tcPr>
            <w:tcW w:w="4906" w:type="dxa"/>
          </w:tcPr>
          <w:p w14:paraId="790E2E1D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28.4.2025</w:t>
            </w:r>
          </w:p>
        </w:tc>
      </w:tr>
    </w:tbl>
    <w:p w14:paraId="58060CC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7B24CBA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DA61A64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2.</w:t>
      </w:r>
      <w:r w:rsidRPr="002332A3">
        <w:rPr>
          <w:rFonts w:ascii="Arial" w:eastAsia="Times New Roman" w:hAnsi="Arial" w:cs="Arial"/>
          <w:b/>
          <w:iCs/>
          <w:color w:val="000000"/>
          <w:sz w:val="16"/>
          <w:szCs w:val="16"/>
          <w:lang w:eastAsia="sk-SK"/>
        </w:rPr>
        <w:t xml:space="preserve">     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Informácie o konsolidovanom celku</w:t>
      </w:r>
    </w:p>
    <w:p w14:paraId="784F3BE0" w14:textId="77777777" w:rsidR="002332A3" w:rsidRPr="002332A3" w:rsidRDefault="002332A3" w:rsidP="002332A3">
      <w:pPr>
        <w:spacing w:after="0" w:line="240" w:lineRule="auto"/>
        <w:ind w:left="284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Konsolidovaný celok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OBEC RUSKOV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obsahuje tieto účtovné jednotky: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8"/>
        <w:gridCol w:w="1843"/>
        <w:gridCol w:w="1701"/>
        <w:gridCol w:w="2268"/>
      </w:tblGrid>
      <w:tr w:rsidR="002332A3" w:rsidRPr="002332A3" w14:paraId="15111C91" w14:textId="77777777" w:rsidTr="000D18E5">
        <w:tc>
          <w:tcPr>
            <w:tcW w:w="3118" w:type="dxa"/>
            <w:vAlign w:val="center"/>
          </w:tcPr>
          <w:p w14:paraId="12B9008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843" w:type="dxa"/>
            <w:vAlign w:val="center"/>
          </w:tcPr>
          <w:p w14:paraId="5E551FB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1701" w:type="dxa"/>
          </w:tcPr>
          <w:p w14:paraId="02AE9AE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Podiel konsolidujúcej ÚJ na ZI (%)</w:t>
            </w:r>
          </w:p>
        </w:tc>
        <w:tc>
          <w:tcPr>
            <w:tcW w:w="2268" w:type="dxa"/>
          </w:tcPr>
          <w:p w14:paraId="7F7A621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Podiel konsolidujúcej ÚJ na hlasovacích právach (%)</w:t>
            </w:r>
          </w:p>
        </w:tc>
      </w:tr>
      <w:tr w:rsidR="002332A3" w:rsidRPr="002332A3" w14:paraId="1A8899B7" w14:textId="77777777" w:rsidTr="000D18E5">
        <w:tc>
          <w:tcPr>
            <w:tcW w:w="3118" w:type="dxa"/>
          </w:tcPr>
          <w:p w14:paraId="4C81B0EE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OBEC RUSKOV</w:t>
            </w:r>
          </w:p>
        </w:tc>
        <w:tc>
          <w:tcPr>
            <w:tcW w:w="1843" w:type="dxa"/>
          </w:tcPr>
          <w:p w14:paraId="266D748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obec</w:t>
            </w:r>
          </w:p>
        </w:tc>
        <w:tc>
          <w:tcPr>
            <w:tcW w:w="1701" w:type="dxa"/>
          </w:tcPr>
          <w:p w14:paraId="501C1F4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2268" w:type="dxa"/>
          </w:tcPr>
          <w:p w14:paraId="61E7F40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</w:tr>
      <w:tr w:rsidR="002332A3" w:rsidRPr="002332A3" w14:paraId="7DDD923D" w14:textId="77777777" w:rsidTr="000D18E5">
        <w:tc>
          <w:tcPr>
            <w:tcW w:w="3118" w:type="dxa"/>
          </w:tcPr>
          <w:p w14:paraId="057DC2AC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ZÁKLADNÁ ŠKOLA RUSKOV</w:t>
            </w:r>
          </w:p>
        </w:tc>
        <w:tc>
          <w:tcPr>
            <w:tcW w:w="1843" w:type="dxa"/>
          </w:tcPr>
          <w:p w14:paraId="44A1F50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rozpočtová organizácia</w:t>
            </w:r>
          </w:p>
        </w:tc>
        <w:tc>
          <w:tcPr>
            <w:tcW w:w="1701" w:type="dxa"/>
          </w:tcPr>
          <w:p w14:paraId="1441343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2268" w:type="dxa"/>
          </w:tcPr>
          <w:p w14:paraId="247D817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</w:tr>
      <w:tr w:rsidR="002332A3" w:rsidRPr="002332A3" w14:paraId="30A3A395" w14:textId="77777777" w:rsidTr="000D18E5">
        <w:tc>
          <w:tcPr>
            <w:tcW w:w="3118" w:type="dxa"/>
          </w:tcPr>
          <w:p w14:paraId="38403BB3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MATERSKÁ ŠKOLA RUSKOV</w:t>
            </w:r>
          </w:p>
        </w:tc>
        <w:tc>
          <w:tcPr>
            <w:tcW w:w="1843" w:type="dxa"/>
          </w:tcPr>
          <w:p w14:paraId="133F208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rozpočtová organizácia</w:t>
            </w:r>
          </w:p>
        </w:tc>
        <w:tc>
          <w:tcPr>
            <w:tcW w:w="1701" w:type="dxa"/>
          </w:tcPr>
          <w:p w14:paraId="77CF1D4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2268" w:type="dxa"/>
          </w:tcPr>
          <w:p w14:paraId="5FA3F96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100</w:t>
            </w:r>
          </w:p>
        </w:tc>
      </w:tr>
    </w:tbl>
    <w:p w14:paraId="10C769B1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4D2E679E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Identifikačné údaje všetkých účtovných jednotiek konsolidovaného celku </w:t>
      </w:r>
      <w:r w:rsidRPr="002332A3"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  <w:t xml:space="preserve">OBCE RUSKOV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sú uvedené v prílohe č. 1 poznámok konsolidovanej účtovnej závierky.</w:t>
      </w:r>
    </w:p>
    <w:p w14:paraId="0849FAB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923B139" w14:textId="77777777" w:rsidR="002332A3" w:rsidRPr="002332A3" w:rsidRDefault="002332A3" w:rsidP="002332A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7"/>
          <w:lang w:eastAsia="sk-SK"/>
        </w:rPr>
      </w:pPr>
    </w:p>
    <w:p w14:paraId="0952856B" w14:textId="77777777" w:rsidR="002332A3" w:rsidRPr="002332A3" w:rsidRDefault="002332A3" w:rsidP="002332A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7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5"/>
        <w:gridCol w:w="2570"/>
        <w:gridCol w:w="2554"/>
        <w:gridCol w:w="2273"/>
      </w:tblGrid>
      <w:tr w:rsidR="002332A3" w:rsidRPr="002332A3" w14:paraId="5F2D33DE" w14:textId="77777777" w:rsidTr="000D18E5">
        <w:tc>
          <w:tcPr>
            <w:tcW w:w="1744" w:type="dxa"/>
          </w:tcPr>
          <w:p w14:paraId="3DD505B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lastRenderedPageBreak/>
              <w:t>Údaj</w:t>
            </w:r>
          </w:p>
        </w:tc>
        <w:tc>
          <w:tcPr>
            <w:tcW w:w="2615" w:type="dxa"/>
          </w:tcPr>
          <w:p w14:paraId="3048AE3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t>Obec</w:t>
            </w:r>
          </w:p>
        </w:tc>
        <w:tc>
          <w:tcPr>
            <w:tcW w:w="2554" w:type="dxa"/>
          </w:tcPr>
          <w:p w14:paraId="6F4F8BE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t>Základná škola</w:t>
            </w:r>
          </w:p>
        </w:tc>
        <w:tc>
          <w:tcPr>
            <w:tcW w:w="2299" w:type="dxa"/>
          </w:tcPr>
          <w:p w14:paraId="59B711A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color w:val="000000"/>
                <w:sz w:val="27"/>
                <w:szCs w:val="27"/>
                <w:lang w:eastAsia="sk-SK"/>
              </w:rPr>
              <w:t>Materská škola</w:t>
            </w:r>
          </w:p>
        </w:tc>
      </w:tr>
      <w:tr w:rsidR="002332A3" w:rsidRPr="002332A3" w14:paraId="0CDEBE75" w14:textId="77777777" w:rsidTr="000D18E5">
        <w:tc>
          <w:tcPr>
            <w:tcW w:w="1744" w:type="dxa"/>
          </w:tcPr>
          <w:p w14:paraId="642BC3A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Názov</w:t>
            </w:r>
          </w:p>
        </w:tc>
        <w:tc>
          <w:tcPr>
            <w:tcW w:w="2615" w:type="dxa"/>
          </w:tcPr>
          <w:p w14:paraId="7DFEE9F6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Obec Ruskov</w:t>
            </w:r>
          </w:p>
        </w:tc>
        <w:tc>
          <w:tcPr>
            <w:tcW w:w="2554" w:type="dxa"/>
          </w:tcPr>
          <w:p w14:paraId="376276F5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Základná škola Ruskov</w:t>
            </w:r>
          </w:p>
        </w:tc>
        <w:tc>
          <w:tcPr>
            <w:tcW w:w="2299" w:type="dxa"/>
          </w:tcPr>
          <w:p w14:paraId="577A60C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Materská škola Ruskov</w:t>
            </w:r>
          </w:p>
        </w:tc>
      </w:tr>
      <w:tr w:rsidR="002332A3" w:rsidRPr="002332A3" w14:paraId="68FCCC0E" w14:textId="77777777" w:rsidTr="000D18E5">
        <w:tc>
          <w:tcPr>
            <w:tcW w:w="1744" w:type="dxa"/>
          </w:tcPr>
          <w:p w14:paraId="583D490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Sídlo</w:t>
            </w:r>
          </w:p>
        </w:tc>
        <w:tc>
          <w:tcPr>
            <w:tcW w:w="2615" w:type="dxa"/>
          </w:tcPr>
          <w:p w14:paraId="42273FB3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 xml:space="preserve">Slančícka 94, </w:t>
            </w:r>
          </w:p>
          <w:p w14:paraId="76C38BAB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044 19 Ruskov</w:t>
            </w:r>
          </w:p>
        </w:tc>
        <w:tc>
          <w:tcPr>
            <w:tcW w:w="2554" w:type="dxa"/>
          </w:tcPr>
          <w:p w14:paraId="46D21090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Školská 32, 044 19 Ruskov</w:t>
            </w:r>
          </w:p>
        </w:tc>
        <w:tc>
          <w:tcPr>
            <w:tcW w:w="2299" w:type="dxa"/>
          </w:tcPr>
          <w:p w14:paraId="03D23E7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 xml:space="preserve">Kostolná 280, </w:t>
            </w:r>
          </w:p>
          <w:p w14:paraId="33B2AF53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044 19 Ruskov</w:t>
            </w:r>
          </w:p>
        </w:tc>
      </w:tr>
      <w:tr w:rsidR="002332A3" w:rsidRPr="002332A3" w14:paraId="0A21C30B" w14:textId="77777777" w:rsidTr="000D18E5">
        <w:tc>
          <w:tcPr>
            <w:tcW w:w="1744" w:type="dxa"/>
          </w:tcPr>
          <w:p w14:paraId="452D2B2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Právna forma</w:t>
            </w:r>
          </w:p>
        </w:tc>
        <w:tc>
          <w:tcPr>
            <w:tcW w:w="2615" w:type="dxa"/>
          </w:tcPr>
          <w:p w14:paraId="70DE1B03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obec</w:t>
            </w:r>
          </w:p>
        </w:tc>
        <w:tc>
          <w:tcPr>
            <w:tcW w:w="2554" w:type="dxa"/>
          </w:tcPr>
          <w:p w14:paraId="13BF2EBD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rozpočtová organizácia</w:t>
            </w:r>
          </w:p>
        </w:tc>
        <w:tc>
          <w:tcPr>
            <w:tcW w:w="2299" w:type="dxa"/>
          </w:tcPr>
          <w:p w14:paraId="2870CAD3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rozpočtová organizácia</w:t>
            </w:r>
          </w:p>
        </w:tc>
      </w:tr>
      <w:tr w:rsidR="002332A3" w:rsidRPr="002332A3" w14:paraId="15C6D5E3" w14:textId="77777777" w:rsidTr="000D18E5">
        <w:tc>
          <w:tcPr>
            <w:tcW w:w="1744" w:type="dxa"/>
          </w:tcPr>
          <w:p w14:paraId="4C442DE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IČO</w:t>
            </w:r>
          </w:p>
        </w:tc>
        <w:tc>
          <w:tcPr>
            <w:tcW w:w="2615" w:type="dxa"/>
          </w:tcPr>
          <w:p w14:paraId="6EA2A806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00324671</w:t>
            </w:r>
          </w:p>
        </w:tc>
        <w:tc>
          <w:tcPr>
            <w:tcW w:w="2554" w:type="dxa"/>
          </w:tcPr>
          <w:p w14:paraId="7114E098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35544074</w:t>
            </w:r>
          </w:p>
        </w:tc>
        <w:tc>
          <w:tcPr>
            <w:tcW w:w="2299" w:type="dxa"/>
          </w:tcPr>
          <w:p w14:paraId="48F90F2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42324157</w:t>
            </w:r>
          </w:p>
        </w:tc>
      </w:tr>
      <w:tr w:rsidR="002332A3" w:rsidRPr="002332A3" w14:paraId="496EB2A8" w14:textId="77777777" w:rsidTr="000D18E5">
        <w:tc>
          <w:tcPr>
            <w:tcW w:w="1744" w:type="dxa"/>
          </w:tcPr>
          <w:p w14:paraId="080817F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DIČ</w:t>
            </w:r>
          </w:p>
        </w:tc>
        <w:tc>
          <w:tcPr>
            <w:tcW w:w="2615" w:type="dxa"/>
          </w:tcPr>
          <w:p w14:paraId="398C48E8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2021244973</w:t>
            </w:r>
          </w:p>
        </w:tc>
        <w:tc>
          <w:tcPr>
            <w:tcW w:w="2554" w:type="dxa"/>
          </w:tcPr>
          <w:p w14:paraId="55D5AE84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2021658914</w:t>
            </w:r>
          </w:p>
        </w:tc>
        <w:tc>
          <w:tcPr>
            <w:tcW w:w="2299" w:type="dxa"/>
          </w:tcPr>
          <w:p w14:paraId="0194EDA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2023927818</w:t>
            </w:r>
          </w:p>
        </w:tc>
      </w:tr>
      <w:tr w:rsidR="002332A3" w:rsidRPr="002332A3" w14:paraId="2C60DCD2" w14:textId="77777777" w:rsidTr="000D18E5">
        <w:tc>
          <w:tcPr>
            <w:tcW w:w="1744" w:type="dxa"/>
          </w:tcPr>
          <w:p w14:paraId="36C8A25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Štatutárny zástupca</w:t>
            </w:r>
          </w:p>
        </w:tc>
        <w:tc>
          <w:tcPr>
            <w:tcW w:w="2615" w:type="dxa"/>
          </w:tcPr>
          <w:p w14:paraId="4A08913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 xml:space="preserve">RNDr. Martin Smrčo, </w:t>
            </w:r>
          </w:p>
          <w:p w14:paraId="45B89C63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starosta obce</w:t>
            </w:r>
          </w:p>
        </w:tc>
        <w:tc>
          <w:tcPr>
            <w:tcW w:w="2554" w:type="dxa"/>
          </w:tcPr>
          <w:p w14:paraId="565469E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 xml:space="preserve">Mgr. Eva Ignácová, </w:t>
            </w:r>
          </w:p>
          <w:p w14:paraId="7F6F273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riaditeľka školy</w:t>
            </w:r>
          </w:p>
        </w:tc>
        <w:tc>
          <w:tcPr>
            <w:tcW w:w="2299" w:type="dxa"/>
          </w:tcPr>
          <w:p w14:paraId="663F7B0F" w14:textId="2E3BDF90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 xml:space="preserve">Mgr. Katarína Beblavá </w:t>
            </w:r>
            <w:r w:rsidR="000D18E5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riaditeľka školy</w:t>
            </w:r>
          </w:p>
        </w:tc>
      </w:tr>
      <w:tr w:rsidR="002332A3" w:rsidRPr="002332A3" w14:paraId="6FCB55E0" w14:textId="77777777" w:rsidTr="000D18E5">
        <w:tc>
          <w:tcPr>
            <w:tcW w:w="1744" w:type="dxa"/>
          </w:tcPr>
          <w:p w14:paraId="1B042D1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Telefón</w:t>
            </w:r>
          </w:p>
        </w:tc>
        <w:tc>
          <w:tcPr>
            <w:tcW w:w="2615" w:type="dxa"/>
          </w:tcPr>
          <w:p w14:paraId="0A43C705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0907 939 795</w:t>
            </w:r>
          </w:p>
        </w:tc>
        <w:tc>
          <w:tcPr>
            <w:tcW w:w="2554" w:type="dxa"/>
          </w:tcPr>
          <w:p w14:paraId="6536CC9A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055/6941420</w:t>
            </w:r>
          </w:p>
        </w:tc>
        <w:tc>
          <w:tcPr>
            <w:tcW w:w="2299" w:type="dxa"/>
          </w:tcPr>
          <w:p w14:paraId="02541C39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0917 652 153</w:t>
            </w:r>
          </w:p>
        </w:tc>
      </w:tr>
      <w:tr w:rsidR="002332A3" w:rsidRPr="002332A3" w14:paraId="234C7343" w14:textId="77777777" w:rsidTr="000D18E5">
        <w:tc>
          <w:tcPr>
            <w:tcW w:w="1744" w:type="dxa"/>
          </w:tcPr>
          <w:p w14:paraId="66AA61C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Mail</w:t>
            </w:r>
          </w:p>
        </w:tc>
        <w:tc>
          <w:tcPr>
            <w:tcW w:w="2615" w:type="dxa"/>
          </w:tcPr>
          <w:p w14:paraId="31769D69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hyperlink r:id="rId7" w:history="1">
              <w:r w:rsidRPr="002332A3">
                <w:rPr>
                  <w:rFonts w:ascii="Times New Roman" w:eastAsia="Times New Roman" w:hAnsi="Times New Roman" w:cs="Times New Roman"/>
                  <w:i/>
                  <w:iCs/>
                  <w:color w:val="000000"/>
                  <w:szCs w:val="27"/>
                  <w:u w:val="single"/>
                  <w:lang w:eastAsia="sk-SK"/>
                </w:rPr>
                <w:t>ocu@obecruskov.sk</w:t>
              </w:r>
            </w:hyperlink>
          </w:p>
          <w:p w14:paraId="2E8197DE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obecruskov@gmail.com</w:t>
            </w:r>
          </w:p>
        </w:tc>
        <w:tc>
          <w:tcPr>
            <w:tcW w:w="2554" w:type="dxa"/>
          </w:tcPr>
          <w:p w14:paraId="3CABE781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zsruskov@zsruskov.edu.sk</w:t>
            </w:r>
          </w:p>
        </w:tc>
        <w:tc>
          <w:tcPr>
            <w:tcW w:w="2299" w:type="dxa"/>
          </w:tcPr>
          <w:p w14:paraId="29DD211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msruskov@gmail.com</w:t>
            </w:r>
          </w:p>
        </w:tc>
      </w:tr>
      <w:tr w:rsidR="002332A3" w:rsidRPr="002332A3" w14:paraId="3911B48F" w14:textId="77777777" w:rsidTr="000D18E5">
        <w:tc>
          <w:tcPr>
            <w:tcW w:w="1744" w:type="dxa"/>
          </w:tcPr>
          <w:p w14:paraId="46EE926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Web</w:t>
            </w:r>
          </w:p>
        </w:tc>
        <w:tc>
          <w:tcPr>
            <w:tcW w:w="2615" w:type="dxa"/>
          </w:tcPr>
          <w:p w14:paraId="49726030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hyperlink r:id="rId8" w:history="1">
              <w:r w:rsidRPr="002332A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sk-SK"/>
                </w:rPr>
                <w:t>www.obec</w:t>
              </w:r>
              <w:r w:rsidRPr="002332A3">
                <w:rPr>
                  <w:rFonts w:ascii="Times New Roman" w:eastAsia="Times New Roman" w:hAnsi="Times New Roman" w:cs="Times New Roman"/>
                  <w:iCs/>
                  <w:color w:val="0000FF"/>
                  <w:szCs w:val="27"/>
                  <w:u w:val="single"/>
                  <w:lang w:eastAsia="sk-SK"/>
                </w:rPr>
                <w:t>ruskov.sk</w:t>
              </w:r>
            </w:hyperlink>
          </w:p>
          <w:p w14:paraId="43E1002E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</w:p>
        </w:tc>
        <w:tc>
          <w:tcPr>
            <w:tcW w:w="2554" w:type="dxa"/>
          </w:tcPr>
          <w:p w14:paraId="29D0D062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www.zsruskov.edupage.org</w:t>
            </w:r>
          </w:p>
        </w:tc>
        <w:tc>
          <w:tcPr>
            <w:tcW w:w="2299" w:type="dxa"/>
          </w:tcPr>
          <w:p w14:paraId="4AD71A1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msruskov.webnode.sk</w:t>
            </w:r>
          </w:p>
        </w:tc>
      </w:tr>
      <w:tr w:rsidR="002332A3" w:rsidRPr="002332A3" w14:paraId="45367F90" w14:textId="77777777" w:rsidTr="000D18E5">
        <w:tc>
          <w:tcPr>
            <w:tcW w:w="1744" w:type="dxa"/>
          </w:tcPr>
          <w:p w14:paraId="7748AC9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7"/>
                <w:lang w:eastAsia="sk-SK"/>
              </w:rPr>
              <w:t>Predmet činnosti</w:t>
            </w:r>
          </w:p>
        </w:tc>
        <w:tc>
          <w:tcPr>
            <w:tcW w:w="2615" w:type="dxa"/>
          </w:tcPr>
          <w:p w14:paraId="3A12D4A2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samosprávne činnosti</w:t>
            </w:r>
          </w:p>
        </w:tc>
        <w:tc>
          <w:tcPr>
            <w:tcW w:w="2554" w:type="dxa"/>
          </w:tcPr>
          <w:p w14:paraId="7F741D58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základné vzdelávanie</w:t>
            </w:r>
          </w:p>
        </w:tc>
        <w:tc>
          <w:tcPr>
            <w:tcW w:w="2299" w:type="dxa"/>
          </w:tcPr>
          <w:p w14:paraId="2496B8A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/>
                <w:iCs/>
                <w:color w:val="000000"/>
                <w:szCs w:val="27"/>
                <w:lang w:eastAsia="sk-SK"/>
              </w:rPr>
              <w:t>predškolské vzdelávanie</w:t>
            </w:r>
          </w:p>
        </w:tc>
      </w:tr>
    </w:tbl>
    <w:p w14:paraId="56C8872F" w14:textId="77777777" w:rsidR="002332A3" w:rsidRPr="002332A3" w:rsidRDefault="002332A3" w:rsidP="002332A3">
      <w:pPr>
        <w:spacing w:after="0" w:line="240" w:lineRule="auto"/>
        <w:ind w:left="426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65F7080A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26D9D041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0D171BC4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3.</w:t>
      </w:r>
      <w:r w:rsidRPr="002332A3">
        <w:rPr>
          <w:rFonts w:ascii="Arial" w:eastAsia="Times New Roman" w:hAnsi="Arial" w:cs="Arial"/>
          <w:b/>
          <w:iCs/>
          <w:color w:val="000000"/>
          <w:sz w:val="16"/>
          <w:szCs w:val="16"/>
          <w:lang w:eastAsia="sk-SK"/>
        </w:rPr>
        <w:tab/>
        <w:t xml:space="preserve"> 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 xml:space="preserve">Informácie o organizačnej  štruktúre a hlavných predstaviteľoch konsolidujúcej   </w:t>
      </w:r>
    </w:p>
    <w:p w14:paraId="4A90F2FD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 xml:space="preserve">        účtovnej jednotky</w:t>
      </w:r>
    </w:p>
    <w:p w14:paraId="35C6A402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         </w:t>
      </w:r>
    </w:p>
    <w:tbl>
      <w:tblPr>
        <w:tblW w:w="8646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5"/>
        <w:gridCol w:w="4291"/>
      </w:tblGrid>
      <w:tr w:rsidR="002332A3" w:rsidRPr="002332A3" w14:paraId="2275D5EB" w14:textId="77777777" w:rsidTr="000D18E5">
        <w:tc>
          <w:tcPr>
            <w:tcW w:w="4355" w:type="dxa"/>
            <w:shd w:val="clear" w:color="auto" w:fill="F2F2F2"/>
          </w:tcPr>
          <w:p w14:paraId="208EC13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zástupca (meno a priezvisko)</w:t>
            </w:r>
          </w:p>
          <w:p w14:paraId="1F97F2D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4291" w:type="dxa"/>
          </w:tcPr>
          <w:p w14:paraId="234BE5FE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RNDr. Martin Smrčo</w:t>
            </w:r>
          </w:p>
          <w:p w14:paraId="31C30A7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starosta obce</w:t>
            </w:r>
          </w:p>
        </w:tc>
      </w:tr>
      <w:tr w:rsidR="002332A3" w:rsidRPr="002332A3" w14:paraId="03FA9BCB" w14:textId="77777777" w:rsidTr="000D18E5">
        <w:tc>
          <w:tcPr>
            <w:tcW w:w="4355" w:type="dxa"/>
            <w:shd w:val="clear" w:color="auto" w:fill="F2F2F2"/>
          </w:tcPr>
          <w:p w14:paraId="1D9C6BE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zástupca (meno a priezvisko)</w:t>
            </w:r>
          </w:p>
          <w:p w14:paraId="14E4DE2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4291" w:type="dxa"/>
          </w:tcPr>
          <w:p w14:paraId="2B2B587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Ing. Viktor Novotný</w:t>
            </w:r>
          </w:p>
          <w:p w14:paraId="38ED55A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zástupca starostu obce</w:t>
            </w:r>
          </w:p>
        </w:tc>
      </w:tr>
      <w:tr w:rsidR="002332A3" w:rsidRPr="002332A3" w14:paraId="4E16C15E" w14:textId="77777777" w:rsidTr="000D18E5">
        <w:tc>
          <w:tcPr>
            <w:tcW w:w="4355" w:type="dxa"/>
            <w:shd w:val="clear" w:color="auto" w:fill="F2F2F2"/>
          </w:tcPr>
          <w:p w14:paraId="403764D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Hlavný kontrolór obce</w:t>
            </w:r>
          </w:p>
          <w:p w14:paraId="2825028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291" w:type="dxa"/>
          </w:tcPr>
          <w:p w14:paraId="2EDF784C" w14:textId="29A397D5" w:rsidR="002332A3" w:rsidRPr="002332A3" w:rsidRDefault="000D18E5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Ing.Gabriela Dorovová</w:t>
            </w:r>
          </w:p>
        </w:tc>
      </w:tr>
      <w:tr w:rsidR="002332A3" w:rsidRPr="002332A3" w14:paraId="11464882" w14:textId="77777777" w:rsidTr="000D18E5">
        <w:tc>
          <w:tcPr>
            <w:tcW w:w="4355" w:type="dxa"/>
            <w:shd w:val="clear" w:color="auto" w:fill="F2F2F2"/>
          </w:tcPr>
          <w:p w14:paraId="5A05111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Priemerný počet zamestnancov (prepočítaný) konsolidovaného celku počas účtovného obdobia</w:t>
            </w:r>
          </w:p>
        </w:tc>
        <w:tc>
          <w:tcPr>
            <w:tcW w:w="4291" w:type="dxa"/>
          </w:tcPr>
          <w:p w14:paraId="0F6E3079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58</w:t>
            </w:r>
          </w:p>
        </w:tc>
      </w:tr>
      <w:tr w:rsidR="002332A3" w:rsidRPr="002332A3" w14:paraId="114FA4B0" w14:textId="77777777" w:rsidTr="000D18E5">
        <w:tc>
          <w:tcPr>
            <w:tcW w:w="4355" w:type="dxa"/>
            <w:shd w:val="clear" w:color="auto" w:fill="F2F2F2"/>
          </w:tcPr>
          <w:p w14:paraId="50585FB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Počet zamestnancov ku dňu, ku ktorému sa zostavuje konsolidovaná účtovná závierka konsolidovanej účtovnej jednotky z toho:  </w:t>
            </w:r>
          </w:p>
          <w:p w14:paraId="695BF98B" w14:textId="77777777" w:rsidR="002332A3" w:rsidRPr="002332A3" w:rsidRDefault="002332A3" w:rsidP="002332A3">
            <w:pPr>
              <w:numPr>
                <w:ilvl w:val="0"/>
                <w:numId w:val="39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291" w:type="dxa"/>
          </w:tcPr>
          <w:p w14:paraId="0881271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64</w:t>
            </w:r>
          </w:p>
          <w:p w14:paraId="5DC52572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14:paraId="6F3A77EE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14:paraId="3117C66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14:paraId="7823D28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</w:tbl>
    <w:p w14:paraId="376DB74D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071DC3C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BEBF1E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5ACBBA8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4.     Zmena konsolidovaného celku</w:t>
      </w:r>
    </w:p>
    <w:p w14:paraId="0EA7FC78" w14:textId="03AA6A69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V priebehu účtovného obdobia od 1. januára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do 31. decembra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</w:p>
    <w:p w14:paraId="5D8D324D" w14:textId="764C980C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nedošlo k zmenám v štruktúre konsolidovaného celku OBCE RUSKOV. </w:t>
      </w:r>
    </w:p>
    <w:p w14:paraId="0CCFA258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493D2CD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 xml:space="preserve">5.     Informácie o výsledku hospodárenia z dôvodu predaja majetku medzi účtovnými   jednotkami konsolidovaného celku </w:t>
      </w:r>
      <w:r w:rsidRPr="002332A3">
        <w:rPr>
          <w:rFonts w:ascii="Arial" w:eastAsia="Times New Roman" w:hAnsi="Arial" w:cs="Arial"/>
          <w:b/>
          <w:i/>
          <w:iCs/>
          <w:color w:val="000000"/>
          <w:sz w:val="20"/>
          <w:szCs w:val="20"/>
          <w:lang w:eastAsia="sk-SK"/>
        </w:rPr>
        <w:t>Obec Ruskov</w:t>
      </w:r>
    </w:p>
    <w:p w14:paraId="060ACB3B" w14:textId="78931524" w:rsidR="002332A3" w:rsidRPr="002332A3" w:rsidRDefault="002332A3" w:rsidP="002332A3">
      <w:pPr>
        <w:spacing w:before="120" w:after="0" w:line="36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 priebehu účtovného obdobia roku 202</w:t>
      </w:r>
      <w:r w:rsidR="000D18E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5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sa medzi účtovnými jednotkami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>Obec Ruskov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neuskutočnil nákup resp. predaj majetku.</w:t>
      </w:r>
    </w:p>
    <w:p w14:paraId="67235838" w14:textId="77777777" w:rsidR="002332A3" w:rsidRPr="002332A3" w:rsidRDefault="002332A3" w:rsidP="002332A3">
      <w:pPr>
        <w:spacing w:before="120" w:after="0" w:line="36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51FC489D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6.     Informácie o účtovných zásadách a účtovných metódach</w:t>
      </w:r>
    </w:p>
    <w:p w14:paraId="567A9AEE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Dlhodobý nehmotný a dlhodobý hmotný majetok</w:t>
      </w:r>
    </w:p>
    <w:p w14:paraId="38968BE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sú  úroky z úverov . Zľava z ceny, ktorú poskytol dodávateľ k majetku sa účtuje ako zníženie nákladov na predaný alebo spotrebovaný majetok.</w:t>
      </w:r>
    </w:p>
    <w:p w14:paraId="02811467" w14:textId="77777777" w:rsidR="002332A3" w:rsidRPr="002332A3" w:rsidRDefault="002332A3" w:rsidP="002332A3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2CF868D8" w14:textId="77777777" w:rsidR="002332A3" w:rsidRPr="002332A3" w:rsidRDefault="002332A3" w:rsidP="002332A3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50DAED8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14:paraId="79D63FD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2B5BC3A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14:paraId="7A6D4EC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E733CB2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35EC58C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71765A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Dlhodobý majetok nadobudnutý bezodplatným prevodom pri splynutí, zlúčení, rozdelení alebo pri prevode správy sa oceňuje cenou, v ktorej sa doteraz viedol v účtovníctve. Ak cenu nie je možné zistiť, oceňuje sa  reálnou obstarávacou cenou. Dlhodobý nehmotný a hmotný majetok obstaraný iným spôsobom (napr. bezodplatne nadobudnutý majetok, delimitovaný, novo zistený majetok pri inventarizácii) sa oceňuje reálnou obstarávacou cenou.</w:t>
      </w:r>
    </w:p>
    <w:p w14:paraId="67A44FF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259CF12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10DC3C03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ab/>
      </w:r>
    </w:p>
    <w:p w14:paraId="6BF70692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Dlhodobý finančný majetok</w:t>
      </w:r>
    </w:p>
    <w:p w14:paraId="7EC3F3D0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Finančné investície, cenné papiere a majetkové účasti sa oceňujú obstarávacou cenou, vrátane nákladov súvisiacich s obstaraním. </w:t>
      </w:r>
    </w:p>
    <w:p w14:paraId="3E6D7E9B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099EC685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Zásoby</w:t>
      </w:r>
    </w:p>
    <w:p w14:paraId="2B32975D" w14:textId="77777777" w:rsidR="002332A3" w:rsidRPr="002332A3" w:rsidRDefault="002332A3" w:rsidP="002332A3">
      <w:pPr>
        <w:spacing w:before="60" w:after="120" w:line="240" w:lineRule="auto"/>
        <w:ind w:left="465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Zásoby nakupované sa oceňujú obstarávacou cenou, ktorá zahrňuje cenu obstarania a náklady súvisiace s obstaraním . Účtovanie obstarania a úbytku zásob sa vykonáva: spôsobom A.</w:t>
      </w:r>
    </w:p>
    <w:p w14:paraId="4EE5835B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55ED1937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  <w:t>Pohľadávky</w:t>
      </w:r>
    </w:p>
    <w:p w14:paraId="03ED470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14:paraId="40CB58B2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 xml:space="preserve"> </w:t>
      </w:r>
    </w:p>
    <w:p w14:paraId="54168D7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B05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Opravná položka sa vytvára napr. k pohľadávkam po splatnosti a</w:t>
      </w:r>
      <w:r w:rsidRPr="002332A3" w:rsidDel="00130A12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 xml:space="preserve"> </w:t>
      </w: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 xml:space="preserve">nedobytným pohľadávkam, kde existuje riziko nevymožiteľnosti pohľadávok. </w:t>
      </w:r>
    </w:p>
    <w:p w14:paraId="003ED2A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0524D74C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>Finančné účty</w:t>
      </w:r>
    </w:p>
    <w:p w14:paraId="716424A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Peňažné prostriedky a ceniny sa oceňujú menovitou hodnotou.</w:t>
      </w:r>
    </w:p>
    <w:p w14:paraId="29DFCD30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09CF70F3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>Náklady budúcich období a príjmy budúcich období</w:t>
      </w:r>
    </w:p>
    <w:p w14:paraId="762CCAD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14:paraId="2F6E1BD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2E2E74C0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>Rezervy</w:t>
      </w:r>
    </w:p>
    <w:p w14:paraId="4741B05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lastRenderedPageBreak/>
        <w:t xml:space="preserve">Rezervy sú záväzky s neurčitým časovým vymedzením alebo výškou a oceňujú sa v očakávanej výške záväzku. V účtovnej závierke sa tvorili rezervy najmä na a služby – overenie účtovnej závierky. </w:t>
      </w:r>
    </w:p>
    <w:p w14:paraId="3E168AC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01D64B89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>Záväzky</w:t>
      </w:r>
    </w:p>
    <w:p w14:paraId="151C817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 xml:space="preserve">Záväzky sa pri ich vzniku oceňujú menovitou hodnotou a pri ich prevzatí sa oceňujú obstarávacou cenou. </w:t>
      </w:r>
    </w:p>
    <w:p w14:paraId="019E8826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14:paraId="39D9D7D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753A6297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>Výdavky budúcich období a výnosy budúcich období</w:t>
      </w:r>
    </w:p>
    <w:p w14:paraId="5BE5407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14:paraId="04E676E3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186BA6A7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Výnosy </w:t>
      </w:r>
    </w:p>
    <w:p w14:paraId="74E5136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Tržby za vlastné výkony a za poskytnuté služby, najmä za miestne dane a nepriame dane a zúčtovanie prijatých transferov. Tržby sú účtované ku dňu splnenia dodávky alebo služby.</w:t>
      </w:r>
    </w:p>
    <w:p w14:paraId="132571B8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1E884E8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  <w:t>O výnosoch z  poplatkov sa účtuje v časovej a vecnej súvislosti s vyrubením poplatkov.</w:t>
      </w:r>
    </w:p>
    <w:p w14:paraId="6E394AB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sz w:val="20"/>
          <w:szCs w:val="24"/>
          <w:lang w:eastAsia="sk-SK"/>
        </w:rPr>
      </w:pPr>
    </w:p>
    <w:p w14:paraId="26F50942" w14:textId="77777777" w:rsidR="002332A3" w:rsidRPr="002332A3" w:rsidRDefault="002332A3" w:rsidP="002332A3">
      <w:pPr>
        <w:tabs>
          <w:tab w:val="num" w:pos="465"/>
        </w:tabs>
        <w:spacing w:before="60" w:after="120" w:line="240" w:lineRule="auto"/>
        <w:ind w:left="465" w:hanging="465"/>
        <w:jc w:val="both"/>
        <w:rPr>
          <w:rFonts w:ascii="Arial" w:eastAsia="Times New Roman" w:hAnsi="Arial" w:cs="Arial"/>
          <w:b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sz w:val="16"/>
          <w:szCs w:val="16"/>
          <w:lang w:eastAsia="sk-SK"/>
        </w:rPr>
        <w:t xml:space="preserve">Náklady </w:t>
      </w:r>
    </w:p>
    <w:p w14:paraId="2170DF4D" w14:textId="77777777" w:rsidR="002332A3" w:rsidRPr="002332A3" w:rsidRDefault="002332A3" w:rsidP="002332A3">
      <w:pPr>
        <w:spacing w:before="60" w:after="120" w:line="240" w:lineRule="auto"/>
        <w:ind w:left="465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Náklady sa sledujú vo vzťahu k danému účelu a vykonávajú sa v účtovnom období, s ktorým časovo a vecne súvisia.</w:t>
      </w:r>
    </w:p>
    <w:p w14:paraId="02335AE7" w14:textId="77777777" w:rsidR="002332A3" w:rsidRPr="002332A3" w:rsidRDefault="002332A3" w:rsidP="002332A3">
      <w:pPr>
        <w:spacing w:before="60" w:after="120" w:line="240" w:lineRule="auto"/>
        <w:ind w:left="465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</w:p>
    <w:p w14:paraId="0732FFC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A8C1193" w14:textId="77777777" w:rsidR="002332A3" w:rsidRPr="002332A3" w:rsidRDefault="002332A3" w:rsidP="002332A3">
      <w:pPr>
        <w:keepNext/>
        <w:spacing w:before="60" w:after="240" w:line="240" w:lineRule="auto"/>
        <w:ind w:left="-14"/>
        <w:jc w:val="both"/>
        <w:outlineLvl w:val="0"/>
        <w:rPr>
          <w:rFonts w:ascii="Arial" w:eastAsia="Times New Roman" w:hAnsi="Arial" w:cs="Arial"/>
          <w:b/>
          <w:bCs/>
          <w:color w:val="000000"/>
          <w:kern w:val="32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bCs/>
          <w:color w:val="000000"/>
          <w:kern w:val="32"/>
          <w:sz w:val="20"/>
          <w:szCs w:val="20"/>
          <w:lang w:eastAsia="sk-SK"/>
        </w:rPr>
        <w:t>II.    INFORMÁCIE O METÓDACH A POSTUPOCH KONSOLIDÁCIE</w:t>
      </w:r>
    </w:p>
    <w:p w14:paraId="7A8B046A" w14:textId="77777777" w:rsidR="002332A3" w:rsidRPr="002332A3" w:rsidRDefault="002332A3" w:rsidP="002332A3">
      <w:pPr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Informácie o použitých metódach konsolidácie</w:t>
      </w:r>
    </w:p>
    <w:p w14:paraId="42354720" w14:textId="77777777" w:rsidR="002332A3" w:rsidRPr="002332A3" w:rsidRDefault="002332A3" w:rsidP="002332A3">
      <w:pPr>
        <w:spacing w:after="0" w:line="240" w:lineRule="auto"/>
        <w:ind w:left="425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Konsolidované účtovné jednotky boli zahrnuté do konsolidovanej účtovnej závierky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OBCE RUSKOV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 metódou konsolidácie uvedenou v nasledujúcom prehľade: </w:t>
      </w:r>
    </w:p>
    <w:p w14:paraId="10F670C4" w14:textId="77777777" w:rsidR="002332A3" w:rsidRPr="002332A3" w:rsidRDefault="002332A3" w:rsidP="002332A3">
      <w:pPr>
        <w:spacing w:after="0" w:line="240" w:lineRule="auto"/>
        <w:ind w:left="425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1388"/>
        <w:gridCol w:w="1506"/>
        <w:gridCol w:w="1523"/>
      </w:tblGrid>
      <w:tr w:rsidR="002332A3" w:rsidRPr="002332A3" w14:paraId="060618B0" w14:textId="77777777" w:rsidTr="000D18E5">
        <w:tc>
          <w:tcPr>
            <w:tcW w:w="4264" w:type="dxa"/>
            <w:vAlign w:val="center"/>
          </w:tcPr>
          <w:p w14:paraId="5950D66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Názov resp. obchodné meno</w:t>
            </w:r>
          </w:p>
          <w:p w14:paraId="0D3D5CE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konsolidovanej účtovnej jednotky</w:t>
            </w:r>
          </w:p>
        </w:tc>
        <w:tc>
          <w:tcPr>
            <w:tcW w:w="1402" w:type="dxa"/>
          </w:tcPr>
          <w:p w14:paraId="0620A6B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 xml:space="preserve">Metóda </w:t>
            </w:r>
          </w:p>
          <w:p w14:paraId="2DA95E5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úplnej konsolidácie</w:t>
            </w:r>
          </w:p>
        </w:tc>
        <w:tc>
          <w:tcPr>
            <w:tcW w:w="1527" w:type="dxa"/>
          </w:tcPr>
          <w:p w14:paraId="559482C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 xml:space="preserve">Metóda </w:t>
            </w:r>
          </w:p>
          <w:p w14:paraId="3D6AB47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podielovej konsolidácie</w:t>
            </w:r>
          </w:p>
        </w:tc>
        <w:tc>
          <w:tcPr>
            <w:tcW w:w="1561" w:type="dxa"/>
            <w:vAlign w:val="center"/>
          </w:tcPr>
          <w:p w14:paraId="419AD3D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Metóda</w:t>
            </w:r>
          </w:p>
          <w:p w14:paraId="6BBE7E7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sk-SK"/>
              </w:rPr>
              <w:t>vlastného imania</w:t>
            </w:r>
          </w:p>
        </w:tc>
      </w:tr>
      <w:tr w:rsidR="002332A3" w:rsidRPr="002332A3" w14:paraId="2C44FDC4" w14:textId="77777777" w:rsidTr="000D18E5">
        <w:tc>
          <w:tcPr>
            <w:tcW w:w="4264" w:type="dxa"/>
          </w:tcPr>
          <w:p w14:paraId="32EDC4D2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OBEC RUSKOV</w:t>
            </w:r>
          </w:p>
        </w:tc>
        <w:tc>
          <w:tcPr>
            <w:tcW w:w="1402" w:type="dxa"/>
          </w:tcPr>
          <w:p w14:paraId="66A47E8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1527" w:type="dxa"/>
          </w:tcPr>
          <w:p w14:paraId="4F981EB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1" w:type="dxa"/>
          </w:tcPr>
          <w:p w14:paraId="19DF72D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</w:tr>
      <w:tr w:rsidR="002332A3" w:rsidRPr="002332A3" w14:paraId="3EC7B77D" w14:textId="77777777" w:rsidTr="000D18E5">
        <w:tc>
          <w:tcPr>
            <w:tcW w:w="4264" w:type="dxa"/>
          </w:tcPr>
          <w:p w14:paraId="6DC81E5E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ZÁKLADNÁ ŠKOLA RUSKOV</w:t>
            </w:r>
          </w:p>
        </w:tc>
        <w:tc>
          <w:tcPr>
            <w:tcW w:w="1402" w:type="dxa"/>
          </w:tcPr>
          <w:p w14:paraId="3141F80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1527" w:type="dxa"/>
          </w:tcPr>
          <w:p w14:paraId="4AD421F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1" w:type="dxa"/>
          </w:tcPr>
          <w:p w14:paraId="472703C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</w:tr>
      <w:tr w:rsidR="002332A3" w:rsidRPr="002332A3" w14:paraId="7CC405AC" w14:textId="77777777" w:rsidTr="000D18E5">
        <w:tc>
          <w:tcPr>
            <w:tcW w:w="4264" w:type="dxa"/>
          </w:tcPr>
          <w:p w14:paraId="0ED70EFB" w14:textId="77777777" w:rsidR="002332A3" w:rsidRPr="002332A3" w:rsidRDefault="002332A3" w:rsidP="002332A3">
            <w:pPr>
              <w:spacing w:after="0" w:line="240" w:lineRule="auto"/>
              <w:ind w:left="448" w:right="-79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4"/>
                <w:lang w:eastAsia="sk-SK"/>
              </w:rPr>
              <w:t>MATERSKÁ ŠKOLA RUSKOV</w:t>
            </w:r>
          </w:p>
        </w:tc>
        <w:tc>
          <w:tcPr>
            <w:tcW w:w="1402" w:type="dxa"/>
          </w:tcPr>
          <w:p w14:paraId="6B665B1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1527" w:type="dxa"/>
          </w:tcPr>
          <w:p w14:paraId="50C286F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1" w:type="dxa"/>
          </w:tcPr>
          <w:p w14:paraId="51C1396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1A8ED9" w14:textId="77777777" w:rsidR="002332A3" w:rsidRPr="002332A3" w:rsidRDefault="002332A3" w:rsidP="002332A3">
      <w:pPr>
        <w:spacing w:after="0" w:line="36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20E6DBF2" w14:textId="77777777" w:rsidR="002332A3" w:rsidRPr="002332A3" w:rsidRDefault="002332A3" w:rsidP="002332A3">
      <w:pPr>
        <w:spacing w:after="0" w:line="36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Metóda úplnej konsolidácie bola použitá pri dcérskych účtovných jednotkách.</w:t>
      </w:r>
    </w:p>
    <w:p w14:paraId="5390A6D5" w14:textId="77777777" w:rsidR="002332A3" w:rsidRPr="002332A3" w:rsidRDefault="002332A3" w:rsidP="002332A3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sk-SK"/>
        </w:rPr>
      </w:pPr>
    </w:p>
    <w:p w14:paraId="6F5D2400" w14:textId="77777777" w:rsidR="002332A3" w:rsidRPr="002332A3" w:rsidRDefault="002332A3" w:rsidP="002332A3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sk-SK"/>
        </w:rPr>
      </w:pPr>
    </w:p>
    <w:p w14:paraId="633B000B" w14:textId="77777777" w:rsidR="002332A3" w:rsidRPr="002332A3" w:rsidRDefault="002332A3" w:rsidP="002332A3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000000"/>
          <w:sz w:val="28"/>
          <w:szCs w:val="24"/>
          <w:lang w:eastAsia="sk-SK"/>
        </w:rPr>
      </w:pPr>
    </w:p>
    <w:p w14:paraId="697DA380" w14:textId="77777777" w:rsidR="002332A3" w:rsidRPr="002332A3" w:rsidRDefault="002332A3" w:rsidP="002332A3">
      <w:pPr>
        <w:spacing w:after="0" w:line="240" w:lineRule="auto"/>
        <w:ind w:firstLine="426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Konsolidačné operácie</w:t>
      </w:r>
    </w:p>
    <w:p w14:paraId="13F648DC" w14:textId="77777777" w:rsidR="002332A3" w:rsidRPr="002332A3" w:rsidRDefault="002332A3" w:rsidP="002332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6A55CDDA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a/ Konsolidácia kapitálu</w:t>
      </w:r>
    </w:p>
    <w:p w14:paraId="78C70B4B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"/>
        <w:gridCol w:w="1260"/>
        <w:gridCol w:w="1440"/>
        <w:gridCol w:w="1440"/>
      </w:tblGrid>
      <w:tr w:rsidR="002332A3" w:rsidRPr="002332A3" w14:paraId="6C4FD9D4" w14:textId="77777777" w:rsidTr="000D18E5">
        <w:trPr>
          <w:cantSplit/>
          <w:trHeight w:val="240"/>
        </w:trPr>
        <w:tc>
          <w:tcPr>
            <w:tcW w:w="900" w:type="dxa"/>
            <w:vMerge w:val="restart"/>
          </w:tcPr>
          <w:p w14:paraId="07093A0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Por.</w:t>
            </w:r>
          </w:p>
          <w:p w14:paraId="0804DDA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č.</w:t>
            </w:r>
          </w:p>
        </w:tc>
        <w:tc>
          <w:tcPr>
            <w:tcW w:w="2700" w:type="dxa"/>
            <w:gridSpan w:val="2"/>
          </w:tcPr>
          <w:p w14:paraId="3DB88D8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1440" w:type="dxa"/>
            <w:vMerge w:val="restart"/>
          </w:tcPr>
          <w:p w14:paraId="6C1AA53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  <w:p w14:paraId="554251F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EUR</w:t>
            </w:r>
          </w:p>
        </w:tc>
      </w:tr>
      <w:tr w:rsidR="002332A3" w:rsidRPr="002332A3" w14:paraId="611F8BB0" w14:textId="77777777" w:rsidTr="000D18E5">
        <w:trPr>
          <w:cantSplit/>
          <w:trHeight w:val="315"/>
        </w:trPr>
        <w:tc>
          <w:tcPr>
            <w:tcW w:w="900" w:type="dxa"/>
            <w:vMerge/>
          </w:tcPr>
          <w:p w14:paraId="4E649D7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14:paraId="04F8C29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MD</w:t>
            </w:r>
          </w:p>
        </w:tc>
        <w:tc>
          <w:tcPr>
            <w:tcW w:w="1440" w:type="dxa"/>
          </w:tcPr>
          <w:p w14:paraId="564E83E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DAL</w:t>
            </w:r>
          </w:p>
        </w:tc>
        <w:tc>
          <w:tcPr>
            <w:tcW w:w="1440" w:type="dxa"/>
            <w:vMerge/>
          </w:tcPr>
          <w:p w14:paraId="1D264B32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332A3" w:rsidRPr="002332A3" w14:paraId="29DC060F" w14:textId="77777777" w:rsidTr="000D18E5">
        <w:tc>
          <w:tcPr>
            <w:tcW w:w="900" w:type="dxa"/>
          </w:tcPr>
          <w:p w14:paraId="123EC69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14:paraId="0D54642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993A80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0A0F4C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8E14004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</w:p>
    <w:p w14:paraId="7461E019" w14:textId="77777777" w:rsidR="002332A3" w:rsidRPr="002332A3" w:rsidRDefault="002332A3" w:rsidP="002332A3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b/ Konsolidácia záväzkov a pohľadávok</w:t>
      </w:r>
    </w:p>
    <w:p w14:paraId="69DF08A7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"/>
        <w:gridCol w:w="1260"/>
        <w:gridCol w:w="1440"/>
        <w:gridCol w:w="1440"/>
        <w:gridCol w:w="1440"/>
      </w:tblGrid>
      <w:tr w:rsidR="002332A3" w:rsidRPr="002332A3" w14:paraId="048BBA6D" w14:textId="77777777" w:rsidTr="000D18E5">
        <w:trPr>
          <w:cantSplit/>
          <w:trHeight w:val="240"/>
        </w:trPr>
        <w:tc>
          <w:tcPr>
            <w:tcW w:w="900" w:type="dxa"/>
            <w:vMerge w:val="restart"/>
          </w:tcPr>
          <w:p w14:paraId="2C5BEC5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lastRenderedPageBreak/>
              <w:t>Por.</w:t>
            </w:r>
          </w:p>
          <w:p w14:paraId="5D85F71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č.</w:t>
            </w:r>
          </w:p>
        </w:tc>
        <w:tc>
          <w:tcPr>
            <w:tcW w:w="2700" w:type="dxa"/>
            <w:gridSpan w:val="2"/>
          </w:tcPr>
          <w:p w14:paraId="7764ACA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1440" w:type="dxa"/>
            <w:tcBorders>
              <w:bottom w:val="nil"/>
            </w:tcBorders>
          </w:tcPr>
          <w:p w14:paraId="6C41770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  <w:p w14:paraId="2681715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bottom w:val="nil"/>
            </w:tcBorders>
          </w:tcPr>
          <w:p w14:paraId="4EE6BA7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</w:tc>
      </w:tr>
      <w:tr w:rsidR="002332A3" w:rsidRPr="002332A3" w14:paraId="40152D72" w14:textId="77777777" w:rsidTr="000D18E5">
        <w:trPr>
          <w:cantSplit/>
          <w:trHeight w:val="315"/>
        </w:trPr>
        <w:tc>
          <w:tcPr>
            <w:tcW w:w="900" w:type="dxa"/>
            <w:vMerge/>
          </w:tcPr>
          <w:p w14:paraId="7F7BA99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14:paraId="4626A07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MD</w:t>
            </w:r>
          </w:p>
        </w:tc>
        <w:tc>
          <w:tcPr>
            <w:tcW w:w="1440" w:type="dxa"/>
          </w:tcPr>
          <w:p w14:paraId="52E7949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DAL</w:t>
            </w:r>
          </w:p>
        </w:tc>
        <w:tc>
          <w:tcPr>
            <w:tcW w:w="1440" w:type="dxa"/>
            <w:tcBorders>
              <w:top w:val="nil"/>
            </w:tcBorders>
          </w:tcPr>
          <w:p w14:paraId="193BE25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440" w:type="dxa"/>
            <w:tcBorders>
              <w:top w:val="nil"/>
            </w:tcBorders>
          </w:tcPr>
          <w:p w14:paraId="2965C3C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332A3" w:rsidRPr="002332A3" w14:paraId="244795A6" w14:textId="77777777" w:rsidTr="000D18E5">
        <w:tc>
          <w:tcPr>
            <w:tcW w:w="900" w:type="dxa"/>
          </w:tcPr>
          <w:p w14:paraId="077D3B1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260" w:type="dxa"/>
          </w:tcPr>
          <w:p w14:paraId="6A4FCE0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355</w:t>
            </w:r>
          </w:p>
        </w:tc>
        <w:tc>
          <w:tcPr>
            <w:tcW w:w="1440" w:type="dxa"/>
          </w:tcPr>
          <w:p w14:paraId="12A0782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355</w:t>
            </w:r>
          </w:p>
        </w:tc>
        <w:tc>
          <w:tcPr>
            <w:tcW w:w="1440" w:type="dxa"/>
          </w:tcPr>
          <w:p w14:paraId="312E492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185.534,99</w:t>
            </w:r>
          </w:p>
        </w:tc>
        <w:tc>
          <w:tcPr>
            <w:tcW w:w="1440" w:type="dxa"/>
          </w:tcPr>
          <w:p w14:paraId="57BA61D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ZŠ</w:t>
            </w:r>
          </w:p>
        </w:tc>
      </w:tr>
      <w:tr w:rsidR="002332A3" w:rsidRPr="002332A3" w14:paraId="574D1FE8" w14:textId="77777777" w:rsidTr="000D18E5">
        <w:tc>
          <w:tcPr>
            <w:tcW w:w="900" w:type="dxa"/>
          </w:tcPr>
          <w:p w14:paraId="6944CB6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260" w:type="dxa"/>
          </w:tcPr>
          <w:p w14:paraId="0F3C474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355</w:t>
            </w:r>
          </w:p>
        </w:tc>
        <w:tc>
          <w:tcPr>
            <w:tcW w:w="1440" w:type="dxa"/>
          </w:tcPr>
          <w:p w14:paraId="168710E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355</w:t>
            </w:r>
          </w:p>
        </w:tc>
        <w:tc>
          <w:tcPr>
            <w:tcW w:w="1440" w:type="dxa"/>
          </w:tcPr>
          <w:p w14:paraId="569FA0B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142.352,61</w:t>
            </w:r>
          </w:p>
        </w:tc>
        <w:tc>
          <w:tcPr>
            <w:tcW w:w="1440" w:type="dxa"/>
          </w:tcPr>
          <w:p w14:paraId="44E66F6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MŠ</w:t>
            </w:r>
          </w:p>
        </w:tc>
      </w:tr>
    </w:tbl>
    <w:p w14:paraId="44CDDE6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</w:p>
    <w:p w14:paraId="28DAB897" w14:textId="77777777" w:rsidR="002332A3" w:rsidRPr="002332A3" w:rsidRDefault="002332A3" w:rsidP="002332A3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c</w:t>
      </w:r>
      <w:r w:rsidRPr="002332A3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/ Konsolidácia hospodárskeho výsledku</w:t>
      </w:r>
    </w:p>
    <w:p w14:paraId="69E84D26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0"/>
        <w:gridCol w:w="1260"/>
        <w:gridCol w:w="1440"/>
        <w:gridCol w:w="1440"/>
        <w:gridCol w:w="1440"/>
      </w:tblGrid>
      <w:tr w:rsidR="002332A3" w:rsidRPr="002332A3" w14:paraId="52425196" w14:textId="77777777" w:rsidTr="000D18E5">
        <w:trPr>
          <w:cantSplit/>
          <w:trHeight w:val="240"/>
        </w:trPr>
        <w:tc>
          <w:tcPr>
            <w:tcW w:w="900" w:type="dxa"/>
            <w:vMerge w:val="restart"/>
          </w:tcPr>
          <w:p w14:paraId="0FE491E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Por.</w:t>
            </w:r>
          </w:p>
          <w:p w14:paraId="4EBE48B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č.</w:t>
            </w:r>
          </w:p>
        </w:tc>
        <w:tc>
          <w:tcPr>
            <w:tcW w:w="2700" w:type="dxa"/>
            <w:gridSpan w:val="2"/>
          </w:tcPr>
          <w:p w14:paraId="74F8BA1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1440" w:type="dxa"/>
            <w:vMerge w:val="restart"/>
          </w:tcPr>
          <w:p w14:paraId="05072EB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  <w:p w14:paraId="7F97E4C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440" w:type="dxa"/>
            <w:tcBorders>
              <w:bottom w:val="nil"/>
            </w:tcBorders>
          </w:tcPr>
          <w:p w14:paraId="0131101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</w:p>
        </w:tc>
      </w:tr>
      <w:tr w:rsidR="002332A3" w:rsidRPr="002332A3" w14:paraId="24367F02" w14:textId="77777777" w:rsidTr="000D18E5">
        <w:trPr>
          <w:cantSplit/>
          <w:trHeight w:val="315"/>
        </w:trPr>
        <w:tc>
          <w:tcPr>
            <w:tcW w:w="900" w:type="dxa"/>
            <w:vMerge/>
          </w:tcPr>
          <w:p w14:paraId="5540D989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</w:tcPr>
          <w:p w14:paraId="33E62D3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MD</w:t>
            </w:r>
          </w:p>
        </w:tc>
        <w:tc>
          <w:tcPr>
            <w:tcW w:w="1440" w:type="dxa"/>
          </w:tcPr>
          <w:p w14:paraId="2062808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DAL</w:t>
            </w:r>
          </w:p>
        </w:tc>
        <w:tc>
          <w:tcPr>
            <w:tcW w:w="1440" w:type="dxa"/>
            <w:vMerge/>
          </w:tcPr>
          <w:p w14:paraId="7DE8E50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nil"/>
            </w:tcBorders>
          </w:tcPr>
          <w:p w14:paraId="6AA7034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2332A3" w:rsidRPr="002332A3" w14:paraId="73880F34" w14:textId="77777777" w:rsidTr="000D18E5">
        <w:tc>
          <w:tcPr>
            <w:tcW w:w="900" w:type="dxa"/>
          </w:tcPr>
          <w:p w14:paraId="59B347F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1260" w:type="dxa"/>
          </w:tcPr>
          <w:p w14:paraId="4DDDB41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584</w:t>
            </w:r>
          </w:p>
        </w:tc>
        <w:tc>
          <w:tcPr>
            <w:tcW w:w="1440" w:type="dxa"/>
          </w:tcPr>
          <w:p w14:paraId="4D51AD0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691</w:t>
            </w:r>
          </w:p>
        </w:tc>
        <w:tc>
          <w:tcPr>
            <w:tcW w:w="1440" w:type="dxa"/>
          </w:tcPr>
          <w:p w14:paraId="51675F2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80.429,37</w:t>
            </w:r>
          </w:p>
        </w:tc>
        <w:tc>
          <w:tcPr>
            <w:tcW w:w="1440" w:type="dxa"/>
          </w:tcPr>
          <w:p w14:paraId="05BB0A5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ZŠ</w:t>
            </w:r>
          </w:p>
        </w:tc>
      </w:tr>
      <w:tr w:rsidR="002332A3" w:rsidRPr="002332A3" w14:paraId="5EE63CA5" w14:textId="77777777" w:rsidTr="000D18E5">
        <w:tc>
          <w:tcPr>
            <w:tcW w:w="900" w:type="dxa"/>
          </w:tcPr>
          <w:p w14:paraId="45BC442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260" w:type="dxa"/>
          </w:tcPr>
          <w:p w14:paraId="628FC5E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584</w:t>
            </w:r>
          </w:p>
        </w:tc>
        <w:tc>
          <w:tcPr>
            <w:tcW w:w="1440" w:type="dxa"/>
          </w:tcPr>
          <w:p w14:paraId="40A886D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691</w:t>
            </w:r>
          </w:p>
        </w:tc>
        <w:tc>
          <w:tcPr>
            <w:tcW w:w="1440" w:type="dxa"/>
          </w:tcPr>
          <w:p w14:paraId="1C4A927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256.314,51</w:t>
            </w:r>
          </w:p>
        </w:tc>
        <w:tc>
          <w:tcPr>
            <w:tcW w:w="1440" w:type="dxa"/>
          </w:tcPr>
          <w:p w14:paraId="73E2CD2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MŠ</w:t>
            </w:r>
          </w:p>
        </w:tc>
      </w:tr>
      <w:tr w:rsidR="002332A3" w:rsidRPr="002332A3" w14:paraId="2F9B5280" w14:textId="77777777" w:rsidTr="000D18E5">
        <w:tc>
          <w:tcPr>
            <w:tcW w:w="900" w:type="dxa"/>
          </w:tcPr>
          <w:p w14:paraId="41B1652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260" w:type="dxa"/>
          </w:tcPr>
          <w:p w14:paraId="4D83440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584</w:t>
            </w:r>
          </w:p>
        </w:tc>
        <w:tc>
          <w:tcPr>
            <w:tcW w:w="1440" w:type="dxa"/>
          </w:tcPr>
          <w:p w14:paraId="3FD5310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692</w:t>
            </w:r>
          </w:p>
        </w:tc>
        <w:tc>
          <w:tcPr>
            <w:tcW w:w="1440" w:type="dxa"/>
          </w:tcPr>
          <w:p w14:paraId="70C6E91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5.325,96</w:t>
            </w:r>
          </w:p>
        </w:tc>
        <w:tc>
          <w:tcPr>
            <w:tcW w:w="1440" w:type="dxa"/>
          </w:tcPr>
          <w:p w14:paraId="19E98B8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ZŠ</w:t>
            </w:r>
          </w:p>
        </w:tc>
      </w:tr>
      <w:tr w:rsidR="002332A3" w:rsidRPr="002332A3" w14:paraId="66455C59" w14:textId="77777777" w:rsidTr="000D18E5">
        <w:tc>
          <w:tcPr>
            <w:tcW w:w="900" w:type="dxa"/>
          </w:tcPr>
          <w:p w14:paraId="74B8CDC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260" w:type="dxa"/>
          </w:tcPr>
          <w:p w14:paraId="70BACD2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584</w:t>
            </w:r>
          </w:p>
        </w:tc>
        <w:tc>
          <w:tcPr>
            <w:tcW w:w="1440" w:type="dxa"/>
          </w:tcPr>
          <w:p w14:paraId="495DB2E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692</w:t>
            </w:r>
          </w:p>
        </w:tc>
        <w:tc>
          <w:tcPr>
            <w:tcW w:w="1440" w:type="dxa"/>
          </w:tcPr>
          <w:p w14:paraId="2AA612E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4.905,24</w:t>
            </w:r>
          </w:p>
        </w:tc>
        <w:tc>
          <w:tcPr>
            <w:tcW w:w="1440" w:type="dxa"/>
          </w:tcPr>
          <w:p w14:paraId="402F00F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MŠ</w:t>
            </w:r>
          </w:p>
        </w:tc>
      </w:tr>
      <w:tr w:rsidR="002332A3" w:rsidRPr="002332A3" w14:paraId="0E9350D9" w14:textId="77777777" w:rsidTr="000D18E5">
        <w:tc>
          <w:tcPr>
            <w:tcW w:w="900" w:type="dxa"/>
          </w:tcPr>
          <w:p w14:paraId="0DF4A0E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260" w:type="dxa"/>
          </w:tcPr>
          <w:p w14:paraId="7CCD2D8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588</w:t>
            </w:r>
          </w:p>
        </w:tc>
        <w:tc>
          <w:tcPr>
            <w:tcW w:w="1440" w:type="dxa"/>
          </w:tcPr>
          <w:p w14:paraId="6657B68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699</w:t>
            </w:r>
          </w:p>
        </w:tc>
        <w:tc>
          <w:tcPr>
            <w:tcW w:w="1440" w:type="dxa"/>
          </w:tcPr>
          <w:p w14:paraId="4E02653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8.319,79</w:t>
            </w:r>
          </w:p>
        </w:tc>
        <w:tc>
          <w:tcPr>
            <w:tcW w:w="1440" w:type="dxa"/>
          </w:tcPr>
          <w:p w14:paraId="4CF282D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ZŠ</w:t>
            </w:r>
          </w:p>
        </w:tc>
      </w:tr>
      <w:tr w:rsidR="002332A3" w:rsidRPr="002332A3" w14:paraId="5AC8ACB2" w14:textId="77777777" w:rsidTr="000D18E5">
        <w:tc>
          <w:tcPr>
            <w:tcW w:w="900" w:type="dxa"/>
          </w:tcPr>
          <w:p w14:paraId="4491524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260" w:type="dxa"/>
          </w:tcPr>
          <w:p w14:paraId="160E1F2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588</w:t>
            </w:r>
          </w:p>
        </w:tc>
        <w:tc>
          <w:tcPr>
            <w:tcW w:w="1440" w:type="dxa"/>
          </w:tcPr>
          <w:p w14:paraId="36CEA95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699</w:t>
            </w:r>
          </w:p>
        </w:tc>
        <w:tc>
          <w:tcPr>
            <w:tcW w:w="1440" w:type="dxa"/>
          </w:tcPr>
          <w:p w14:paraId="3144081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11.053,23</w:t>
            </w:r>
          </w:p>
        </w:tc>
        <w:tc>
          <w:tcPr>
            <w:tcW w:w="1440" w:type="dxa"/>
          </w:tcPr>
          <w:p w14:paraId="19F8044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MŠ</w:t>
            </w:r>
          </w:p>
        </w:tc>
      </w:tr>
    </w:tbl>
    <w:p w14:paraId="5F961C80" w14:textId="77777777" w:rsidR="002332A3" w:rsidRPr="002332A3" w:rsidRDefault="002332A3" w:rsidP="002332A3">
      <w:pPr>
        <w:spacing w:after="0" w:line="36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1CD053A9" w14:textId="77777777" w:rsidR="002332A3" w:rsidRPr="002332A3" w:rsidRDefault="002332A3" w:rsidP="002332A3">
      <w:pPr>
        <w:spacing w:after="0" w:line="36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7F264937" w14:textId="77777777" w:rsidR="002332A3" w:rsidRPr="002332A3" w:rsidRDefault="002332A3" w:rsidP="002332A3">
      <w:pPr>
        <w:keepNext/>
        <w:spacing w:before="60" w:after="240" w:line="240" w:lineRule="auto"/>
        <w:ind w:left="-14"/>
        <w:jc w:val="both"/>
        <w:outlineLvl w:val="0"/>
        <w:rPr>
          <w:rFonts w:ascii="Arial" w:eastAsia="Times New Roman" w:hAnsi="Arial" w:cs="Arial"/>
          <w:b/>
          <w:bCs/>
          <w:color w:val="000000"/>
          <w:kern w:val="32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bCs/>
          <w:color w:val="000000"/>
          <w:kern w:val="32"/>
          <w:sz w:val="20"/>
          <w:szCs w:val="20"/>
          <w:lang w:eastAsia="sk-SK"/>
        </w:rPr>
        <w:t>III.    INFORMÁCIE O ÚDAJOCH NA STRANE AKTÍV A PASÍV SÚVAHY</w:t>
      </w:r>
    </w:p>
    <w:p w14:paraId="7AD3C67A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bookmarkStart w:id="2" w:name="_Hlk516819209"/>
    </w:p>
    <w:tbl>
      <w:tblPr>
        <w:tblW w:w="8876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44"/>
        <w:gridCol w:w="836"/>
        <w:gridCol w:w="1688"/>
        <w:gridCol w:w="1732"/>
        <w:gridCol w:w="776"/>
      </w:tblGrid>
      <w:tr w:rsidR="002332A3" w:rsidRPr="002332A3" w14:paraId="2DE14244" w14:textId="77777777" w:rsidTr="000D18E5">
        <w:trPr>
          <w:trHeight w:val="839"/>
        </w:trPr>
        <w:tc>
          <w:tcPr>
            <w:tcW w:w="3844" w:type="dxa"/>
          </w:tcPr>
          <w:p w14:paraId="29722E2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názov majetku</w:t>
            </w:r>
          </w:p>
        </w:tc>
        <w:tc>
          <w:tcPr>
            <w:tcW w:w="836" w:type="dxa"/>
          </w:tcPr>
          <w:p w14:paraId="1C6092E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  <w:t>č. riadku</w:t>
            </w:r>
          </w:p>
          <w:p w14:paraId="3FF0D63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  <w:t>súvahy</w:t>
            </w:r>
          </w:p>
        </w:tc>
        <w:tc>
          <w:tcPr>
            <w:tcW w:w="1688" w:type="dxa"/>
          </w:tcPr>
          <w:p w14:paraId="15564F6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bežný rok</w:t>
            </w:r>
          </w:p>
        </w:tc>
        <w:tc>
          <w:tcPr>
            <w:tcW w:w="1732" w:type="dxa"/>
          </w:tcPr>
          <w:p w14:paraId="2B30D2F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predchádzajúci</w:t>
            </w:r>
          </w:p>
          <w:p w14:paraId="0B1A68E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 rok</w:t>
            </w:r>
          </w:p>
        </w:tc>
        <w:tc>
          <w:tcPr>
            <w:tcW w:w="776" w:type="dxa"/>
          </w:tcPr>
          <w:p w14:paraId="0F376CF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index </w:t>
            </w:r>
          </w:p>
          <w:p w14:paraId="5C5B192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v %</w:t>
            </w:r>
          </w:p>
        </w:tc>
      </w:tr>
      <w:tr w:rsidR="002332A3" w:rsidRPr="002332A3" w14:paraId="171F3F6B" w14:textId="77777777" w:rsidTr="000D18E5">
        <w:trPr>
          <w:trHeight w:val="397"/>
        </w:trPr>
        <w:tc>
          <w:tcPr>
            <w:tcW w:w="3844" w:type="dxa"/>
          </w:tcPr>
          <w:p w14:paraId="35B7F4A9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836" w:type="dxa"/>
          </w:tcPr>
          <w:p w14:paraId="6D31B59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001</w:t>
            </w:r>
          </w:p>
        </w:tc>
        <w:tc>
          <w:tcPr>
            <w:tcW w:w="1688" w:type="dxa"/>
          </w:tcPr>
          <w:p w14:paraId="27100C3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6.024.878,95</w:t>
            </w:r>
          </w:p>
        </w:tc>
        <w:tc>
          <w:tcPr>
            <w:tcW w:w="1732" w:type="dxa"/>
          </w:tcPr>
          <w:p w14:paraId="2DB07F6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4.572.098,98</w:t>
            </w:r>
          </w:p>
        </w:tc>
        <w:tc>
          <w:tcPr>
            <w:tcW w:w="776" w:type="dxa"/>
          </w:tcPr>
          <w:p w14:paraId="671476D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Cs/>
                <w:sz w:val="20"/>
                <w:szCs w:val="24"/>
                <w:lang w:eastAsia="sk-SK"/>
              </w:rPr>
              <w:t>131,77</w:t>
            </w:r>
          </w:p>
        </w:tc>
      </w:tr>
      <w:tr w:rsidR="002332A3" w:rsidRPr="002332A3" w14:paraId="26AA8ADA" w14:textId="77777777" w:rsidTr="000D18E5">
        <w:trPr>
          <w:trHeight w:val="397"/>
        </w:trPr>
        <w:tc>
          <w:tcPr>
            <w:tcW w:w="3844" w:type="dxa"/>
          </w:tcPr>
          <w:p w14:paraId="24D0994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836" w:type="dxa"/>
          </w:tcPr>
          <w:p w14:paraId="7195157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002</w:t>
            </w:r>
          </w:p>
        </w:tc>
        <w:tc>
          <w:tcPr>
            <w:tcW w:w="1688" w:type="dxa"/>
          </w:tcPr>
          <w:p w14:paraId="7F65DD9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4.034.531,29</w:t>
            </w:r>
          </w:p>
        </w:tc>
        <w:tc>
          <w:tcPr>
            <w:tcW w:w="1732" w:type="dxa"/>
          </w:tcPr>
          <w:p w14:paraId="01F37FE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4.115.370,08</w:t>
            </w:r>
          </w:p>
        </w:tc>
        <w:tc>
          <w:tcPr>
            <w:tcW w:w="776" w:type="dxa"/>
          </w:tcPr>
          <w:p w14:paraId="757F108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98,04</w:t>
            </w:r>
          </w:p>
        </w:tc>
      </w:tr>
      <w:tr w:rsidR="002332A3" w:rsidRPr="002332A3" w14:paraId="77A58182" w14:textId="77777777" w:rsidTr="000D18E5">
        <w:trPr>
          <w:trHeight w:val="397"/>
        </w:trPr>
        <w:tc>
          <w:tcPr>
            <w:tcW w:w="3844" w:type="dxa"/>
          </w:tcPr>
          <w:p w14:paraId="779D9C6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toho: DNM</w:t>
            </w:r>
          </w:p>
        </w:tc>
        <w:tc>
          <w:tcPr>
            <w:tcW w:w="836" w:type="dxa"/>
          </w:tcPr>
          <w:p w14:paraId="7485A84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003</w:t>
            </w:r>
          </w:p>
        </w:tc>
        <w:tc>
          <w:tcPr>
            <w:tcW w:w="1688" w:type="dxa"/>
          </w:tcPr>
          <w:p w14:paraId="46969B7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19.313,13</w:t>
            </w:r>
          </w:p>
        </w:tc>
        <w:tc>
          <w:tcPr>
            <w:tcW w:w="1732" w:type="dxa"/>
          </w:tcPr>
          <w:p w14:paraId="1AD70A1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17.520,00</w:t>
            </w:r>
          </w:p>
        </w:tc>
        <w:tc>
          <w:tcPr>
            <w:tcW w:w="776" w:type="dxa"/>
          </w:tcPr>
          <w:p w14:paraId="46A9B58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110,23</w:t>
            </w:r>
          </w:p>
        </w:tc>
      </w:tr>
      <w:tr w:rsidR="002332A3" w:rsidRPr="002332A3" w14:paraId="71F15D65" w14:textId="77777777" w:rsidTr="000D18E5">
        <w:trPr>
          <w:trHeight w:val="397"/>
        </w:trPr>
        <w:tc>
          <w:tcPr>
            <w:tcW w:w="3844" w:type="dxa"/>
          </w:tcPr>
          <w:p w14:paraId="2366626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DHM </w:t>
            </w:r>
          </w:p>
        </w:tc>
        <w:tc>
          <w:tcPr>
            <w:tcW w:w="836" w:type="dxa"/>
          </w:tcPr>
          <w:p w14:paraId="29D9946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012</w:t>
            </w:r>
          </w:p>
        </w:tc>
        <w:tc>
          <w:tcPr>
            <w:tcW w:w="1688" w:type="dxa"/>
          </w:tcPr>
          <w:p w14:paraId="1B2034B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3.746.943,39</w:t>
            </w:r>
          </w:p>
        </w:tc>
        <w:tc>
          <w:tcPr>
            <w:tcW w:w="1732" w:type="dxa"/>
          </w:tcPr>
          <w:p w14:paraId="3D9290B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3.829.575,31</w:t>
            </w:r>
          </w:p>
        </w:tc>
        <w:tc>
          <w:tcPr>
            <w:tcW w:w="776" w:type="dxa"/>
          </w:tcPr>
          <w:p w14:paraId="3AC6A69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97,84</w:t>
            </w:r>
          </w:p>
        </w:tc>
      </w:tr>
      <w:tr w:rsidR="002332A3" w:rsidRPr="002332A3" w14:paraId="6D29132E" w14:textId="77777777" w:rsidTr="000D18E5">
        <w:trPr>
          <w:trHeight w:val="397"/>
        </w:trPr>
        <w:tc>
          <w:tcPr>
            <w:tcW w:w="3844" w:type="dxa"/>
          </w:tcPr>
          <w:p w14:paraId="5398DF8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DFM</w:t>
            </w:r>
          </w:p>
        </w:tc>
        <w:tc>
          <w:tcPr>
            <w:tcW w:w="836" w:type="dxa"/>
          </w:tcPr>
          <w:p w14:paraId="2AC4375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025</w:t>
            </w:r>
          </w:p>
        </w:tc>
        <w:tc>
          <w:tcPr>
            <w:tcW w:w="1688" w:type="dxa"/>
          </w:tcPr>
          <w:p w14:paraId="448C547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268.274,77</w:t>
            </w:r>
          </w:p>
        </w:tc>
        <w:tc>
          <w:tcPr>
            <w:tcW w:w="1732" w:type="dxa"/>
          </w:tcPr>
          <w:p w14:paraId="5690E166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268.274,77</w:t>
            </w:r>
          </w:p>
        </w:tc>
        <w:tc>
          <w:tcPr>
            <w:tcW w:w="776" w:type="dxa"/>
          </w:tcPr>
          <w:p w14:paraId="0F23D82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100,00</w:t>
            </w:r>
          </w:p>
        </w:tc>
      </w:tr>
      <w:tr w:rsidR="002332A3" w:rsidRPr="002332A3" w14:paraId="236C51DA" w14:textId="77777777" w:rsidTr="000D18E5">
        <w:trPr>
          <w:trHeight w:val="397"/>
        </w:trPr>
        <w:tc>
          <w:tcPr>
            <w:tcW w:w="3844" w:type="dxa"/>
          </w:tcPr>
          <w:p w14:paraId="5BD1CDE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836" w:type="dxa"/>
          </w:tcPr>
          <w:p w14:paraId="1AD63E5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035</w:t>
            </w:r>
          </w:p>
        </w:tc>
        <w:tc>
          <w:tcPr>
            <w:tcW w:w="1688" w:type="dxa"/>
          </w:tcPr>
          <w:p w14:paraId="2822546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1.988.675,35</w:t>
            </w:r>
          </w:p>
        </w:tc>
        <w:tc>
          <w:tcPr>
            <w:tcW w:w="1732" w:type="dxa"/>
          </w:tcPr>
          <w:p w14:paraId="480C506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455.113,69</w:t>
            </w:r>
          </w:p>
        </w:tc>
        <w:tc>
          <w:tcPr>
            <w:tcW w:w="776" w:type="dxa"/>
          </w:tcPr>
          <w:p w14:paraId="1B76461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436,96</w:t>
            </w:r>
          </w:p>
        </w:tc>
      </w:tr>
      <w:tr w:rsidR="002332A3" w:rsidRPr="002332A3" w14:paraId="58AA0FC0" w14:textId="77777777" w:rsidTr="000D18E5">
        <w:trPr>
          <w:trHeight w:val="397"/>
        </w:trPr>
        <w:tc>
          <w:tcPr>
            <w:tcW w:w="3844" w:type="dxa"/>
          </w:tcPr>
          <w:p w14:paraId="0D8CDC1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 toho: zásoby</w:t>
            </w:r>
          </w:p>
        </w:tc>
        <w:tc>
          <w:tcPr>
            <w:tcW w:w="836" w:type="dxa"/>
          </w:tcPr>
          <w:p w14:paraId="6FE3DAD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036</w:t>
            </w:r>
          </w:p>
        </w:tc>
        <w:tc>
          <w:tcPr>
            <w:tcW w:w="1688" w:type="dxa"/>
          </w:tcPr>
          <w:p w14:paraId="134F08F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12.820,17</w:t>
            </w:r>
          </w:p>
        </w:tc>
        <w:tc>
          <w:tcPr>
            <w:tcW w:w="1732" w:type="dxa"/>
          </w:tcPr>
          <w:p w14:paraId="5A18325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2.551,40</w:t>
            </w:r>
          </w:p>
        </w:tc>
        <w:tc>
          <w:tcPr>
            <w:tcW w:w="776" w:type="dxa"/>
          </w:tcPr>
          <w:p w14:paraId="6D5107E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502,48</w:t>
            </w:r>
          </w:p>
        </w:tc>
      </w:tr>
      <w:tr w:rsidR="002332A3" w:rsidRPr="002332A3" w14:paraId="7E3352E4" w14:textId="77777777" w:rsidTr="000D18E5">
        <w:trPr>
          <w:trHeight w:val="397"/>
        </w:trPr>
        <w:tc>
          <w:tcPr>
            <w:tcW w:w="3844" w:type="dxa"/>
          </w:tcPr>
          <w:p w14:paraId="0F2B0DF2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zúčtovanie medzi subj. VS</w:t>
            </w:r>
          </w:p>
        </w:tc>
        <w:tc>
          <w:tcPr>
            <w:tcW w:w="836" w:type="dxa"/>
          </w:tcPr>
          <w:p w14:paraId="01C2C48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042</w:t>
            </w:r>
          </w:p>
        </w:tc>
        <w:tc>
          <w:tcPr>
            <w:tcW w:w="1688" w:type="dxa"/>
          </w:tcPr>
          <w:p w14:paraId="27FAFB3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628423F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02652B1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4890938C" w14:textId="77777777" w:rsidTr="000D18E5">
        <w:trPr>
          <w:trHeight w:val="397"/>
        </w:trPr>
        <w:tc>
          <w:tcPr>
            <w:tcW w:w="3844" w:type="dxa"/>
          </w:tcPr>
          <w:p w14:paraId="11FFFBD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dlhodobé pohľadávky</w:t>
            </w:r>
          </w:p>
        </w:tc>
        <w:tc>
          <w:tcPr>
            <w:tcW w:w="836" w:type="dxa"/>
          </w:tcPr>
          <w:p w14:paraId="246DB0E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050</w:t>
            </w:r>
          </w:p>
        </w:tc>
        <w:tc>
          <w:tcPr>
            <w:tcW w:w="1688" w:type="dxa"/>
          </w:tcPr>
          <w:p w14:paraId="1F27D46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560B2D8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05DE9F4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0,00</w:t>
            </w:r>
          </w:p>
        </w:tc>
      </w:tr>
      <w:bookmarkEnd w:id="2"/>
      <w:tr w:rsidR="002332A3" w:rsidRPr="002332A3" w14:paraId="58BE6379" w14:textId="77777777" w:rsidTr="000D18E5">
        <w:trPr>
          <w:trHeight w:val="397"/>
        </w:trPr>
        <w:tc>
          <w:tcPr>
            <w:tcW w:w="3844" w:type="dxa"/>
          </w:tcPr>
          <w:p w14:paraId="6D79434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krátkodobé pohľadávky</w:t>
            </w:r>
          </w:p>
        </w:tc>
        <w:tc>
          <w:tcPr>
            <w:tcW w:w="836" w:type="dxa"/>
          </w:tcPr>
          <w:p w14:paraId="601666A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063</w:t>
            </w:r>
          </w:p>
        </w:tc>
        <w:tc>
          <w:tcPr>
            <w:tcW w:w="1688" w:type="dxa"/>
          </w:tcPr>
          <w:p w14:paraId="566C5A73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45.461,94</w:t>
            </w:r>
          </w:p>
        </w:tc>
        <w:tc>
          <w:tcPr>
            <w:tcW w:w="1732" w:type="dxa"/>
          </w:tcPr>
          <w:p w14:paraId="15D6C273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24.891,28</w:t>
            </w:r>
          </w:p>
        </w:tc>
        <w:tc>
          <w:tcPr>
            <w:tcW w:w="776" w:type="dxa"/>
          </w:tcPr>
          <w:p w14:paraId="6AEE72F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182,64</w:t>
            </w:r>
          </w:p>
        </w:tc>
      </w:tr>
      <w:tr w:rsidR="002332A3" w:rsidRPr="002332A3" w14:paraId="596FAEBD" w14:textId="77777777" w:rsidTr="000D18E5">
        <w:trPr>
          <w:trHeight w:val="397"/>
        </w:trPr>
        <w:tc>
          <w:tcPr>
            <w:tcW w:w="3844" w:type="dxa"/>
          </w:tcPr>
          <w:p w14:paraId="1AFAF3B3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finančné účty</w:t>
            </w:r>
          </w:p>
        </w:tc>
        <w:tc>
          <w:tcPr>
            <w:tcW w:w="836" w:type="dxa"/>
          </w:tcPr>
          <w:p w14:paraId="2863CC3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088</w:t>
            </w:r>
          </w:p>
        </w:tc>
        <w:tc>
          <w:tcPr>
            <w:tcW w:w="1688" w:type="dxa"/>
          </w:tcPr>
          <w:p w14:paraId="179EC1B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1.930.393,24</w:t>
            </w:r>
          </w:p>
        </w:tc>
        <w:tc>
          <w:tcPr>
            <w:tcW w:w="1732" w:type="dxa"/>
          </w:tcPr>
          <w:p w14:paraId="407B1C0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427.671,01</w:t>
            </w:r>
          </w:p>
        </w:tc>
        <w:tc>
          <w:tcPr>
            <w:tcW w:w="776" w:type="dxa"/>
          </w:tcPr>
          <w:p w14:paraId="4DEEB3A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451,37</w:t>
            </w:r>
          </w:p>
        </w:tc>
      </w:tr>
      <w:tr w:rsidR="002332A3" w:rsidRPr="002332A3" w14:paraId="4AD31EB8" w14:textId="77777777" w:rsidTr="000D18E5">
        <w:trPr>
          <w:trHeight w:val="397"/>
        </w:trPr>
        <w:tc>
          <w:tcPr>
            <w:tcW w:w="3844" w:type="dxa"/>
          </w:tcPr>
          <w:p w14:paraId="2C8F800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finančné výpomoci dlhodobé</w:t>
            </w:r>
          </w:p>
        </w:tc>
        <w:tc>
          <w:tcPr>
            <w:tcW w:w="836" w:type="dxa"/>
          </w:tcPr>
          <w:p w14:paraId="182F273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101</w:t>
            </w:r>
          </w:p>
        </w:tc>
        <w:tc>
          <w:tcPr>
            <w:tcW w:w="1688" w:type="dxa"/>
          </w:tcPr>
          <w:p w14:paraId="64005C4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7CE197F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7590B09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447EFC57" w14:textId="77777777" w:rsidTr="000D18E5">
        <w:trPr>
          <w:trHeight w:val="397"/>
        </w:trPr>
        <w:tc>
          <w:tcPr>
            <w:tcW w:w="3844" w:type="dxa"/>
          </w:tcPr>
          <w:p w14:paraId="204E438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finančné výpomoci        </w:t>
            </w:r>
          </w:p>
          <w:p w14:paraId="75822F5E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krátkodobé</w:t>
            </w:r>
          </w:p>
        </w:tc>
        <w:tc>
          <w:tcPr>
            <w:tcW w:w="836" w:type="dxa"/>
          </w:tcPr>
          <w:p w14:paraId="1E601D5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107</w:t>
            </w:r>
          </w:p>
        </w:tc>
        <w:tc>
          <w:tcPr>
            <w:tcW w:w="1688" w:type="dxa"/>
          </w:tcPr>
          <w:p w14:paraId="6853482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5E0327E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3A1EA3C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2088DA3F" w14:textId="77777777" w:rsidTr="000D18E5">
        <w:trPr>
          <w:trHeight w:val="397"/>
        </w:trPr>
        <w:tc>
          <w:tcPr>
            <w:tcW w:w="3844" w:type="dxa"/>
          </w:tcPr>
          <w:p w14:paraId="56A35BAA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836" w:type="dxa"/>
          </w:tcPr>
          <w:p w14:paraId="54005C3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113</w:t>
            </w:r>
          </w:p>
        </w:tc>
        <w:tc>
          <w:tcPr>
            <w:tcW w:w="1688" w:type="dxa"/>
          </w:tcPr>
          <w:p w14:paraId="2CDF044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1.672,31</w:t>
            </w:r>
          </w:p>
        </w:tc>
        <w:tc>
          <w:tcPr>
            <w:tcW w:w="1732" w:type="dxa"/>
          </w:tcPr>
          <w:p w14:paraId="02B2C34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1.615,21</w:t>
            </w:r>
          </w:p>
        </w:tc>
        <w:tc>
          <w:tcPr>
            <w:tcW w:w="776" w:type="dxa"/>
          </w:tcPr>
          <w:p w14:paraId="1EFB0F5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103,54</w:t>
            </w:r>
          </w:p>
        </w:tc>
      </w:tr>
      <w:tr w:rsidR="002332A3" w:rsidRPr="002332A3" w14:paraId="436058FF" w14:textId="77777777" w:rsidTr="000D18E5">
        <w:trPr>
          <w:trHeight w:val="397"/>
        </w:trPr>
        <w:tc>
          <w:tcPr>
            <w:tcW w:w="3844" w:type="dxa"/>
          </w:tcPr>
          <w:p w14:paraId="3D29789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Vlastné imanie a záväzky</w:t>
            </w:r>
          </w:p>
        </w:tc>
        <w:tc>
          <w:tcPr>
            <w:tcW w:w="836" w:type="dxa"/>
          </w:tcPr>
          <w:p w14:paraId="7B04A45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118</w:t>
            </w:r>
          </w:p>
        </w:tc>
        <w:tc>
          <w:tcPr>
            <w:tcW w:w="1688" w:type="dxa"/>
          </w:tcPr>
          <w:p w14:paraId="7C220CEC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6.024.878,95</w:t>
            </w:r>
          </w:p>
        </w:tc>
        <w:tc>
          <w:tcPr>
            <w:tcW w:w="1732" w:type="dxa"/>
          </w:tcPr>
          <w:p w14:paraId="4156C03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4.572.098,98</w:t>
            </w:r>
          </w:p>
        </w:tc>
        <w:tc>
          <w:tcPr>
            <w:tcW w:w="776" w:type="dxa"/>
          </w:tcPr>
          <w:p w14:paraId="3819731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Cs/>
                <w:sz w:val="20"/>
                <w:szCs w:val="24"/>
                <w:lang w:eastAsia="sk-SK"/>
              </w:rPr>
              <w:t>131,77</w:t>
            </w:r>
          </w:p>
        </w:tc>
      </w:tr>
      <w:tr w:rsidR="002332A3" w:rsidRPr="002332A3" w14:paraId="3073484E" w14:textId="77777777" w:rsidTr="000D18E5">
        <w:trPr>
          <w:trHeight w:val="397"/>
        </w:trPr>
        <w:tc>
          <w:tcPr>
            <w:tcW w:w="3844" w:type="dxa"/>
          </w:tcPr>
          <w:p w14:paraId="6243183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836" w:type="dxa"/>
          </w:tcPr>
          <w:p w14:paraId="4304A6D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119</w:t>
            </w:r>
          </w:p>
        </w:tc>
        <w:tc>
          <w:tcPr>
            <w:tcW w:w="1688" w:type="dxa"/>
          </w:tcPr>
          <w:p w14:paraId="248123B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2.514.748,15</w:t>
            </w:r>
          </w:p>
        </w:tc>
        <w:tc>
          <w:tcPr>
            <w:tcW w:w="1732" w:type="dxa"/>
          </w:tcPr>
          <w:p w14:paraId="0943809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2.429.630,15</w:t>
            </w:r>
          </w:p>
        </w:tc>
        <w:tc>
          <w:tcPr>
            <w:tcW w:w="776" w:type="dxa"/>
          </w:tcPr>
          <w:p w14:paraId="7DA7FBC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103,50</w:t>
            </w:r>
          </w:p>
        </w:tc>
      </w:tr>
      <w:tr w:rsidR="002332A3" w:rsidRPr="002332A3" w14:paraId="1922F960" w14:textId="77777777" w:rsidTr="000D18E5">
        <w:trPr>
          <w:trHeight w:val="397"/>
        </w:trPr>
        <w:tc>
          <w:tcPr>
            <w:tcW w:w="3844" w:type="dxa"/>
          </w:tcPr>
          <w:p w14:paraId="51A99C9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       oceňovacie rozdiely</w:t>
            </w:r>
          </w:p>
        </w:tc>
        <w:tc>
          <w:tcPr>
            <w:tcW w:w="836" w:type="dxa"/>
          </w:tcPr>
          <w:p w14:paraId="72E95F4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120</w:t>
            </w:r>
          </w:p>
        </w:tc>
        <w:tc>
          <w:tcPr>
            <w:tcW w:w="1688" w:type="dxa"/>
          </w:tcPr>
          <w:p w14:paraId="7DF88AB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42EDA42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31BF761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0C23D29C" w14:textId="77777777" w:rsidTr="000D18E5">
        <w:trPr>
          <w:trHeight w:val="397"/>
        </w:trPr>
        <w:tc>
          <w:tcPr>
            <w:tcW w:w="3844" w:type="dxa"/>
          </w:tcPr>
          <w:p w14:paraId="6DC58C3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fondy</w:t>
            </w:r>
          </w:p>
        </w:tc>
        <w:tc>
          <w:tcPr>
            <w:tcW w:w="836" w:type="dxa"/>
          </w:tcPr>
          <w:p w14:paraId="4EA24BD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123</w:t>
            </w:r>
          </w:p>
        </w:tc>
        <w:tc>
          <w:tcPr>
            <w:tcW w:w="1688" w:type="dxa"/>
          </w:tcPr>
          <w:p w14:paraId="43435F6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32" w:type="dxa"/>
          </w:tcPr>
          <w:p w14:paraId="0AAEC68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76" w:type="dxa"/>
          </w:tcPr>
          <w:p w14:paraId="6E03356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7E9ED801" w14:textId="77777777" w:rsidTr="000D18E5">
        <w:trPr>
          <w:trHeight w:val="397"/>
        </w:trPr>
        <w:tc>
          <w:tcPr>
            <w:tcW w:w="3844" w:type="dxa"/>
          </w:tcPr>
          <w:p w14:paraId="555374A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výsledok hospodárenia</w:t>
            </w:r>
          </w:p>
        </w:tc>
        <w:tc>
          <w:tcPr>
            <w:tcW w:w="836" w:type="dxa"/>
          </w:tcPr>
          <w:p w14:paraId="7DAE02A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126</w:t>
            </w:r>
          </w:p>
        </w:tc>
        <w:tc>
          <w:tcPr>
            <w:tcW w:w="1688" w:type="dxa"/>
          </w:tcPr>
          <w:p w14:paraId="17A99DE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2.514.748,15</w:t>
            </w:r>
          </w:p>
        </w:tc>
        <w:tc>
          <w:tcPr>
            <w:tcW w:w="1732" w:type="dxa"/>
          </w:tcPr>
          <w:p w14:paraId="611BBF3F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2.429.630,15</w:t>
            </w:r>
          </w:p>
        </w:tc>
        <w:tc>
          <w:tcPr>
            <w:tcW w:w="776" w:type="dxa"/>
          </w:tcPr>
          <w:p w14:paraId="0084B84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103,50</w:t>
            </w:r>
          </w:p>
        </w:tc>
      </w:tr>
      <w:tr w:rsidR="002332A3" w:rsidRPr="002332A3" w14:paraId="51D2A0A5" w14:textId="77777777" w:rsidTr="000D18E5">
        <w:trPr>
          <w:trHeight w:val="397"/>
        </w:trPr>
        <w:tc>
          <w:tcPr>
            <w:tcW w:w="3844" w:type="dxa"/>
          </w:tcPr>
          <w:p w14:paraId="2ED1988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z toho:</w:t>
            </w: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nevysporiadaný HV</w:t>
            </w:r>
          </w:p>
        </w:tc>
        <w:tc>
          <w:tcPr>
            <w:tcW w:w="836" w:type="dxa"/>
          </w:tcPr>
          <w:p w14:paraId="39D4285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127</w:t>
            </w:r>
          </w:p>
        </w:tc>
        <w:tc>
          <w:tcPr>
            <w:tcW w:w="1688" w:type="dxa"/>
          </w:tcPr>
          <w:p w14:paraId="1B1D44A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2.429.551,34</w:t>
            </w:r>
          </w:p>
        </w:tc>
        <w:tc>
          <w:tcPr>
            <w:tcW w:w="1732" w:type="dxa"/>
          </w:tcPr>
          <w:p w14:paraId="4CDFEF2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2.397.162,41</w:t>
            </w:r>
          </w:p>
        </w:tc>
        <w:tc>
          <w:tcPr>
            <w:tcW w:w="776" w:type="dxa"/>
          </w:tcPr>
          <w:p w14:paraId="45E7346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101,35</w:t>
            </w:r>
          </w:p>
        </w:tc>
      </w:tr>
      <w:tr w:rsidR="002332A3" w:rsidRPr="002332A3" w14:paraId="723D018D" w14:textId="77777777" w:rsidTr="000D18E5">
        <w:trPr>
          <w:trHeight w:val="397"/>
        </w:trPr>
        <w:tc>
          <w:tcPr>
            <w:tcW w:w="3844" w:type="dxa"/>
          </w:tcPr>
          <w:p w14:paraId="1869C77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HV za účtovné obdobie</w:t>
            </w:r>
          </w:p>
        </w:tc>
        <w:tc>
          <w:tcPr>
            <w:tcW w:w="836" w:type="dxa"/>
          </w:tcPr>
          <w:p w14:paraId="2D16CF5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128</w:t>
            </w:r>
          </w:p>
        </w:tc>
        <w:tc>
          <w:tcPr>
            <w:tcW w:w="1688" w:type="dxa"/>
          </w:tcPr>
          <w:p w14:paraId="5F1C2626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85.196,81</w:t>
            </w:r>
          </w:p>
        </w:tc>
        <w:tc>
          <w:tcPr>
            <w:tcW w:w="1732" w:type="dxa"/>
          </w:tcPr>
          <w:p w14:paraId="55F063D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32.467,74</w:t>
            </w:r>
          </w:p>
        </w:tc>
        <w:tc>
          <w:tcPr>
            <w:tcW w:w="776" w:type="dxa"/>
          </w:tcPr>
          <w:p w14:paraId="0232CF0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262,40</w:t>
            </w:r>
          </w:p>
        </w:tc>
      </w:tr>
      <w:tr w:rsidR="002332A3" w:rsidRPr="002332A3" w14:paraId="598307B8" w14:textId="77777777" w:rsidTr="000D18E5">
        <w:trPr>
          <w:trHeight w:val="397"/>
        </w:trPr>
        <w:tc>
          <w:tcPr>
            <w:tcW w:w="3844" w:type="dxa"/>
          </w:tcPr>
          <w:p w14:paraId="29717F6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836" w:type="dxa"/>
          </w:tcPr>
          <w:p w14:paraId="023162A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130</w:t>
            </w:r>
          </w:p>
        </w:tc>
        <w:tc>
          <w:tcPr>
            <w:tcW w:w="1688" w:type="dxa"/>
          </w:tcPr>
          <w:p w14:paraId="3BA3023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1.967.300,55</w:t>
            </w:r>
          </w:p>
        </w:tc>
        <w:tc>
          <w:tcPr>
            <w:tcW w:w="1732" w:type="dxa"/>
          </w:tcPr>
          <w:p w14:paraId="779854B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547.931,85</w:t>
            </w:r>
          </w:p>
        </w:tc>
        <w:tc>
          <w:tcPr>
            <w:tcW w:w="776" w:type="dxa"/>
          </w:tcPr>
          <w:p w14:paraId="29F5E5F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sk-SK"/>
              </w:rPr>
              <w:t>359,04</w:t>
            </w:r>
          </w:p>
        </w:tc>
      </w:tr>
      <w:tr w:rsidR="002332A3" w:rsidRPr="002332A3" w14:paraId="070FF6AC" w14:textId="77777777" w:rsidTr="000D18E5">
        <w:trPr>
          <w:trHeight w:val="397"/>
        </w:trPr>
        <w:tc>
          <w:tcPr>
            <w:tcW w:w="3844" w:type="dxa"/>
          </w:tcPr>
          <w:p w14:paraId="12CC0E6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rezervy</w:t>
            </w:r>
          </w:p>
        </w:tc>
        <w:tc>
          <w:tcPr>
            <w:tcW w:w="836" w:type="dxa"/>
          </w:tcPr>
          <w:p w14:paraId="3950BF1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131</w:t>
            </w:r>
          </w:p>
        </w:tc>
        <w:tc>
          <w:tcPr>
            <w:tcW w:w="1688" w:type="dxa"/>
          </w:tcPr>
          <w:p w14:paraId="69BE8D2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1.300,00</w:t>
            </w:r>
          </w:p>
        </w:tc>
        <w:tc>
          <w:tcPr>
            <w:tcW w:w="1732" w:type="dxa"/>
          </w:tcPr>
          <w:p w14:paraId="4E39B77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23.696,00</w:t>
            </w:r>
          </w:p>
        </w:tc>
        <w:tc>
          <w:tcPr>
            <w:tcW w:w="776" w:type="dxa"/>
          </w:tcPr>
          <w:p w14:paraId="173FD66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5,49</w:t>
            </w:r>
          </w:p>
        </w:tc>
      </w:tr>
      <w:tr w:rsidR="002332A3" w:rsidRPr="002332A3" w14:paraId="76CC8BA5" w14:textId="77777777" w:rsidTr="000D18E5">
        <w:trPr>
          <w:trHeight w:val="397"/>
        </w:trPr>
        <w:tc>
          <w:tcPr>
            <w:tcW w:w="3844" w:type="dxa"/>
          </w:tcPr>
          <w:p w14:paraId="0A76D72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zúčtovanie medzi subjektami VS</w:t>
            </w:r>
          </w:p>
        </w:tc>
        <w:tc>
          <w:tcPr>
            <w:tcW w:w="836" w:type="dxa"/>
          </w:tcPr>
          <w:p w14:paraId="0C282B7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136</w:t>
            </w:r>
          </w:p>
        </w:tc>
        <w:tc>
          <w:tcPr>
            <w:tcW w:w="1688" w:type="dxa"/>
          </w:tcPr>
          <w:p w14:paraId="7C182E3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1.568.359,32</w:t>
            </w:r>
          </w:p>
        </w:tc>
        <w:tc>
          <w:tcPr>
            <w:tcW w:w="1732" w:type="dxa"/>
          </w:tcPr>
          <w:p w14:paraId="46B2312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60.765,18</w:t>
            </w:r>
          </w:p>
        </w:tc>
        <w:tc>
          <w:tcPr>
            <w:tcW w:w="776" w:type="dxa"/>
          </w:tcPr>
          <w:p w14:paraId="3D15578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258,10</w:t>
            </w:r>
          </w:p>
        </w:tc>
      </w:tr>
      <w:tr w:rsidR="002332A3" w:rsidRPr="002332A3" w14:paraId="686731B5" w14:textId="77777777" w:rsidTr="000D18E5">
        <w:trPr>
          <w:trHeight w:val="397"/>
        </w:trPr>
        <w:tc>
          <w:tcPr>
            <w:tcW w:w="3844" w:type="dxa"/>
          </w:tcPr>
          <w:p w14:paraId="2016277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dlhodobé záväzky</w:t>
            </w:r>
          </w:p>
        </w:tc>
        <w:tc>
          <w:tcPr>
            <w:tcW w:w="836" w:type="dxa"/>
          </w:tcPr>
          <w:p w14:paraId="0CF4B0B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144</w:t>
            </w:r>
          </w:p>
        </w:tc>
        <w:tc>
          <w:tcPr>
            <w:tcW w:w="1688" w:type="dxa"/>
          </w:tcPr>
          <w:p w14:paraId="222BFD9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98.482,60</w:t>
            </w:r>
          </w:p>
        </w:tc>
        <w:tc>
          <w:tcPr>
            <w:tcW w:w="1732" w:type="dxa"/>
          </w:tcPr>
          <w:p w14:paraId="0CACBB5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105.766,22</w:t>
            </w:r>
          </w:p>
        </w:tc>
        <w:tc>
          <w:tcPr>
            <w:tcW w:w="776" w:type="dxa"/>
          </w:tcPr>
          <w:p w14:paraId="599C9E0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93,11</w:t>
            </w:r>
          </w:p>
        </w:tc>
      </w:tr>
      <w:tr w:rsidR="002332A3" w:rsidRPr="002332A3" w14:paraId="6A07E6D4" w14:textId="77777777" w:rsidTr="000D18E5">
        <w:trPr>
          <w:trHeight w:val="397"/>
        </w:trPr>
        <w:tc>
          <w:tcPr>
            <w:tcW w:w="3844" w:type="dxa"/>
          </w:tcPr>
          <w:p w14:paraId="59EACB5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krátkodobé záväzky</w:t>
            </w:r>
          </w:p>
        </w:tc>
        <w:tc>
          <w:tcPr>
            <w:tcW w:w="836" w:type="dxa"/>
          </w:tcPr>
          <w:p w14:paraId="1F869EB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156</w:t>
            </w:r>
          </w:p>
        </w:tc>
        <w:tc>
          <w:tcPr>
            <w:tcW w:w="1688" w:type="dxa"/>
          </w:tcPr>
          <w:p w14:paraId="0A84C15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155.471,18</w:t>
            </w:r>
          </w:p>
        </w:tc>
        <w:tc>
          <w:tcPr>
            <w:tcW w:w="1732" w:type="dxa"/>
          </w:tcPr>
          <w:p w14:paraId="21F9995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200.329,04</w:t>
            </w:r>
          </w:p>
        </w:tc>
        <w:tc>
          <w:tcPr>
            <w:tcW w:w="776" w:type="dxa"/>
          </w:tcPr>
          <w:p w14:paraId="7F7C990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77,61</w:t>
            </w:r>
          </w:p>
        </w:tc>
      </w:tr>
      <w:tr w:rsidR="002332A3" w:rsidRPr="002332A3" w14:paraId="076014F5" w14:textId="77777777" w:rsidTr="000D18E5">
        <w:trPr>
          <w:trHeight w:val="397"/>
        </w:trPr>
        <w:tc>
          <w:tcPr>
            <w:tcW w:w="3844" w:type="dxa"/>
          </w:tcPr>
          <w:p w14:paraId="4C2F36E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bankové úvery a výpomoci</w:t>
            </w:r>
          </w:p>
        </w:tc>
        <w:tc>
          <w:tcPr>
            <w:tcW w:w="836" w:type="dxa"/>
          </w:tcPr>
          <w:p w14:paraId="4A59CDE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178</w:t>
            </w:r>
          </w:p>
        </w:tc>
        <w:tc>
          <w:tcPr>
            <w:tcW w:w="1688" w:type="dxa"/>
          </w:tcPr>
          <w:p w14:paraId="723CE12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143.687,45</w:t>
            </w:r>
          </w:p>
        </w:tc>
        <w:tc>
          <w:tcPr>
            <w:tcW w:w="1732" w:type="dxa"/>
          </w:tcPr>
          <w:p w14:paraId="24972F0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157.375,41</w:t>
            </w:r>
          </w:p>
        </w:tc>
        <w:tc>
          <w:tcPr>
            <w:tcW w:w="776" w:type="dxa"/>
          </w:tcPr>
          <w:p w14:paraId="56F4C61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iCs/>
                <w:sz w:val="20"/>
                <w:szCs w:val="24"/>
                <w:lang w:eastAsia="sk-SK"/>
              </w:rPr>
              <w:t>91,30</w:t>
            </w:r>
          </w:p>
        </w:tc>
      </w:tr>
      <w:tr w:rsidR="002332A3" w:rsidRPr="002332A3" w14:paraId="2278B442" w14:textId="77777777" w:rsidTr="000D18E5">
        <w:trPr>
          <w:trHeight w:val="397"/>
        </w:trPr>
        <w:tc>
          <w:tcPr>
            <w:tcW w:w="3844" w:type="dxa"/>
          </w:tcPr>
          <w:p w14:paraId="0C10C21D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836" w:type="dxa"/>
          </w:tcPr>
          <w:p w14:paraId="79F3947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185</w:t>
            </w:r>
          </w:p>
        </w:tc>
        <w:tc>
          <w:tcPr>
            <w:tcW w:w="1688" w:type="dxa"/>
          </w:tcPr>
          <w:p w14:paraId="1093B9CE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1.542.830,25</w:t>
            </w:r>
          </w:p>
        </w:tc>
        <w:tc>
          <w:tcPr>
            <w:tcW w:w="1732" w:type="dxa"/>
          </w:tcPr>
          <w:p w14:paraId="0E4BD13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1.594.536,98</w:t>
            </w:r>
          </w:p>
        </w:tc>
        <w:tc>
          <w:tcPr>
            <w:tcW w:w="776" w:type="dxa"/>
          </w:tcPr>
          <w:p w14:paraId="0DA588A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96,76</w:t>
            </w:r>
          </w:p>
        </w:tc>
      </w:tr>
    </w:tbl>
    <w:p w14:paraId="0BA7FAEE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465243B8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5CFCB9B7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1.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 xml:space="preserve">Dlhodobý majetok </w:t>
      </w:r>
    </w:p>
    <w:p w14:paraId="666D9372" w14:textId="5A856E39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Prehľad o pohybe dlhodobého nehmotného a dlhodobého hmotného majetku od 1. januára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do 31. decembra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je uvedený  v tabuľkovej prílohe č. 2 konsolidovaných poznámok. </w:t>
      </w:r>
    </w:p>
    <w:p w14:paraId="14BE60D2" w14:textId="482282BA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V tabuľkovej prílohe č. 2 konsolidovaných poznámok sú uvedené taktiež detailnejšie informácie o dlhodobom finančnom majetku vykázanom v konsolidovanej účtovnej závierke k 31. decembru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. </w:t>
      </w:r>
    </w:p>
    <w:p w14:paraId="66951B0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013B957F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2.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Zásoby</w:t>
      </w:r>
    </w:p>
    <w:p w14:paraId="65E2DF7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Účtovné jednotky konsolidovaného celku netvorili opravné položky k zásobám.</w:t>
      </w:r>
    </w:p>
    <w:p w14:paraId="4BA37FCB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5A6A7074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3.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Pohľadávky</w:t>
      </w:r>
    </w:p>
    <w:p w14:paraId="4068E696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bookmarkStart w:id="3" w:name="OLE_LINK1"/>
      <w:bookmarkStart w:id="4" w:name="OLE_LINK4"/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K pochybným a nedobytným pohľadávkam, kde existuje riziko nevymožiteľnosti, nebola vytvorená opravná položka. </w:t>
      </w:r>
    </w:p>
    <w:p w14:paraId="1362D72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Vývoj opravnej položky ako aj prehľad pohľadávok z hľadiska ich vekovej štruktúry a z hľadiska splatnosti je uvedený v tabuľkovej prílohe č. 9 konsolidovaných poznámok. </w:t>
      </w:r>
      <w:bookmarkEnd w:id="3"/>
      <w:bookmarkEnd w:id="4"/>
    </w:p>
    <w:p w14:paraId="51E55BD2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670060E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492610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EA1EF1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355EF8A3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7755B8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 xml:space="preserve">Prehľad pohľadávok podľa doby splatnosti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sk-SK"/>
        </w:rPr>
        <w:t>(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v EUR) z tab. č. 15 r. 050 a r. 063:</w:t>
      </w:r>
    </w:p>
    <w:p w14:paraId="0C4553D7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</w:p>
    <w:tbl>
      <w:tblPr>
        <w:tblW w:w="919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60"/>
        <w:gridCol w:w="1215"/>
        <w:gridCol w:w="1620"/>
        <w:gridCol w:w="2520"/>
        <w:gridCol w:w="1080"/>
      </w:tblGrid>
      <w:tr w:rsidR="002332A3" w:rsidRPr="002332A3" w14:paraId="7C0597AB" w14:textId="77777777" w:rsidTr="000D18E5">
        <w:trPr>
          <w:trHeight w:val="756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AE140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Pohľadávky podľa doby splatnosti</w:t>
            </w:r>
          </w:p>
        </w:tc>
        <w:tc>
          <w:tcPr>
            <w:tcW w:w="12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424D5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číslo riadku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9E00C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 xml:space="preserve">Zostatok k 31.12. bežného účtovného obdobia </w:t>
            </w:r>
          </w:p>
        </w:tc>
        <w:tc>
          <w:tcPr>
            <w:tcW w:w="2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590F45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Zostatok ku 31.12. bezprostredne predchádzajúceho účtovného obdobia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FB695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18"/>
                <w:szCs w:val="18"/>
                <w:lang w:eastAsia="sk-SK"/>
              </w:rPr>
              <w:t>Index v %</w:t>
            </w:r>
          </w:p>
        </w:tc>
      </w:tr>
      <w:tr w:rsidR="002332A3" w:rsidRPr="002332A3" w14:paraId="4757B447" w14:textId="77777777" w:rsidTr="000D18E5">
        <w:trPr>
          <w:trHeight w:val="165"/>
        </w:trPr>
        <w:tc>
          <w:tcPr>
            <w:tcW w:w="27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9867E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121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D7725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9867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1DB7379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DBE7C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4"/>
                <w:szCs w:val="14"/>
                <w:lang w:eastAsia="sk-SK"/>
              </w:rPr>
              <w:t>2</w:t>
            </w:r>
          </w:p>
        </w:tc>
      </w:tr>
      <w:tr w:rsidR="002332A3" w:rsidRPr="002332A3" w14:paraId="35AA1D8E" w14:textId="77777777" w:rsidTr="000D18E5">
        <w:trPr>
          <w:trHeight w:val="525"/>
        </w:trPr>
        <w:tc>
          <w:tcPr>
            <w:tcW w:w="27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ABF2B8" w14:textId="77777777" w:rsidR="002332A3" w:rsidRPr="002332A3" w:rsidRDefault="002332A3" w:rsidP="002332A3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t>Pohľadávky v lehote splatnosti</w:t>
            </w:r>
          </w:p>
          <w:p w14:paraId="018B380B" w14:textId="77777777" w:rsidR="002332A3" w:rsidRPr="002332A3" w:rsidRDefault="002332A3" w:rsidP="002332A3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5" w:type="dxa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19E2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4CA1F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45.461,94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AEF8D8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5.833,43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1632D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iCs/>
                <w:sz w:val="18"/>
                <w:szCs w:val="18"/>
                <w:lang w:eastAsia="sk-SK"/>
              </w:rPr>
              <w:t>779,33</w:t>
            </w:r>
          </w:p>
        </w:tc>
      </w:tr>
      <w:tr w:rsidR="002332A3" w:rsidRPr="002332A3" w14:paraId="1CA52544" w14:textId="77777777" w:rsidTr="000D18E5">
        <w:trPr>
          <w:trHeight w:val="465"/>
        </w:trPr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3C9F56" w14:textId="77777777" w:rsidR="002332A3" w:rsidRPr="002332A3" w:rsidRDefault="002332A3" w:rsidP="002332A3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21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B97C6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E69DA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2A3A59B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19.057,85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90CA1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2332A3" w:rsidRPr="002332A3" w14:paraId="020525CF" w14:textId="77777777" w:rsidTr="000D18E5">
        <w:trPr>
          <w:trHeight w:val="495"/>
        </w:trPr>
        <w:tc>
          <w:tcPr>
            <w:tcW w:w="27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93622F" w14:textId="77777777" w:rsidR="002332A3" w:rsidRPr="002332A3" w:rsidRDefault="002332A3" w:rsidP="002332A3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lastRenderedPageBreak/>
              <w:t>Spolu</w:t>
            </w: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2332A3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br/>
              <w:t>(súčet r. 050 a 063 súvahy)</w:t>
            </w:r>
          </w:p>
        </w:tc>
        <w:tc>
          <w:tcPr>
            <w:tcW w:w="121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2A50F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color w:val="000000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70280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45.461,94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14:paraId="6ABC30B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24.891,28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5C1B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iCs/>
                <w:sz w:val="18"/>
                <w:szCs w:val="18"/>
                <w:lang w:eastAsia="sk-SK"/>
              </w:rPr>
              <w:t>182,64</w:t>
            </w:r>
          </w:p>
        </w:tc>
      </w:tr>
    </w:tbl>
    <w:p w14:paraId="1A881CA4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</w:p>
    <w:p w14:paraId="72BF7A06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 xml:space="preserve">Pohľadávky podľa zostatkovej doby splatnosti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 w:eastAsia="sk-SK"/>
        </w:rPr>
        <w:t>(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v EUR) z r. 050 a r. 063:</w:t>
      </w:r>
    </w:p>
    <w:p w14:paraId="36B91CB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2268"/>
        <w:gridCol w:w="2571"/>
        <w:gridCol w:w="1114"/>
      </w:tblGrid>
      <w:tr w:rsidR="002332A3" w:rsidRPr="002332A3" w14:paraId="131F570B" w14:textId="77777777" w:rsidTr="000D18E5">
        <w:trPr>
          <w:trHeight w:val="397"/>
        </w:trPr>
        <w:tc>
          <w:tcPr>
            <w:tcW w:w="3261" w:type="dxa"/>
          </w:tcPr>
          <w:p w14:paraId="7690292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2268" w:type="dxa"/>
          </w:tcPr>
          <w:p w14:paraId="138749E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Bežné obdobie</w:t>
            </w:r>
          </w:p>
          <w:p w14:paraId="482B1EA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571" w:type="dxa"/>
          </w:tcPr>
          <w:p w14:paraId="3942B5B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Predchádzajúce obdobie</w:t>
            </w:r>
          </w:p>
        </w:tc>
        <w:tc>
          <w:tcPr>
            <w:tcW w:w="1114" w:type="dxa"/>
          </w:tcPr>
          <w:p w14:paraId="4F4131C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Index v %</w:t>
            </w:r>
          </w:p>
        </w:tc>
      </w:tr>
      <w:tr w:rsidR="002332A3" w:rsidRPr="002332A3" w14:paraId="77CF270C" w14:textId="77777777" w:rsidTr="000D18E5">
        <w:trPr>
          <w:trHeight w:val="397"/>
        </w:trPr>
        <w:tc>
          <w:tcPr>
            <w:tcW w:w="3261" w:type="dxa"/>
          </w:tcPr>
          <w:p w14:paraId="345AF9D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do 1 roka</w:t>
            </w:r>
          </w:p>
        </w:tc>
        <w:tc>
          <w:tcPr>
            <w:tcW w:w="2268" w:type="dxa"/>
          </w:tcPr>
          <w:p w14:paraId="21308E5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45.461,94</w:t>
            </w:r>
          </w:p>
        </w:tc>
        <w:tc>
          <w:tcPr>
            <w:tcW w:w="2571" w:type="dxa"/>
          </w:tcPr>
          <w:p w14:paraId="5ED09D0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24.891,28</w:t>
            </w:r>
          </w:p>
        </w:tc>
        <w:tc>
          <w:tcPr>
            <w:tcW w:w="1114" w:type="dxa"/>
          </w:tcPr>
          <w:p w14:paraId="0424189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  <w:t>182,64</w:t>
            </w:r>
          </w:p>
        </w:tc>
      </w:tr>
      <w:tr w:rsidR="002332A3" w:rsidRPr="002332A3" w14:paraId="290CAE78" w14:textId="77777777" w:rsidTr="000D18E5">
        <w:trPr>
          <w:trHeight w:val="397"/>
        </w:trPr>
        <w:tc>
          <w:tcPr>
            <w:tcW w:w="3261" w:type="dxa"/>
          </w:tcPr>
          <w:p w14:paraId="6119F64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do 5 rokov</w:t>
            </w:r>
          </w:p>
        </w:tc>
        <w:tc>
          <w:tcPr>
            <w:tcW w:w="2268" w:type="dxa"/>
          </w:tcPr>
          <w:p w14:paraId="3C0A435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71" w:type="dxa"/>
          </w:tcPr>
          <w:p w14:paraId="70C5F48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</w:tcPr>
          <w:p w14:paraId="754311B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2332A3" w:rsidRPr="002332A3" w14:paraId="0024E7A7" w14:textId="77777777" w:rsidTr="000D18E5">
        <w:trPr>
          <w:trHeight w:val="397"/>
        </w:trPr>
        <w:tc>
          <w:tcPr>
            <w:tcW w:w="3261" w:type="dxa"/>
          </w:tcPr>
          <w:p w14:paraId="668E029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nad 5 rokov</w:t>
            </w:r>
          </w:p>
        </w:tc>
        <w:tc>
          <w:tcPr>
            <w:tcW w:w="2268" w:type="dxa"/>
          </w:tcPr>
          <w:p w14:paraId="7106424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571" w:type="dxa"/>
          </w:tcPr>
          <w:p w14:paraId="1828AAE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4" w:type="dxa"/>
          </w:tcPr>
          <w:p w14:paraId="6B3234E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2332A3" w:rsidRPr="002332A3" w14:paraId="161E6BAE" w14:textId="77777777" w:rsidTr="000D18E5">
        <w:trPr>
          <w:trHeight w:val="397"/>
        </w:trPr>
        <w:tc>
          <w:tcPr>
            <w:tcW w:w="3261" w:type="dxa"/>
          </w:tcPr>
          <w:p w14:paraId="22D7A1D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sz w:val="18"/>
                <w:szCs w:val="18"/>
                <w:lang w:eastAsia="sk-SK"/>
              </w:rPr>
              <w:t xml:space="preserve">Spolu </w:t>
            </w:r>
            <w:r w:rsidRPr="002332A3">
              <w:rPr>
                <w:rFonts w:ascii="Arial Narrow" w:eastAsia="Times New Roman" w:hAnsi="Arial Narrow" w:cs="Arial"/>
                <w:b/>
                <w:sz w:val="18"/>
                <w:szCs w:val="18"/>
                <w:lang w:eastAsia="sk-SK"/>
              </w:rPr>
              <w:br/>
            </w:r>
            <w:r w:rsidRPr="002332A3">
              <w:rPr>
                <w:rFonts w:ascii="Arial Narrow" w:eastAsia="Times New Roman" w:hAnsi="Arial Narrow" w:cs="Arial"/>
                <w:sz w:val="18"/>
                <w:szCs w:val="18"/>
                <w:lang w:eastAsia="sk-SK"/>
              </w:rPr>
              <w:t>(súčet r. 050 a 063 súvahy)</w:t>
            </w:r>
          </w:p>
        </w:tc>
        <w:tc>
          <w:tcPr>
            <w:tcW w:w="2268" w:type="dxa"/>
            <w:vAlign w:val="center"/>
          </w:tcPr>
          <w:p w14:paraId="4568D3C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  <w:t>45.461,94</w:t>
            </w:r>
          </w:p>
        </w:tc>
        <w:tc>
          <w:tcPr>
            <w:tcW w:w="2571" w:type="dxa"/>
            <w:vAlign w:val="center"/>
          </w:tcPr>
          <w:p w14:paraId="6192631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sk-SK"/>
              </w:rPr>
              <w:t>24.891,28</w:t>
            </w:r>
          </w:p>
        </w:tc>
        <w:tc>
          <w:tcPr>
            <w:tcW w:w="1114" w:type="dxa"/>
            <w:vAlign w:val="center"/>
          </w:tcPr>
          <w:p w14:paraId="47F17B9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iCs/>
                <w:sz w:val="18"/>
                <w:szCs w:val="18"/>
                <w:lang w:eastAsia="sk-SK"/>
              </w:rPr>
            </w:pPr>
            <w:r w:rsidRPr="002332A3">
              <w:rPr>
                <w:rFonts w:ascii="Arial Narrow" w:eastAsia="Times New Roman" w:hAnsi="Arial Narrow" w:cs="Arial"/>
                <w:b/>
                <w:bCs/>
                <w:iCs/>
                <w:sz w:val="18"/>
                <w:szCs w:val="18"/>
                <w:lang w:eastAsia="sk-SK"/>
              </w:rPr>
              <w:t>182,64</w:t>
            </w:r>
          </w:p>
        </w:tc>
      </w:tr>
    </w:tbl>
    <w:p w14:paraId="2815AB4F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59B8E8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271799DD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4.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Časové rozlíšenie aktív</w:t>
      </w:r>
    </w:p>
    <w:p w14:paraId="4F76773F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Ako je uvedené v tabuľkovej prílohe č. 10 a 11, časové rozlíšenie aktív obsahuje aj výnosy budúcich období, ktoré predstavujú v roku 2024 alebo v predchádzajúcich účtovných obdobiach prijaté kapitálové transfery a nespotrebované bežné transfery. </w:t>
      </w:r>
    </w:p>
    <w:p w14:paraId="0EC97C10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62A932E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a/ náklady budúcich období (r. 114)</w:t>
      </w:r>
    </w:p>
    <w:p w14:paraId="10138205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- nájomné:...................................                       241,67</w:t>
      </w:r>
    </w:p>
    <w:p w14:paraId="576FBE13" w14:textId="77777777" w:rsidR="002332A3" w:rsidRPr="002332A3" w:rsidRDefault="002332A3" w:rsidP="002332A3">
      <w:pPr>
        <w:spacing w:after="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- náklady z budúceho odvodu príjmov RO       454,50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74DBCAF2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- predplatné:................................                        11,82</w:t>
      </w:r>
    </w:p>
    <w:p w14:paraId="2F05A345" w14:textId="77777777" w:rsidR="002332A3" w:rsidRPr="002332A3" w:rsidRDefault="002332A3" w:rsidP="002332A3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- predplatné poistné:...................              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766,42</w:t>
      </w:r>
    </w:p>
    <w:p w14:paraId="06556390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- na licencie:.....................................                 176,10</w:t>
      </w:r>
    </w:p>
    <w:p w14:paraId="14D94875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- telekomunikačné a IT služby:.......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21,80</w:t>
      </w:r>
    </w:p>
    <w:p w14:paraId="6EBD6C5E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- celkom:.....................................                   1.672,31</w:t>
      </w:r>
    </w:p>
    <w:p w14:paraId="73F3575E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596BAFDA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b/ príjmy budúcich období (r. 116)</w:t>
      </w:r>
    </w:p>
    <w:p w14:paraId="13461E08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     - nájomné:.................................. 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03FAD89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- poistné:.................................... 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4954283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               - ostatné:.................................... 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3C96CBFF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 xml:space="preserve">                  - celkom:........................................ 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eastAsia="sk-SK"/>
        </w:rPr>
        <w:t>0</w:t>
      </w:r>
    </w:p>
    <w:p w14:paraId="001CDA92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F9B9D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5BBD7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810573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BB10F3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5. Vlastné imanie</w:t>
      </w:r>
    </w:p>
    <w:p w14:paraId="1D862401" w14:textId="3D75A95F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Prehľad o pohybe vlastného imania konsolidovaného celku </w:t>
      </w:r>
      <w:r w:rsidRPr="002332A3"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  <w:t xml:space="preserve">Obec Ruskov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od 1. januára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do 31. decembra 202</w:t>
      </w:r>
      <w:r w:rsidR="000D18E5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 je uvedený v tabuľkovej prílohe č. 12 konsolidovaných poznámok.</w:t>
      </w:r>
    </w:p>
    <w:p w14:paraId="3E1FF92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6BA62F3F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oceňovacie rozdiely z precenenia majetku (r. 121):...............................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0 </w:t>
      </w:r>
    </w:p>
    <w:p w14:paraId="616F7B2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- oceňovacie rozdiely z kapitálových účastí (r. 122):...............................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0CD5276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- základný rezervný fond (r. 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124):............................................................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14:paraId="685604F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ostatné fondy (r. 125):............................................................................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14:paraId="47087FE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nevysporiadaný hospodársky výsledok min. rokov (r. 127): ................. 2.429.551,34</w:t>
      </w:r>
    </w:p>
    <w:p w14:paraId="2C20499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- výsledok hospodárenia za účtovné obdobie (r. 128):..............................      85.196,81  </w:t>
      </w:r>
    </w:p>
    <w:p w14:paraId="6DB3086E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ab/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 spolu (r. 119):......................................................................................... 2.514.748,15</w:t>
      </w:r>
    </w:p>
    <w:p w14:paraId="08574C1D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80FBA9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2E762CB1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6.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Rezervy</w:t>
      </w:r>
    </w:p>
    <w:p w14:paraId="069D431E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Prehľad rezerv konsolidovaného celku v členení na zákonné a ostatné, dlhodobé a krátkodobé od 1. januára 2024 do 31. decembra 2024 je uvedený v tabuľkovej prílohe č. 14 konsolidovaných poznámok.</w:t>
      </w:r>
    </w:p>
    <w:p w14:paraId="5A248DF2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Významná položka rezerv – </w:t>
      </w:r>
      <w:r w:rsidRPr="002332A3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na overenie účtovnej závierky, predpokladaný rok použitia rezervy 2025.</w:t>
      </w:r>
    </w:p>
    <w:p w14:paraId="476651A8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3B578494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278606D9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7.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Záväzky</w:t>
      </w:r>
    </w:p>
    <w:p w14:paraId="5BC1679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Prehľad záväzkov z hľadiska ich vekovej štruktúry a z hľadiska splatnosti je uvedený v tabuľkovej prílohe č. 15 konsolidovaných poznámok. </w:t>
      </w:r>
    </w:p>
    <w:p w14:paraId="25AF942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5BD43C0B" w14:textId="77777777" w:rsidR="002332A3" w:rsidRPr="002332A3" w:rsidRDefault="002332A3" w:rsidP="002332A3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Záväzky podľa doby splatnosti (r. 144 + r. 156):</w:t>
      </w:r>
    </w:p>
    <w:p w14:paraId="78104696" w14:textId="77777777" w:rsidR="002332A3" w:rsidRPr="002332A3" w:rsidRDefault="002332A3" w:rsidP="002332A3">
      <w:pPr>
        <w:spacing w:after="0" w:line="240" w:lineRule="auto"/>
        <w:ind w:left="1425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370EB78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v lehote splatnosti:................................................... 253.953,78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3E06218D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po lehote splatnosti:.................................................            0</w:t>
      </w:r>
    </w:p>
    <w:p w14:paraId="0C41F897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 celkom:.....................................................................253.953,78</w:t>
      </w:r>
    </w:p>
    <w:p w14:paraId="59EA6E94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1A106AD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sk-SK"/>
        </w:rPr>
        <w:t>Záväzky so zostatkovou dobou splatnosti (r. 144 + r. 156):</w:t>
      </w:r>
    </w:p>
    <w:p w14:paraId="6989C554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65642757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- záväzky so zostatkovou dobou splatnosti do 1 roka ..........................    155.471,18</w:t>
      </w:r>
    </w:p>
    <w:p w14:paraId="4E46302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záväzky so zostatkovou dobou splatnosti od 1-5 rokov:....................       37.536,43</w:t>
      </w:r>
    </w:p>
    <w:p w14:paraId="75B282E3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- záväzky so zostatkovou dobou splatnosti dlhšou ako 5 rokov..........        60.946,17</w:t>
      </w:r>
    </w:p>
    <w:p w14:paraId="5C54312E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spolu:.................................................................................................     253.953,78 </w:t>
      </w:r>
    </w:p>
    <w:p w14:paraId="24EF8F26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5536BB1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3C571255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8.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Bankové úvery a ostatné prijaté návratné finančné výpomoci</w:t>
      </w:r>
    </w:p>
    <w:p w14:paraId="73672716" w14:textId="77777777" w:rsidR="002332A3" w:rsidRPr="002332A3" w:rsidRDefault="002332A3" w:rsidP="002332A3">
      <w:pPr>
        <w:spacing w:after="0" w:line="240" w:lineRule="auto"/>
        <w:ind w:left="480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Bližšie informácie o bankových úveroch a prijatých návratných finančných výpomociach konsolidovaného celku vykázaných k 31. decembru 2024 sú uvedené v tabuľkovej prílohe č. 16 konsolidovaných poznámok. </w:t>
      </w:r>
    </w:p>
    <w:p w14:paraId="57535986" w14:textId="77777777" w:rsidR="002332A3" w:rsidRPr="002332A3" w:rsidRDefault="002332A3" w:rsidP="002332A3">
      <w:pPr>
        <w:spacing w:after="0" w:line="240" w:lineRule="auto"/>
        <w:ind w:left="480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339E3E20" w14:textId="77777777" w:rsidR="002332A3" w:rsidRPr="002332A3" w:rsidRDefault="002332A3" w:rsidP="002332A3">
      <w:pPr>
        <w:spacing w:after="0" w:line="240" w:lineRule="auto"/>
        <w:ind w:firstLine="709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krátkodobé (r. 180) :............................................      13.688,84</w:t>
      </w:r>
      <w:r w:rsidRPr="002332A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  <w:t xml:space="preserve">   </w:t>
      </w:r>
    </w:p>
    <w:p w14:paraId="58C2204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ab/>
        <w:t xml:space="preserve">- 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(r. 179):...............................................     129.998,61</w:t>
      </w:r>
    </w:p>
    <w:p w14:paraId="2A5DF92C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 celkom: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.............................................................      157.375,41</w:t>
      </w:r>
    </w:p>
    <w:p w14:paraId="722CE699" w14:textId="77777777" w:rsidR="002332A3" w:rsidRPr="002332A3" w:rsidRDefault="002332A3" w:rsidP="002332A3">
      <w:pPr>
        <w:spacing w:after="0" w:line="240" w:lineRule="auto"/>
        <w:ind w:left="480"/>
        <w:jc w:val="both"/>
        <w:rPr>
          <w:rFonts w:ascii="Arial" w:eastAsia="Times New Roman" w:hAnsi="Arial" w:cs="Arial"/>
          <w:color w:val="FF0000"/>
          <w:sz w:val="16"/>
          <w:szCs w:val="16"/>
          <w:lang w:eastAsia="sk-SK"/>
        </w:rPr>
      </w:pPr>
    </w:p>
    <w:p w14:paraId="3F975EB6" w14:textId="77777777" w:rsidR="002332A3" w:rsidRPr="002332A3" w:rsidRDefault="002332A3" w:rsidP="002332A3">
      <w:pPr>
        <w:spacing w:after="0" w:line="240" w:lineRule="auto"/>
        <w:ind w:left="435"/>
        <w:jc w:val="both"/>
        <w:rPr>
          <w:rFonts w:ascii="Arial" w:eastAsia="Times New Roman" w:hAnsi="Arial" w:cs="Arial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b/>
          <w:bCs/>
          <w:sz w:val="16"/>
          <w:szCs w:val="16"/>
          <w:lang w:eastAsia="sk-SK"/>
        </w:rPr>
        <w:t xml:space="preserve"> </w:t>
      </w:r>
      <w:r w:rsidRPr="002332A3">
        <w:rPr>
          <w:rFonts w:ascii="Arial" w:eastAsia="Times New Roman" w:hAnsi="Arial" w:cs="Arial"/>
          <w:sz w:val="16"/>
          <w:szCs w:val="16"/>
          <w:lang w:eastAsia="sk-SK"/>
        </w:rPr>
        <w:tab/>
        <w:t>Skutočnosť a reálny stav úverov splatných do 1 roka je 13.688,84 € a 129.998,61 € nad 1 rok splatnosti.</w:t>
      </w:r>
    </w:p>
    <w:p w14:paraId="2D1951F2" w14:textId="77777777" w:rsidR="002332A3" w:rsidRPr="002332A3" w:rsidRDefault="002332A3" w:rsidP="002332A3">
      <w:pPr>
        <w:keepNext/>
        <w:spacing w:before="60" w:after="240" w:line="240" w:lineRule="auto"/>
        <w:ind w:left="426" w:hanging="426"/>
        <w:outlineLvl w:val="1"/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>9.</w:t>
      </w:r>
      <w:r w:rsidRPr="002332A3">
        <w:rPr>
          <w:rFonts w:ascii="Arial" w:eastAsia="Times New Roman" w:hAnsi="Arial" w:cs="Arial"/>
          <w:b/>
          <w:iCs/>
          <w:color w:val="000000"/>
          <w:sz w:val="20"/>
          <w:szCs w:val="20"/>
          <w:lang w:eastAsia="sk-SK"/>
        </w:rPr>
        <w:tab/>
        <w:t>Časové rozlíšenie pasív</w:t>
      </w:r>
    </w:p>
    <w:p w14:paraId="3F6984F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V tabuľkovej prílohe č. 18 a 19 konsolidovaných poznámok sú uvedené významné položky časového rozlíšenia pasív.  </w:t>
      </w:r>
    </w:p>
    <w:p w14:paraId="4E1F89BE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FF0000"/>
          <w:sz w:val="20"/>
          <w:szCs w:val="24"/>
          <w:lang w:eastAsia="sk-SK"/>
        </w:rPr>
      </w:pPr>
    </w:p>
    <w:p w14:paraId="2AF421D4" w14:textId="77777777" w:rsidR="002332A3" w:rsidRPr="002332A3" w:rsidRDefault="002332A3" w:rsidP="002332A3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a/ výnosy budúcich období (r. 187):</w:t>
      </w:r>
    </w:p>
    <w:p w14:paraId="72C299C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- nájomné:..............................................                 2.202,62      </w:t>
      </w:r>
    </w:p>
    <w:p w14:paraId="2E9175DA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- predplatné:...........................................                        0,00</w:t>
      </w:r>
    </w:p>
    <w:p w14:paraId="1D63060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- transfery:.............................................           1.540.173,13</w:t>
      </w:r>
    </w:p>
    <w:p w14:paraId="7AEB58F0" w14:textId="77777777" w:rsidR="002332A3" w:rsidRPr="002332A3" w:rsidRDefault="002332A3" w:rsidP="002332A3">
      <w:pPr>
        <w:spacing w:after="0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- výnosy z budúceho odvodu príjmov RO                 454,50       </w:t>
      </w:r>
    </w:p>
    <w:p w14:paraId="31BFEEF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- ostatné:................................................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0,00</w:t>
      </w:r>
    </w:p>
    <w:p w14:paraId="2B3E61DA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</w:t>
      </w: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- celkom:...............................................          1.542.830,25</w:t>
      </w:r>
    </w:p>
    <w:p w14:paraId="133CBAEB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BDB913B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ab/>
        <w:t>b/ výdavky budúcich období (r. 186):</w:t>
      </w:r>
    </w:p>
    <w:p w14:paraId="515F3F54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     - nájomné:.............................................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4E0D4A83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 xml:space="preserve">     - ostatné:................................................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  <w:t>0</w:t>
      </w:r>
    </w:p>
    <w:p w14:paraId="6EF06AFD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18455F3A" w14:textId="77777777" w:rsidR="002332A3" w:rsidRPr="002332A3" w:rsidRDefault="002332A3" w:rsidP="002332A3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3862FC87" w14:textId="77777777" w:rsidR="002332A3" w:rsidRPr="002332A3" w:rsidRDefault="002332A3" w:rsidP="002332A3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10.     VÝNOSY</w:t>
      </w:r>
    </w:p>
    <w:p w14:paraId="487E9352" w14:textId="77777777" w:rsidR="002332A3" w:rsidRPr="002332A3" w:rsidRDefault="002332A3" w:rsidP="002332A3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</w:p>
    <w:p w14:paraId="3AE6872F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V tabuľkovej prílohe č. 22 konsolidovaných poznámok je uvedené detailné členenie vybraných položiek výnosov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Obec Ruskov 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účtovného obdobia roku 2024.     </w:t>
      </w:r>
    </w:p>
    <w:p w14:paraId="38DCDA1C" w14:textId="77777777" w:rsidR="002332A3" w:rsidRPr="002332A3" w:rsidRDefault="002332A3" w:rsidP="002332A3">
      <w:pPr>
        <w:spacing w:after="0" w:line="240" w:lineRule="auto"/>
        <w:ind w:left="426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K 31. decembru 2024 sú ako výnosy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Obec Ruskov 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vykázané aj výnosy voči ostatným účtovným jednotkám súhrnného celku. Prehľad  jednotlivých výnosových účtov je uvedený v nasledovnej tabuľke:</w:t>
      </w:r>
    </w:p>
    <w:p w14:paraId="0BA83B51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</w:p>
    <w:tbl>
      <w:tblPr>
        <w:tblW w:w="9350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851"/>
        <w:gridCol w:w="1559"/>
        <w:gridCol w:w="1843"/>
        <w:gridCol w:w="845"/>
      </w:tblGrid>
      <w:tr w:rsidR="002332A3" w:rsidRPr="002332A3" w14:paraId="056DAD53" w14:textId="77777777" w:rsidTr="000D18E5">
        <w:trPr>
          <w:trHeight w:val="615"/>
        </w:trPr>
        <w:tc>
          <w:tcPr>
            <w:tcW w:w="4252" w:type="dxa"/>
          </w:tcPr>
          <w:p w14:paraId="4FF84F6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názov výnosov</w:t>
            </w:r>
          </w:p>
        </w:tc>
        <w:tc>
          <w:tcPr>
            <w:tcW w:w="851" w:type="dxa"/>
          </w:tcPr>
          <w:p w14:paraId="040B902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16"/>
                <w:szCs w:val="16"/>
                <w:lang w:eastAsia="sk-SK"/>
              </w:rPr>
              <w:t>č.  riadku</w:t>
            </w:r>
          </w:p>
          <w:p w14:paraId="4AA6825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16"/>
                <w:szCs w:val="16"/>
                <w:lang w:eastAsia="sk-SK"/>
              </w:rPr>
              <w:t>súvahy</w:t>
            </w:r>
          </w:p>
        </w:tc>
        <w:tc>
          <w:tcPr>
            <w:tcW w:w="1559" w:type="dxa"/>
          </w:tcPr>
          <w:p w14:paraId="70E3DAD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bežný rok</w:t>
            </w:r>
          </w:p>
        </w:tc>
        <w:tc>
          <w:tcPr>
            <w:tcW w:w="1843" w:type="dxa"/>
          </w:tcPr>
          <w:p w14:paraId="7050292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predchádzajúci</w:t>
            </w:r>
          </w:p>
          <w:p w14:paraId="4E47812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 rok</w:t>
            </w:r>
          </w:p>
        </w:tc>
        <w:tc>
          <w:tcPr>
            <w:tcW w:w="845" w:type="dxa"/>
          </w:tcPr>
          <w:p w14:paraId="28319F3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index </w:t>
            </w:r>
          </w:p>
          <w:p w14:paraId="12B6AF3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v %</w:t>
            </w:r>
          </w:p>
        </w:tc>
      </w:tr>
      <w:tr w:rsidR="002332A3" w:rsidRPr="002332A3" w14:paraId="27899F49" w14:textId="77777777" w:rsidTr="000D18E5">
        <w:trPr>
          <w:trHeight w:val="397"/>
        </w:trPr>
        <w:tc>
          <w:tcPr>
            <w:tcW w:w="4252" w:type="dxa"/>
          </w:tcPr>
          <w:p w14:paraId="5B9F0DC9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tržby za vlastné výkony a tovary</w:t>
            </w:r>
          </w:p>
        </w:tc>
        <w:tc>
          <w:tcPr>
            <w:tcW w:w="851" w:type="dxa"/>
          </w:tcPr>
          <w:p w14:paraId="7FE0C08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066</w:t>
            </w:r>
          </w:p>
        </w:tc>
        <w:tc>
          <w:tcPr>
            <w:tcW w:w="1559" w:type="dxa"/>
          </w:tcPr>
          <w:p w14:paraId="6C477D3E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91.653,70</w:t>
            </w:r>
          </w:p>
        </w:tc>
        <w:tc>
          <w:tcPr>
            <w:tcW w:w="1843" w:type="dxa"/>
          </w:tcPr>
          <w:p w14:paraId="0D9CB15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93.690,55</w:t>
            </w:r>
          </w:p>
        </w:tc>
        <w:tc>
          <w:tcPr>
            <w:tcW w:w="845" w:type="dxa"/>
          </w:tcPr>
          <w:p w14:paraId="4F4BBC7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97,83</w:t>
            </w:r>
          </w:p>
        </w:tc>
      </w:tr>
      <w:tr w:rsidR="002332A3" w:rsidRPr="002332A3" w14:paraId="7659AFCA" w14:textId="77777777" w:rsidTr="000D18E5">
        <w:trPr>
          <w:trHeight w:val="397"/>
        </w:trPr>
        <w:tc>
          <w:tcPr>
            <w:tcW w:w="4252" w:type="dxa"/>
          </w:tcPr>
          <w:p w14:paraId="65B071A2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zmena stavu vnútorných zásob</w:t>
            </w:r>
          </w:p>
        </w:tc>
        <w:tc>
          <w:tcPr>
            <w:tcW w:w="851" w:type="dxa"/>
          </w:tcPr>
          <w:p w14:paraId="3D0443F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070</w:t>
            </w:r>
          </w:p>
        </w:tc>
        <w:tc>
          <w:tcPr>
            <w:tcW w:w="1559" w:type="dxa"/>
          </w:tcPr>
          <w:p w14:paraId="67AF6A9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4F97F35F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45" w:type="dxa"/>
          </w:tcPr>
          <w:p w14:paraId="1360744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04070580" w14:textId="77777777" w:rsidTr="000D18E5">
        <w:trPr>
          <w:trHeight w:val="397"/>
        </w:trPr>
        <w:tc>
          <w:tcPr>
            <w:tcW w:w="4252" w:type="dxa"/>
          </w:tcPr>
          <w:p w14:paraId="69B9DD1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aktivácia</w:t>
            </w:r>
          </w:p>
        </w:tc>
        <w:tc>
          <w:tcPr>
            <w:tcW w:w="851" w:type="dxa"/>
          </w:tcPr>
          <w:p w14:paraId="1A633C7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075</w:t>
            </w:r>
          </w:p>
        </w:tc>
        <w:tc>
          <w:tcPr>
            <w:tcW w:w="1559" w:type="dxa"/>
          </w:tcPr>
          <w:p w14:paraId="6C1409F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7.255,16</w:t>
            </w:r>
          </w:p>
        </w:tc>
        <w:tc>
          <w:tcPr>
            <w:tcW w:w="1843" w:type="dxa"/>
          </w:tcPr>
          <w:p w14:paraId="57CEDC96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1.458,59</w:t>
            </w:r>
          </w:p>
        </w:tc>
        <w:tc>
          <w:tcPr>
            <w:tcW w:w="845" w:type="dxa"/>
          </w:tcPr>
          <w:p w14:paraId="35F1459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497,41</w:t>
            </w:r>
          </w:p>
        </w:tc>
      </w:tr>
      <w:tr w:rsidR="002332A3" w:rsidRPr="002332A3" w14:paraId="075DF800" w14:textId="77777777" w:rsidTr="000D18E5">
        <w:trPr>
          <w:trHeight w:val="397"/>
        </w:trPr>
        <w:tc>
          <w:tcPr>
            <w:tcW w:w="4252" w:type="dxa"/>
          </w:tcPr>
          <w:p w14:paraId="1C6AC4F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a colné výnosy a výnosy z poplatkov </w:t>
            </w:r>
          </w:p>
        </w:tc>
        <w:tc>
          <w:tcPr>
            <w:tcW w:w="851" w:type="dxa"/>
          </w:tcPr>
          <w:p w14:paraId="4712D37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080</w:t>
            </w:r>
          </w:p>
        </w:tc>
        <w:tc>
          <w:tcPr>
            <w:tcW w:w="1559" w:type="dxa"/>
          </w:tcPr>
          <w:p w14:paraId="3846EAEC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965.453,87</w:t>
            </w:r>
          </w:p>
        </w:tc>
        <w:tc>
          <w:tcPr>
            <w:tcW w:w="1843" w:type="dxa"/>
          </w:tcPr>
          <w:p w14:paraId="13AF3B26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939.916,74</w:t>
            </w:r>
          </w:p>
        </w:tc>
        <w:tc>
          <w:tcPr>
            <w:tcW w:w="845" w:type="dxa"/>
          </w:tcPr>
          <w:p w14:paraId="447CEB5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102,72</w:t>
            </w:r>
          </w:p>
        </w:tc>
      </w:tr>
      <w:tr w:rsidR="002332A3" w:rsidRPr="002332A3" w14:paraId="7A4517C6" w14:textId="77777777" w:rsidTr="000D18E5">
        <w:trPr>
          <w:trHeight w:val="397"/>
        </w:trPr>
        <w:tc>
          <w:tcPr>
            <w:tcW w:w="4252" w:type="dxa"/>
          </w:tcPr>
          <w:p w14:paraId="3AFFC7B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851" w:type="dxa"/>
          </w:tcPr>
          <w:p w14:paraId="019E1F7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084</w:t>
            </w:r>
          </w:p>
        </w:tc>
        <w:tc>
          <w:tcPr>
            <w:tcW w:w="1559" w:type="dxa"/>
          </w:tcPr>
          <w:p w14:paraId="2A29B32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60.168,68</w:t>
            </w:r>
          </w:p>
        </w:tc>
        <w:tc>
          <w:tcPr>
            <w:tcW w:w="1843" w:type="dxa"/>
          </w:tcPr>
          <w:p w14:paraId="1CC9DAD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46.231,58</w:t>
            </w:r>
          </w:p>
        </w:tc>
        <w:tc>
          <w:tcPr>
            <w:tcW w:w="845" w:type="dxa"/>
          </w:tcPr>
          <w:p w14:paraId="06DD7E5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130,15</w:t>
            </w:r>
          </w:p>
        </w:tc>
      </w:tr>
      <w:tr w:rsidR="002332A3" w:rsidRPr="002332A3" w14:paraId="21C78ECE" w14:textId="77777777" w:rsidTr="000D18E5">
        <w:trPr>
          <w:trHeight w:val="397"/>
        </w:trPr>
        <w:tc>
          <w:tcPr>
            <w:tcW w:w="4252" w:type="dxa"/>
          </w:tcPr>
          <w:p w14:paraId="47ADFDA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zúčtovanie rezerv a opravných pol. z prevádzkovej a finančnej činnosti</w:t>
            </w:r>
          </w:p>
        </w:tc>
        <w:tc>
          <w:tcPr>
            <w:tcW w:w="851" w:type="dxa"/>
          </w:tcPr>
          <w:p w14:paraId="78E8D57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091</w:t>
            </w:r>
          </w:p>
        </w:tc>
        <w:tc>
          <w:tcPr>
            <w:tcW w:w="1559" w:type="dxa"/>
          </w:tcPr>
          <w:p w14:paraId="17533D36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25.083,40</w:t>
            </w:r>
          </w:p>
        </w:tc>
        <w:tc>
          <w:tcPr>
            <w:tcW w:w="1843" w:type="dxa"/>
          </w:tcPr>
          <w:p w14:paraId="6F5FEC9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1.981,77</w:t>
            </w:r>
          </w:p>
        </w:tc>
        <w:tc>
          <w:tcPr>
            <w:tcW w:w="845" w:type="dxa"/>
          </w:tcPr>
          <w:p w14:paraId="4E049B5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126,57</w:t>
            </w:r>
          </w:p>
        </w:tc>
      </w:tr>
      <w:tr w:rsidR="002332A3" w:rsidRPr="002332A3" w14:paraId="28DB9453" w14:textId="77777777" w:rsidTr="000D18E5">
        <w:trPr>
          <w:trHeight w:val="397"/>
        </w:trPr>
        <w:tc>
          <w:tcPr>
            <w:tcW w:w="4252" w:type="dxa"/>
          </w:tcPr>
          <w:p w14:paraId="7FBE2B8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zúčtovanie rezerv a opravných pol. z prevádzkovej činnosti</w:t>
            </w:r>
          </w:p>
        </w:tc>
        <w:tc>
          <w:tcPr>
            <w:tcW w:w="851" w:type="dxa"/>
          </w:tcPr>
          <w:p w14:paraId="3D98F12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092</w:t>
            </w:r>
          </w:p>
        </w:tc>
        <w:tc>
          <w:tcPr>
            <w:tcW w:w="1559" w:type="dxa"/>
          </w:tcPr>
          <w:p w14:paraId="2F690D1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25.083,40</w:t>
            </w:r>
          </w:p>
        </w:tc>
        <w:tc>
          <w:tcPr>
            <w:tcW w:w="1843" w:type="dxa"/>
          </w:tcPr>
          <w:p w14:paraId="6C26DDC0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1.981,77</w:t>
            </w:r>
          </w:p>
        </w:tc>
        <w:tc>
          <w:tcPr>
            <w:tcW w:w="845" w:type="dxa"/>
          </w:tcPr>
          <w:p w14:paraId="2A15FEC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126,57</w:t>
            </w:r>
          </w:p>
        </w:tc>
      </w:tr>
      <w:tr w:rsidR="002332A3" w:rsidRPr="002332A3" w14:paraId="503797B0" w14:textId="77777777" w:rsidTr="000D18E5">
        <w:trPr>
          <w:trHeight w:val="397"/>
        </w:trPr>
        <w:tc>
          <w:tcPr>
            <w:tcW w:w="4252" w:type="dxa"/>
          </w:tcPr>
          <w:p w14:paraId="0AD5F5F1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zúčtovanie rezerv a opravných pol. z finančnej činnosti</w:t>
            </w:r>
          </w:p>
        </w:tc>
        <w:tc>
          <w:tcPr>
            <w:tcW w:w="851" w:type="dxa"/>
          </w:tcPr>
          <w:p w14:paraId="4D48E47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097</w:t>
            </w:r>
          </w:p>
        </w:tc>
        <w:tc>
          <w:tcPr>
            <w:tcW w:w="1559" w:type="dxa"/>
          </w:tcPr>
          <w:p w14:paraId="0071486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14F3607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45" w:type="dxa"/>
          </w:tcPr>
          <w:p w14:paraId="57C8DF9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7214AF9F" w14:textId="77777777" w:rsidTr="000D18E5">
        <w:trPr>
          <w:trHeight w:val="397"/>
        </w:trPr>
        <w:tc>
          <w:tcPr>
            <w:tcW w:w="4252" w:type="dxa"/>
          </w:tcPr>
          <w:p w14:paraId="7FC310A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851" w:type="dxa"/>
          </w:tcPr>
          <w:p w14:paraId="7962CF13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101</w:t>
            </w:r>
          </w:p>
        </w:tc>
        <w:tc>
          <w:tcPr>
            <w:tcW w:w="1559" w:type="dxa"/>
          </w:tcPr>
          <w:p w14:paraId="5EAF083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179,40</w:t>
            </w:r>
          </w:p>
        </w:tc>
        <w:tc>
          <w:tcPr>
            <w:tcW w:w="1843" w:type="dxa"/>
          </w:tcPr>
          <w:p w14:paraId="7BDAC04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117,30</w:t>
            </w:r>
          </w:p>
        </w:tc>
        <w:tc>
          <w:tcPr>
            <w:tcW w:w="845" w:type="dxa"/>
          </w:tcPr>
          <w:p w14:paraId="120F5AA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152,94</w:t>
            </w:r>
          </w:p>
        </w:tc>
      </w:tr>
      <w:tr w:rsidR="002332A3" w:rsidRPr="002332A3" w14:paraId="4852D1FC" w14:textId="77777777" w:rsidTr="000D18E5">
        <w:trPr>
          <w:trHeight w:val="397"/>
        </w:trPr>
        <w:tc>
          <w:tcPr>
            <w:tcW w:w="4252" w:type="dxa"/>
          </w:tcPr>
          <w:p w14:paraId="1EA25E8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mimoriadne výnosy</w:t>
            </w:r>
          </w:p>
        </w:tc>
        <w:tc>
          <w:tcPr>
            <w:tcW w:w="851" w:type="dxa"/>
          </w:tcPr>
          <w:p w14:paraId="5610122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111</w:t>
            </w:r>
          </w:p>
        </w:tc>
        <w:tc>
          <w:tcPr>
            <w:tcW w:w="1559" w:type="dxa"/>
          </w:tcPr>
          <w:p w14:paraId="4195C1E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293CA34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45" w:type="dxa"/>
          </w:tcPr>
          <w:p w14:paraId="16514F1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26802736" w14:textId="77777777" w:rsidTr="000D18E5">
        <w:trPr>
          <w:trHeight w:val="397"/>
        </w:trPr>
        <w:tc>
          <w:tcPr>
            <w:tcW w:w="4252" w:type="dxa"/>
          </w:tcPr>
          <w:p w14:paraId="2C4E7ABA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 transferov</w:t>
            </w:r>
          </w:p>
        </w:tc>
        <w:tc>
          <w:tcPr>
            <w:tcW w:w="851" w:type="dxa"/>
          </w:tcPr>
          <w:p w14:paraId="59C704A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116</w:t>
            </w:r>
          </w:p>
        </w:tc>
        <w:tc>
          <w:tcPr>
            <w:tcW w:w="1559" w:type="dxa"/>
          </w:tcPr>
          <w:p w14:paraId="430AD87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121ECD2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45" w:type="dxa"/>
          </w:tcPr>
          <w:p w14:paraId="42B14A6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08F32D49" w14:textId="77777777" w:rsidTr="000D18E5">
        <w:trPr>
          <w:trHeight w:val="397"/>
        </w:trPr>
        <w:tc>
          <w:tcPr>
            <w:tcW w:w="4252" w:type="dxa"/>
          </w:tcPr>
          <w:p w14:paraId="1D6D1BA2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 transferov a rozpočtových príjmov</w:t>
            </w:r>
          </w:p>
        </w:tc>
        <w:tc>
          <w:tcPr>
            <w:tcW w:w="851" w:type="dxa"/>
          </w:tcPr>
          <w:p w14:paraId="7DC9E79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126</w:t>
            </w:r>
          </w:p>
        </w:tc>
        <w:tc>
          <w:tcPr>
            <w:tcW w:w="1559" w:type="dxa"/>
          </w:tcPr>
          <w:p w14:paraId="45C6B8F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1.090.032,68</w:t>
            </w:r>
          </w:p>
        </w:tc>
        <w:tc>
          <w:tcPr>
            <w:tcW w:w="1843" w:type="dxa"/>
          </w:tcPr>
          <w:p w14:paraId="73B1BFC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929.130,71</w:t>
            </w:r>
          </w:p>
        </w:tc>
        <w:tc>
          <w:tcPr>
            <w:tcW w:w="845" w:type="dxa"/>
          </w:tcPr>
          <w:p w14:paraId="05181BE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117,32</w:t>
            </w:r>
          </w:p>
        </w:tc>
      </w:tr>
      <w:tr w:rsidR="002332A3" w:rsidRPr="002332A3" w14:paraId="1B99ACF5" w14:textId="77777777" w:rsidTr="000D18E5">
        <w:trPr>
          <w:trHeight w:val="397"/>
        </w:trPr>
        <w:tc>
          <w:tcPr>
            <w:tcW w:w="4252" w:type="dxa"/>
          </w:tcPr>
          <w:p w14:paraId="741CFE1E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výnosy celkom</w:t>
            </w:r>
          </w:p>
        </w:tc>
        <w:tc>
          <w:tcPr>
            <w:tcW w:w="851" w:type="dxa"/>
          </w:tcPr>
          <w:p w14:paraId="174DB25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136</w:t>
            </w:r>
          </w:p>
        </w:tc>
        <w:tc>
          <w:tcPr>
            <w:tcW w:w="1559" w:type="dxa"/>
          </w:tcPr>
          <w:p w14:paraId="1AC0A88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2.239.826,89</w:t>
            </w:r>
          </w:p>
        </w:tc>
        <w:tc>
          <w:tcPr>
            <w:tcW w:w="1843" w:type="dxa"/>
          </w:tcPr>
          <w:p w14:paraId="6C0DF77E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2.012.527,24</w:t>
            </w:r>
          </w:p>
        </w:tc>
        <w:tc>
          <w:tcPr>
            <w:tcW w:w="845" w:type="dxa"/>
          </w:tcPr>
          <w:p w14:paraId="6EDC7C4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sk-SK"/>
              </w:rPr>
              <w:t>111,29</w:t>
            </w:r>
          </w:p>
        </w:tc>
      </w:tr>
      <w:tr w:rsidR="002332A3" w:rsidRPr="002332A3" w14:paraId="00DB54E9" w14:textId="77777777" w:rsidTr="000D18E5">
        <w:trPr>
          <w:trHeight w:val="397"/>
        </w:trPr>
        <w:tc>
          <w:tcPr>
            <w:tcW w:w="4252" w:type="dxa"/>
          </w:tcPr>
          <w:p w14:paraId="718CE6C7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výsledok hospodárenia pred zdanením</w:t>
            </w:r>
          </w:p>
        </w:tc>
        <w:tc>
          <w:tcPr>
            <w:tcW w:w="851" w:type="dxa"/>
          </w:tcPr>
          <w:p w14:paraId="457E4DD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137</w:t>
            </w:r>
          </w:p>
        </w:tc>
        <w:tc>
          <w:tcPr>
            <w:tcW w:w="1559" w:type="dxa"/>
          </w:tcPr>
          <w:p w14:paraId="197CFA2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85.196,81</w:t>
            </w:r>
          </w:p>
        </w:tc>
        <w:tc>
          <w:tcPr>
            <w:tcW w:w="1843" w:type="dxa"/>
          </w:tcPr>
          <w:p w14:paraId="6A95D48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32.467,74</w:t>
            </w:r>
          </w:p>
        </w:tc>
        <w:tc>
          <w:tcPr>
            <w:tcW w:w="845" w:type="dxa"/>
          </w:tcPr>
          <w:p w14:paraId="1108276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  <w:t>262,41</w:t>
            </w:r>
          </w:p>
        </w:tc>
      </w:tr>
      <w:tr w:rsidR="002332A3" w:rsidRPr="002332A3" w14:paraId="0A27B194" w14:textId="77777777" w:rsidTr="000D18E5">
        <w:trPr>
          <w:trHeight w:val="397"/>
        </w:trPr>
        <w:tc>
          <w:tcPr>
            <w:tcW w:w="4252" w:type="dxa"/>
          </w:tcPr>
          <w:p w14:paraId="7955299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výsledok hospodárenia po zdanení</w:t>
            </w:r>
          </w:p>
        </w:tc>
        <w:tc>
          <w:tcPr>
            <w:tcW w:w="851" w:type="dxa"/>
          </w:tcPr>
          <w:p w14:paraId="532A440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140</w:t>
            </w:r>
          </w:p>
        </w:tc>
        <w:tc>
          <w:tcPr>
            <w:tcW w:w="1559" w:type="dxa"/>
          </w:tcPr>
          <w:p w14:paraId="177FA2D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85.196,81</w:t>
            </w:r>
          </w:p>
        </w:tc>
        <w:tc>
          <w:tcPr>
            <w:tcW w:w="1843" w:type="dxa"/>
          </w:tcPr>
          <w:p w14:paraId="16961E9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32.467,74</w:t>
            </w:r>
          </w:p>
        </w:tc>
        <w:tc>
          <w:tcPr>
            <w:tcW w:w="845" w:type="dxa"/>
          </w:tcPr>
          <w:p w14:paraId="181F771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sk-SK"/>
              </w:rPr>
              <w:t>262,41</w:t>
            </w:r>
          </w:p>
        </w:tc>
      </w:tr>
    </w:tbl>
    <w:p w14:paraId="2FD42B8C" w14:textId="77777777" w:rsidR="002332A3" w:rsidRPr="002332A3" w:rsidRDefault="002332A3" w:rsidP="002332A3">
      <w:pPr>
        <w:tabs>
          <w:tab w:val="left" w:pos="462"/>
        </w:tabs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11.</w:t>
      </w: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ab/>
        <w:t>NÁKLADY</w:t>
      </w:r>
    </w:p>
    <w:p w14:paraId="799756D9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3DEBBD7D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V tabuľkovej prílohe č. 20-21 konsolidovaných poznámok je uvedené detailné členenie vybraných položiek nákladov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Obec Ruskov 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účtovného obdobia roku 2024.     </w:t>
      </w:r>
    </w:p>
    <w:p w14:paraId="17D14B97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 xml:space="preserve">K 31. decembru 2024 sú ako náklady konsolidovaného celku </w:t>
      </w:r>
      <w:r w:rsidRPr="002332A3">
        <w:rPr>
          <w:rFonts w:ascii="Arial" w:eastAsia="Times New Roman" w:hAnsi="Arial" w:cs="Arial"/>
          <w:i/>
          <w:color w:val="000000"/>
          <w:sz w:val="16"/>
          <w:szCs w:val="16"/>
          <w:lang w:eastAsia="sk-SK"/>
        </w:rPr>
        <w:t xml:space="preserve">Obec Ruskov 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vykázané aj náklady voči ostatným účtovným jednotkám súhrnného celku. Ich prehľad podľa jednotlivých nákladových účtoch je uvedený v nasledovnej tabuľke:</w:t>
      </w:r>
    </w:p>
    <w:p w14:paraId="534D97E7" w14:textId="77777777" w:rsidR="002332A3" w:rsidRPr="002332A3" w:rsidRDefault="002332A3" w:rsidP="002332A3">
      <w:pPr>
        <w:spacing w:after="0" w:line="240" w:lineRule="auto"/>
        <w:ind w:left="426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62C94DA9" w14:textId="77777777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ab/>
      </w:r>
    </w:p>
    <w:tbl>
      <w:tblPr>
        <w:tblW w:w="949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80"/>
        <w:gridCol w:w="892"/>
        <w:gridCol w:w="1490"/>
        <w:gridCol w:w="1843"/>
        <w:gridCol w:w="987"/>
      </w:tblGrid>
      <w:tr w:rsidR="002332A3" w:rsidRPr="002332A3" w14:paraId="37362E8A" w14:textId="77777777" w:rsidTr="000D18E5">
        <w:trPr>
          <w:trHeight w:val="839"/>
        </w:trPr>
        <w:tc>
          <w:tcPr>
            <w:tcW w:w="4280" w:type="dxa"/>
          </w:tcPr>
          <w:p w14:paraId="5FB536F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názov nákladov</w:t>
            </w:r>
          </w:p>
        </w:tc>
        <w:tc>
          <w:tcPr>
            <w:tcW w:w="892" w:type="dxa"/>
          </w:tcPr>
          <w:p w14:paraId="4609A0A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  <w:t>č.  riadku</w:t>
            </w:r>
          </w:p>
          <w:p w14:paraId="7A641B9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0"/>
                <w:szCs w:val="24"/>
                <w:lang w:eastAsia="sk-SK"/>
              </w:rPr>
              <w:t>súvahy</w:t>
            </w:r>
          </w:p>
        </w:tc>
        <w:tc>
          <w:tcPr>
            <w:tcW w:w="1490" w:type="dxa"/>
          </w:tcPr>
          <w:p w14:paraId="6D83B7F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bežný rok</w:t>
            </w:r>
          </w:p>
        </w:tc>
        <w:tc>
          <w:tcPr>
            <w:tcW w:w="1843" w:type="dxa"/>
          </w:tcPr>
          <w:p w14:paraId="7136450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predchádzajúci</w:t>
            </w:r>
          </w:p>
          <w:p w14:paraId="4A0392A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 rok</w:t>
            </w:r>
          </w:p>
        </w:tc>
        <w:tc>
          <w:tcPr>
            <w:tcW w:w="987" w:type="dxa"/>
          </w:tcPr>
          <w:p w14:paraId="061D3064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 xml:space="preserve">index </w:t>
            </w:r>
          </w:p>
          <w:p w14:paraId="28D6102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iCs/>
                <w:color w:val="000000"/>
                <w:sz w:val="24"/>
                <w:szCs w:val="24"/>
                <w:lang w:eastAsia="sk-SK"/>
              </w:rPr>
              <w:t>v %</w:t>
            </w:r>
          </w:p>
        </w:tc>
      </w:tr>
      <w:tr w:rsidR="002332A3" w:rsidRPr="002332A3" w14:paraId="64852E60" w14:textId="77777777" w:rsidTr="000D18E5">
        <w:trPr>
          <w:trHeight w:val="397"/>
        </w:trPr>
        <w:tc>
          <w:tcPr>
            <w:tcW w:w="4280" w:type="dxa"/>
          </w:tcPr>
          <w:p w14:paraId="34A42878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892" w:type="dxa"/>
          </w:tcPr>
          <w:p w14:paraId="18B15040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001</w:t>
            </w:r>
          </w:p>
        </w:tc>
        <w:tc>
          <w:tcPr>
            <w:tcW w:w="1490" w:type="dxa"/>
          </w:tcPr>
          <w:p w14:paraId="656053C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284.587,65</w:t>
            </w:r>
          </w:p>
        </w:tc>
        <w:tc>
          <w:tcPr>
            <w:tcW w:w="1843" w:type="dxa"/>
          </w:tcPr>
          <w:p w14:paraId="3B7A0F45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302.394,60</w:t>
            </w:r>
          </w:p>
        </w:tc>
        <w:tc>
          <w:tcPr>
            <w:tcW w:w="987" w:type="dxa"/>
          </w:tcPr>
          <w:p w14:paraId="54A8A31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94,11</w:t>
            </w:r>
          </w:p>
        </w:tc>
      </w:tr>
      <w:tr w:rsidR="002332A3" w:rsidRPr="002332A3" w14:paraId="38ADD6EC" w14:textId="77777777" w:rsidTr="000D18E5">
        <w:trPr>
          <w:trHeight w:val="397"/>
        </w:trPr>
        <w:tc>
          <w:tcPr>
            <w:tcW w:w="4280" w:type="dxa"/>
          </w:tcPr>
          <w:p w14:paraId="6450F93B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892" w:type="dxa"/>
          </w:tcPr>
          <w:p w14:paraId="11763CE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006</w:t>
            </w:r>
          </w:p>
        </w:tc>
        <w:tc>
          <w:tcPr>
            <w:tcW w:w="1490" w:type="dxa"/>
          </w:tcPr>
          <w:p w14:paraId="000B360D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194.396,53</w:t>
            </w:r>
          </w:p>
        </w:tc>
        <w:tc>
          <w:tcPr>
            <w:tcW w:w="1843" w:type="dxa"/>
          </w:tcPr>
          <w:p w14:paraId="492532D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148.928,59</w:t>
            </w:r>
          </w:p>
        </w:tc>
        <w:tc>
          <w:tcPr>
            <w:tcW w:w="987" w:type="dxa"/>
          </w:tcPr>
          <w:p w14:paraId="331B483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130,53</w:t>
            </w:r>
          </w:p>
        </w:tc>
      </w:tr>
      <w:tr w:rsidR="002332A3" w:rsidRPr="002332A3" w14:paraId="64235664" w14:textId="77777777" w:rsidTr="000D18E5">
        <w:trPr>
          <w:trHeight w:val="397"/>
        </w:trPr>
        <w:tc>
          <w:tcPr>
            <w:tcW w:w="4280" w:type="dxa"/>
          </w:tcPr>
          <w:p w14:paraId="001AE205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osobné náklady</w:t>
            </w:r>
          </w:p>
        </w:tc>
        <w:tc>
          <w:tcPr>
            <w:tcW w:w="892" w:type="dxa"/>
          </w:tcPr>
          <w:p w14:paraId="225D9BD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011</w:t>
            </w:r>
          </w:p>
        </w:tc>
        <w:tc>
          <w:tcPr>
            <w:tcW w:w="1490" w:type="dxa"/>
          </w:tcPr>
          <w:p w14:paraId="7C2FEED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1.526.074,11</w:t>
            </w:r>
          </w:p>
        </w:tc>
        <w:tc>
          <w:tcPr>
            <w:tcW w:w="1843" w:type="dxa"/>
          </w:tcPr>
          <w:p w14:paraId="55EA28EF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1.342.100,19</w:t>
            </w:r>
          </w:p>
        </w:tc>
        <w:tc>
          <w:tcPr>
            <w:tcW w:w="987" w:type="dxa"/>
          </w:tcPr>
          <w:p w14:paraId="133144A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113,71</w:t>
            </w:r>
          </w:p>
        </w:tc>
      </w:tr>
      <w:tr w:rsidR="002332A3" w:rsidRPr="002332A3" w14:paraId="779452C9" w14:textId="77777777" w:rsidTr="000D18E5">
        <w:trPr>
          <w:trHeight w:val="397"/>
        </w:trPr>
        <w:tc>
          <w:tcPr>
            <w:tcW w:w="4280" w:type="dxa"/>
          </w:tcPr>
          <w:p w14:paraId="3AB61C1C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892" w:type="dxa"/>
          </w:tcPr>
          <w:p w14:paraId="7761399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017</w:t>
            </w:r>
          </w:p>
        </w:tc>
        <w:tc>
          <w:tcPr>
            <w:tcW w:w="1490" w:type="dxa"/>
          </w:tcPr>
          <w:p w14:paraId="67EAFA0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5,09</w:t>
            </w:r>
          </w:p>
        </w:tc>
        <w:tc>
          <w:tcPr>
            <w:tcW w:w="1843" w:type="dxa"/>
          </w:tcPr>
          <w:p w14:paraId="3C876E0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127,92</w:t>
            </w:r>
          </w:p>
        </w:tc>
        <w:tc>
          <w:tcPr>
            <w:tcW w:w="987" w:type="dxa"/>
          </w:tcPr>
          <w:p w14:paraId="32941FC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3,98</w:t>
            </w:r>
          </w:p>
        </w:tc>
      </w:tr>
      <w:tr w:rsidR="002332A3" w:rsidRPr="002332A3" w14:paraId="2E9623C7" w14:textId="77777777" w:rsidTr="000D18E5">
        <w:trPr>
          <w:trHeight w:val="397"/>
        </w:trPr>
        <w:tc>
          <w:tcPr>
            <w:tcW w:w="4280" w:type="dxa"/>
          </w:tcPr>
          <w:p w14:paraId="1038D106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ostatné náklady na prevádzku</w:t>
            </w:r>
          </w:p>
        </w:tc>
        <w:tc>
          <w:tcPr>
            <w:tcW w:w="892" w:type="dxa"/>
          </w:tcPr>
          <w:p w14:paraId="6EB78B2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021</w:t>
            </w:r>
          </w:p>
        </w:tc>
        <w:tc>
          <w:tcPr>
            <w:tcW w:w="1490" w:type="dxa"/>
          </w:tcPr>
          <w:p w14:paraId="126224F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22.418,81</w:t>
            </w:r>
          </w:p>
        </w:tc>
        <w:tc>
          <w:tcPr>
            <w:tcW w:w="1843" w:type="dxa"/>
          </w:tcPr>
          <w:p w14:paraId="5A30205E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30.143,69</w:t>
            </w:r>
          </w:p>
        </w:tc>
        <w:tc>
          <w:tcPr>
            <w:tcW w:w="987" w:type="dxa"/>
          </w:tcPr>
          <w:p w14:paraId="0356A8C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74,37</w:t>
            </w:r>
          </w:p>
        </w:tc>
      </w:tr>
      <w:tr w:rsidR="002332A3" w:rsidRPr="002332A3" w14:paraId="67408593" w14:textId="77777777" w:rsidTr="000D18E5">
        <w:trPr>
          <w:trHeight w:val="397"/>
        </w:trPr>
        <w:tc>
          <w:tcPr>
            <w:tcW w:w="4280" w:type="dxa"/>
          </w:tcPr>
          <w:p w14:paraId="50E74D54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odpisy, rezervy a opravné položky</w:t>
            </w:r>
          </w:p>
        </w:tc>
        <w:tc>
          <w:tcPr>
            <w:tcW w:w="892" w:type="dxa"/>
          </w:tcPr>
          <w:p w14:paraId="548E66A8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029</w:t>
            </w:r>
          </w:p>
        </w:tc>
        <w:tc>
          <w:tcPr>
            <w:tcW w:w="1490" w:type="dxa"/>
          </w:tcPr>
          <w:p w14:paraId="76051E6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108.000,51</w:t>
            </w:r>
          </w:p>
        </w:tc>
        <w:tc>
          <w:tcPr>
            <w:tcW w:w="1843" w:type="dxa"/>
          </w:tcPr>
          <w:p w14:paraId="3D6B904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132.353,69</w:t>
            </w:r>
          </w:p>
        </w:tc>
        <w:tc>
          <w:tcPr>
            <w:tcW w:w="987" w:type="dxa"/>
          </w:tcPr>
          <w:p w14:paraId="628A1B2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81,60</w:t>
            </w:r>
          </w:p>
        </w:tc>
      </w:tr>
      <w:tr w:rsidR="002332A3" w:rsidRPr="002332A3" w14:paraId="1BED0ADE" w14:textId="77777777" w:rsidTr="000D18E5">
        <w:trPr>
          <w:trHeight w:val="397"/>
        </w:trPr>
        <w:tc>
          <w:tcPr>
            <w:tcW w:w="4280" w:type="dxa"/>
          </w:tcPr>
          <w:p w14:paraId="31515383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rezervy a opravné položky z prevádzkovej činnosti</w:t>
            </w:r>
          </w:p>
        </w:tc>
        <w:tc>
          <w:tcPr>
            <w:tcW w:w="892" w:type="dxa"/>
          </w:tcPr>
          <w:p w14:paraId="17FD8CC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031</w:t>
            </w:r>
          </w:p>
        </w:tc>
        <w:tc>
          <w:tcPr>
            <w:tcW w:w="1490" w:type="dxa"/>
          </w:tcPr>
          <w:p w14:paraId="750E6D01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1.300,00</w:t>
            </w:r>
          </w:p>
        </w:tc>
        <w:tc>
          <w:tcPr>
            <w:tcW w:w="1843" w:type="dxa"/>
          </w:tcPr>
          <w:p w14:paraId="4578C0D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24.544,35</w:t>
            </w:r>
          </w:p>
        </w:tc>
        <w:tc>
          <w:tcPr>
            <w:tcW w:w="987" w:type="dxa"/>
          </w:tcPr>
          <w:p w14:paraId="448ACD26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5,30</w:t>
            </w:r>
          </w:p>
        </w:tc>
      </w:tr>
      <w:tr w:rsidR="002332A3" w:rsidRPr="002332A3" w14:paraId="4731D92E" w14:textId="77777777" w:rsidTr="000D18E5">
        <w:trPr>
          <w:trHeight w:val="397"/>
        </w:trPr>
        <w:tc>
          <w:tcPr>
            <w:tcW w:w="4280" w:type="dxa"/>
          </w:tcPr>
          <w:p w14:paraId="6FC694E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rezervy a opravné položky z finančnej činnosti</w:t>
            </w:r>
          </w:p>
        </w:tc>
        <w:tc>
          <w:tcPr>
            <w:tcW w:w="892" w:type="dxa"/>
          </w:tcPr>
          <w:p w14:paraId="304A585A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036</w:t>
            </w:r>
          </w:p>
        </w:tc>
        <w:tc>
          <w:tcPr>
            <w:tcW w:w="1490" w:type="dxa"/>
          </w:tcPr>
          <w:p w14:paraId="2F2C3BA7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4EF95008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7" w:type="dxa"/>
          </w:tcPr>
          <w:p w14:paraId="4D801EFE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6EEE27A8" w14:textId="77777777" w:rsidTr="000D18E5">
        <w:trPr>
          <w:trHeight w:val="397"/>
        </w:trPr>
        <w:tc>
          <w:tcPr>
            <w:tcW w:w="4280" w:type="dxa"/>
          </w:tcPr>
          <w:p w14:paraId="5E658A8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892" w:type="dxa"/>
          </w:tcPr>
          <w:p w14:paraId="7881696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040</w:t>
            </w:r>
          </w:p>
        </w:tc>
        <w:tc>
          <w:tcPr>
            <w:tcW w:w="1490" w:type="dxa"/>
          </w:tcPr>
          <w:p w14:paraId="17B5DCB4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13.672,77</w:t>
            </w:r>
          </w:p>
        </w:tc>
        <w:tc>
          <w:tcPr>
            <w:tcW w:w="1843" w:type="dxa"/>
          </w:tcPr>
          <w:p w14:paraId="36E0AD19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13.086,69</w:t>
            </w:r>
          </w:p>
        </w:tc>
        <w:tc>
          <w:tcPr>
            <w:tcW w:w="987" w:type="dxa"/>
          </w:tcPr>
          <w:p w14:paraId="645D6B67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104,48</w:t>
            </w:r>
          </w:p>
        </w:tc>
      </w:tr>
      <w:tr w:rsidR="002332A3" w:rsidRPr="002332A3" w14:paraId="38B04432" w14:textId="77777777" w:rsidTr="000D18E5">
        <w:trPr>
          <w:trHeight w:val="397"/>
        </w:trPr>
        <w:tc>
          <w:tcPr>
            <w:tcW w:w="4280" w:type="dxa"/>
          </w:tcPr>
          <w:p w14:paraId="41743EA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mimoriadne náklady</w:t>
            </w:r>
          </w:p>
        </w:tc>
        <w:tc>
          <w:tcPr>
            <w:tcW w:w="892" w:type="dxa"/>
          </w:tcPr>
          <w:p w14:paraId="239593B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050</w:t>
            </w:r>
          </w:p>
        </w:tc>
        <w:tc>
          <w:tcPr>
            <w:tcW w:w="1490" w:type="dxa"/>
          </w:tcPr>
          <w:p w14:paraId="3C50D30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43" w:type="dxa"/>
          </w:tcPr>
          <w:p w14:paraId="03BBD36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7" w:type="dxa"/>
          </w:tcPr>
          <w:p w14:paraId="57AA3B4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0,00</w:t>
            </w:r>
          </w:p>
        </w:tc>
      </w:tr>
      <w:tr w:rsidR="002332A3" w:rsidRPr="002332A3" w14:paraId="2F5068FF" w14:textId="77777777" w:rsidTr="000D18E5">
        <w:trPr>
          <w:trHeight w:val="397"/>
        </w:trPr>
        <w:tc>
          <w:tcPr>
            <w:tcW w:w="4280" w:type="dxa"/>
          </w:tcPr>
          <w:p w14:paraId="5D34F73F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náklady na transfery</w:t>
            </w:r>
          </w:p>
        </w:tc>
        <w:tc>
          <w:tcPr>
            <w:tcW w:w="892" w:type="dxa"/>
          </w:tcPr>
          <w:p w14:paraId="53FE17DC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055</w:t>
            </w:r>
          </w:p>
        </w:tc>
        <w:tc>
          <w:tcPr>
            <w:tcW w:w="1490" w:type="dxa"/>
          </w:tcPr>
          <w:p w14:paraId="55E622F2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5.474,61</w:t>
            </w:r>
          </w:p>
        </w:tc>
        <w:tc>
          <w:tcPr>
            <w:tcW w:w="1843" w:type="dxa"/>
          </w:tcPr>
          <w:p w14:paraId="78D77773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10.924,15</w:t>
            </w:r>
          </w:p>
        </w:tc>
        <w:tc>
          <w:tcPr>
            <w:tcW w:w="987" w:type="dxa"/>
          </w:tcPr>
          <w:p w14:paraId="7D0E794D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Cs/>
                <w:sz w:val="20"/>
                <w:szCs w:val="24"/>
                <w:lang w:eastAsia="sk-SK"/>
              </w:rPr>
              <w:t>50,11</w:t>
            </w:r>
          </w:p>
        </w:tc>
      </w:tr>
      <w:tr w:rsidR="002332A3" w:rsidRPr="002332A3" w14:paraId="18CD18D4" w14:textId="77777777" w:rsidTr="000D18E5">
        <w:trPr>
          <w:trHeight w:val="397"/>
        </w:trPr>
        <w:tc>
          <w:tcPr>
            <w:tcW w:w="4280" w:type="dxa"/>
          </w:tcPr>
          <w:p w14:paraId="3AD8D960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náklady celkom</w:t>
            </w:r>
          </w:p>
        </w:tc>
        <w:tc>
          <w:tcPr>
            <w:tcW w:w="892" w:type="dxa"/>
          </w:tcPr>
          <w:p w14:paraId="2C181071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i/>
                <w:color w:val="000000"/>
                <w:sz w:val="24"/>
                <w:szCs w:val="24"/>
                <w:lang w:eastAsia="sk-SK"/>
              </w:rPr>
              <w:t>065</w:t>
            </w:r>
          </w:p>
        </w:tc>
        <w:tc>
          <w:tcPr>
            <w:tcW w:w="1490" w:type="dxa"/>
          </w:tcPr>
          <w:p w14:paraId="323B8D5A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2.154,630,08</w:t>
            </w:r>
          </w:p>
        </w:tc>
        <w:tc>
          <w:tcPr>
            <w:tcW w:w="1843" w:type="dxa"/>
          </w:tcPr>
          <w:p w14:paraId="31AA886B" w14:textId="77777777" w:rsidR="002332A3" w:rsidRPr="002332A3" w:rsidRDefault="002332A3" w:rsidP="00233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4"/>
                <w:szCs w:val="24"/>
                <w:lang w:eastAsia="sk-SK"/>
              </w:rPr>
              <w:t>1.980.059,50</w:t>
            </w:r>
          </w:p>
        </w:tc>
        <w:tc>
          <w:tcPr>
            <w:tcW w:w="987" w:type="dxa"/>
          </w:tcPr>
          <w:p w14:paraId="764038B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bCs/>
                <w:i/>
                <w:sz w:val="20"/>
                <w:szCs w:val="24"/>
                <w:lang w:eastAsia="sk-SK"/>
              </w:rPr>
              <w:t>108,82</w:t>
            </w:r>
          </w:p>
        </w:tc>
      </w:tr>
    </w:tbl>
    <w:p w14:paraId="0F3E4E2B" w14:textId="77777777" w:rsidR="002332A3" w:rsidRPr="002332A3" w:rsidRDefault="002332A3" w:rsidP="002332A3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6449703B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70637281" w14:textId="77777777" w:rsidR="002332A3" w:rsidRPr="002332A3" w:rsidRDefault="002332A3" w:rsidP="002332A3">
      <w:pPr>
        <w:tabs>
          <w:tab w:val="left" w:pos="462"/>
        </w:tabs>
        <w:spacing w:after="0" w:line="240" w:lineRule="auto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</w:p>
    <w:p w14:paraId="322CAE5C" w14:textId="77777777" w:rsidR="002332A3" w:rsidRPr="002332A3" w:rsidRDefault="002332A3" w:rsidP="002332A3">
      <w:pPr>
        <w:tabs>
          <w:tab w:val="left" w:pos="462"/>
        </w:tabs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IV. INÉ AKTÍVA A PASÍVA</w:t>
      </w:r>
    </w:p>
    <w:p w14:paraId="7729BDAF" w14:textId="77777777" w:rsidR="002332A3" w:rsidRPr="002332A3" w:rsidRDefault="002332A3" w:rsidP="002332A3">
      <w:pPr>
        <w:tabs>
          <w:tab w:val="left" w:pos="462"/>
        </w:tabs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</w:p>
    <w:p w14:paraId="175EE09B" w14:textId="77777777" w:rsidR="002332A3" w:rsidRPr="002332A3" w:rsidRDefault="002332A3" w:rsidP="002332A3">
      <w:pPr>
        <w:tabs>
          <w:tab w:val="left" w:pos="448"/>
        </w:tabs>
        <w:spacing w:after="0" w:line="240" w:lineRule="auto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</w:p>
    <w:p w14:paraId="2DDB61DE" w14:textId="77777777" w:rsidR="002332A3" w:rsidRPr="002332A3" w:rsidRDefault="002332A3" w:rsidP="002332A3">
      <w:pPr>
        <w:tabs>
          <w:tab w:val="left" w:pos="448"/>
        </w:tabs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1.</w:t>
      </w: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ab/>
        <w:t>Prípadné ďalšie záväzky</w:t>
      </w:r>
    </w:p>
    <w:p w14:paraId="54464708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271FDF6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Konsolidovaný celok </w:t>
      </w:r>
      <w:r w:rsidRPr="002332A3"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  <w:t xml:space="preserve">OBEC Ruskov  </w:t>
      </w: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má tieto prípadné ďalšie záväzky, ktoré sa nesledujú v bežnom účtovníctve a neuvádzajú sa v súvahe:</w:t>
      </w:r>
    </w:p>
    <w:p w14:paraId="0CC9BEDF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32AC25B0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i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- poskytnuté záruky tretím stranám </w:t>
      </w:r>
    </w:p>
    <w:p w14:paraId="112E9F0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- poskytnuté ručenia </w:t>
      </w:r>
    </w:p>
    <w:p w14:paraId="44971A45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 xml:space="preserve">- existujúce a hroziace súdne spory </w:t>
      </w:r>
    </w:p>
    <w:p w14:paraId="73D79D48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31B9D9A7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Krátkodobý finančný majetok, na ktorý je zriadené záložné právo a krátkodobý finančný majetok, pri ktorom má účtovná jednotka obmedzené právo s ním nakladať:</w:t>
      </w:r>
    </w:p>
    <w:p w14:paraId="41DFB74E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E880ACC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412F753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66A6DC01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A52FCB0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CB4BC1C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CA165A6" w14:textId="77777777" w:rsidR="002332A3" w:rsidRPr="002332A3" w:rsidRDefault="002332A3" w:rsidP="002332A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6095"/>
      </w:tblGrid>
      <w:tr w:rsidR="002332A3" w:rsidRPr="002332A3" w14:paraId="591A34C1" w14:textId="77777777" w:rsidTr="000D18E5">
        <w:tc>
          <w:tcPr>
            <w:tcW w:w="3686" w:type="dxa"/>
            <w:shd w:val="clear" w:color="auto" w:fill="F2F2F2"/>
          </w:tcPr>
          <w:p w14:paraId="66C56539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Druh bankového úveru </w:t>
            </w:r>
          </w:p>
          <w:p w14:paraId="3DC92655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podľa splatnosti /krátkodobý, dlhodobý/</w:t>
            </w:r>
          </w:p>
        </w:tc>
        <w:tc>
          <w:tcPr>
            <w:tcW w:w="6095" w:type="dxa"/>
            <w:shd w:val="clear" w:color="auto" w:fill="F2F2F2"/>
          </w:tcPr>
          <w:p w14:paraId="68D0508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Popis zabezpečenia dlhodobého bankového úveru </w:t>
            </w:r>
          </w:p>
          <w:p w14:paraId="1AAF7B4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alebo krátkodobého bankového úveru</w:t>
            </w:r>
          </w:p>
        </w:tc>
      </w:tr>
      <w:tr w:rsidR="002332A3" w:rsidRPr="002332A3" w14:paraId="09DC0585" w14:textId="77777777" w:rsidTr="000D18E5">
        <w:trPr>
          <w:trHeight w:val="267"/>
        </w:trPr>
        <w:tc>
          <w:tcPr>
            <w:tcW w:w="3686" w:type="dxa"/>
          </w:tcPr>
          <w:p w14:paraId="5D66ACA6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DBÚ investičný – Obnova centra obce</w:t>
            </w:r>
          </w:p>
        </w:tc>
        <w:tc>
          <w:tcPr>
            <w:tcW w:w="6095" w:type="dxa"/>
            <w:vMerge w:val="restart"/>
          </w:tcPr>
          <w:p w14:paraId="46FA42A8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dôvodu poskytnutia dlhodobého bankového úveru OTP Bankou Slovensko a.s. Košice (t.č. ČSOB a.s.) vo výške 82.950,23 €  v roku 2006 a úverov poskytnutých v roku 2010 na Obnovu centra obce vo výške 18.341,67 € a rekonštrukciu MŠ vo výške 85.892,25 €, zateplenie ZŠ v roku 2011 vo výške 49.823,00 €, rekonštrukcia chodníka na Ďurkovskej ul. v roku  2014 vo výške 29.358,05 € a zateplenie OÚ s KD v roku 2018 </w:t>
            </w:r>
            <w:r w:rsidRPr="002332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vo výške 145.225,62 € - obec presmerovala podielové dane do ČSOB a.s. Košice. Záložné právo zanikne v okamihu splatenia dlhu. </w:t>
            </w:r>
          </w:p>
        </w:tc>
      </w:tr>
      <w:tr w:rsidR="002332A3" w:rsidRPr="002332A3" w14:paraId="606FE487" w14:textId="77777777" w:rsidTr="000D18E5">
        <w:trPr>
          <w:trHeight w:val="257"/>
        </w:trPr>
        <w:tc>
          <w:tcPr>
            <w:tcW w:w="3686" w:type="dxa"/>
          </w:tcPr>
          <w:p w14:paraId="58CC74AA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lang w:eastAsia="sk-SK"/>
              </w:rPr>
              <w:t>DBÚ investičný – Rekonštrukcia MŠ</w:t>
            </w:r>
          </w:p>
        </w:tc>
        <w:tc>
          <w:tcPr>
            <w:tcW w:w="6095" w:type="dxa"/>
            <w:vMerge/>
          </w:tcPr>
          <w:p w14:paraId="36A48430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332A3" w:rsidRPr="002332A3" w14:paraId="59E5D799" w14:textId="77777777" w:rsidTr="000D18E5">
        <w:trPr>
          <w:trHeight w:val="275"/>
        </w:trPr>
        <w:tc>
          <w:tcPr>
            <w:tcW w:w="3686" w:type="dxa"/>
          </w:tcPr>
          <w:p w14:paraId="3F9EE6A2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lang w:eastAsia="sk-SK"/>
              </w:rPr>
              <w:t>DBÚ investičný – Rekonštrukcia ZŠ</w:t>
            </w:r>
          </w:p>
        </w:tc>
        <w:tc>
          <w:tcPr>
            <w:tcW w:w="6095" w:type="dxa"/>
            <w:vMerge/>
          </w:tcPr>
          <w:p w14:paraId="4E02BBA7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332A3" w:rsidRPr="002332A3" w14:paraId="261FAF0A" w14:textId="77777777" w:rsidTr="000D18E5">
        <w:trPr>
          <w:trHeight w:val="265"/>
        </w:trPr>
        <w:tc>
          <w:tcPr>
            <w:tcW w:w="3686" w:type="dxa"/>
          </w:tcPr>
          <w:p w14:paraId="618CF1EE" w14:textId="77777777" w:rsidR="002332A3" w:rsidRPr="002332A3" w:rsidRDefault="002332A3" w:rsidP="002332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lang w:eastAsia="sk-SK"/>
              </w:rPr>
              <w:t>DBÚ investičný – Výstavba DS a Rekonštrukcia MK</w:t>
            </w:r>
          </w:p>
        </w:tc>
        <w:tc>
          <w:tcPr>
            <w:tcW w:w="6095" w:type="dxa"/>
            <w:vMerge/>
          </w:tcPr>
          <w:p w14:paraId="772A2022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332A3" w:rsidRPr="002332A3" w14:paraId="7F28FC9E" w14:textId="77777777" w:rsidTr="000D18E5">
        <w:trPr>
          <w:trHeight w:val="295"/>
        </w:trPr>
        <w:tc>
          <w:tcPr>
            <w:tcW w:w="3686" w:type="dxa"/>
          </w:tcPr>
          <w:p w14:paraId="288AE1AF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lang w:eastAsia="sk-SK"/>
              </w:rPr>
              <w:t>DBÚ investičný – Chodník Ďurkovská ul.</w:t>
            </w:r>
          </w:p>
        </w:tc>
        <w:tc>
          <w:tcPr>
            <w:tcW w:w="6095" w:type="dxa"/>
            <w:vMerge/>
          </w:tcPr>
          <w:p w14:paraId="7300C240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332A3" w:rsidRPr="002332A3" w14:paraId="13A36443" w14:textId="77777777" w:rsidTr="000D18E5">
        <w:trPr>
          <w:trHeight w:val="696"/>
        </w:trPr>
        <w:tc>
          <w:tcPr>
            <w:tcW w:w="3686" w:type="dxa"/>
          </w:tcPr>
          <w:p w14:paraId="627044D7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2332A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DBÚ investičný – Zateplenie OÚ s KD</w:t>
            </w:r>
          </w:p>
        </w:tc>
        <w:tc>
          <w:tcPr>
            <w:tcW w:w="6095" w:type="dxa"/>
            <w:vMerge/>
          </w:tcPr>
          <w:p w14:paraId="080DC74C" w14:textId="77777777" w:rsidR="002332A3" w:rsidRPr="002332A3" w:rsidRDefault="002332A3" w:rsidP="002332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E4A13E9" w14:textId="77777777" w:rsidR="002332A3" w:rsidRPr="002332A3" w:rsidRDefault="002332A3" w:rsidP="002332A3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AEACCF9" w14:textId="77777777" w:rsidR="002332A3" w:rsidRPr="002332A3" w:rsidRDefault="002332A3" w:rsidP="002332A3">
      <w:pPr>
        <w:numPr>
          <w:ilvl w:val="0"/>
          <w:numId w:val="3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 dlhodobý hmotný majetok alebo obmedzenie práva nakladať s dlhodobým majetkom</w:t>
      </w:r>
    </w:p>
    <w:p w14:paraId="1CC66C10" w14:textId="77777777" w:rsidR="002332A3" w:rsidRPr="002332A3" w:rsidRDefault="002332A3" w:rsidP="002332A3">
      <w:pPr>
        <w:spacing w:after="0" w:line="240" w:lineRule="auto"/>
        <w:ind w:left="678" w:firstLine="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sz w:val="24"/>
          <w:szCs w:val="24"/>
          <w:lang w:eastAsia="sk-SK"/>
        </w:rPr>
        <w:t>Záložné právo na DHM: 7 b.j. – nadstavba nad Zdravotným strediskom z 12.2.2009 v prospech ŠFRB.</w:t>
      </w:r>
    </w:p>
    <w:p w14:paraId="032C622E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58BF334F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  <w:t>Zoznam nehnuteľných kultúrnych pamiatok spravovaných účtovnou jednotkou – tabuľka č. 24</w:t>
      </w:r>
    </w:p>
    <w:p w14:paraId="3A204B2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03F0AFEE" w14:textId="77777777" w:rsidR="002332A3" w:rsidRPr="002332A3" w:rsidRDefault="002332A3" w:rsidP="002332A3">
      <w:pPr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 V registri nehnuteľných národných kultúrnych pamiatok je v obci Ruskov zaevidovaný POMNÍK padlým v I. svetovej vojne – pred bývalým obecným úradom  (číslo ústredného zoznamu pamiatkového fondu 1344).</w:t>
      </w:r>
    </w:p>
    <w:p w14:paraId="4399E1E0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017B32D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6E5AC549" w14:textId="77777777" w:rsidR="002332A3" w:rsidRPr="002332A3" w:rsidRDefault="002332A3" w:rsidP="002332A3">
      <w:pPr>
        <w:tabs>
          <w:tab w:val="left" w:pos="420"/>
        </w:tabs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2.</w:t>
      </w: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ab/>
        <w:t>Ostatné finančné povinnosti</w:t>
      </w:r>
    </w:p>
    <w:p w14:paraId="2B4F778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highlight w:val="red"/>
          <w:lang w:eastAsia="sk-SK"/>
        </w:rPr>
      </w:pPr>
    </w:p>
    <w:p w14:paraId="22A98515" w14:textId="77777777" w:rsidR="002332A3" w:rsidRPr="002332A3" w:rsidRDefault="002332A3" w:rsidP="002332A3">
      <w:pPr>
        <w:tabs>
          <w:tab w:val="left" w:pos="448"/>
        </w:tabs>
        <w:spacing w:after="0" w:line="240" w:lineRule="auto"/>
        <w:ind w:left="425" w:hanging="425"/>
        <w:rPr>
          <w:rFonts w:ascii="Arial" w:eastAsia="Times New Roman" w:hAnsi="Arial" w:cs="Arial"/>
          <w:b/>
          <w:color w:val="000000"/>
          <w:sz w:val="16"/>
          <w:szCs w:val="16"/>
          <w:lang w:eastAsia="sk-SK"/>
        </w:rPr>
      </w:pPr>
    </w:p>
    <w:p w14:paraId="5C6346F3" w14:textId="77777777" w:rsidR="002332A3" w:rsidRPr="002332A3" w:rsidRDefault="002332A3" w:rsidP="002332A3">
      <w:pPr>
        <w:tabs>
          <w:tab w:val="left" w:pos="448"/>
        </w:tabs>
        <w:spacing w:after="0" w:line="240" w:lineRule="auto"/>
        <w:ind w:left="425" w:hanging="425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V.</w:t>
      </w:r>
      <w:r w:rsidRPr="002332A3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ab/>
        <w:t>SKUTOČNOSTI, KTORÉ NASTALI PO DNI, KU KTORÉMU SA ZOSTAVUJE ÚČTOVNÁ ZÁVIERKA, DO DŇA JEJ ZOSTAVENIA</w:t>
      </w:r>
    </w:p>
    <w:p w14:paraId="67A5CDB0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5ED0CAFA" w14:textId="07034890" w:rsidR="002332A3" w:rsidRPr="002332A3" w:rsidRDefault="002332A3" w:rsidP="002332A3">
      <w:pPr>
        <w:spacing w:after="0" w:line="24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</w:pP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Po 31. decembri </w:t>
      </w:r>
      <w:r w:rsidRPr="002332A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sk-SK"/>
        </w:rPr>
        <w:t>202</w:t>
      </w:r>
      <w:r w:rsidR="000D18E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sk-SK"/>
        </w:rPr>
        <w:t xml:space="preserve"> nenastali 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také udalosti, ktoré by si vyžadovali zverejnenie alebo vykázanie v konsolidovanej účtovnej závierke za rok 202</w:t>
      </w:r>
      <w:r w:rsidR="000D18E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5</w:t>
      </w:r>
      <w:r w:rsidRPr="002332A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14:paraId="0B07C432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43FE70CE" w14:textId="77777777" w:rsidR="002332A3" w:rsidRPr="002332A3" w:rsidRDefault="002332A3" w:rsidP="002332A3">
      <w:pPr>
        <w:tabs>
          <w:tab w:val="left" w:pos="462"/>
        </w:tabs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133A62FC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1F41059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B24060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40079F92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7F816EE4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23880C47" w14:textId="77777777" w:rsidR="002332A3" w:rsidRPr="002332A3" w:rsidRDefault="002332A3" w:rsidP="002332A3">
      <w:pPr>
        <w:spacing w:after="0" w:line="240" w:lineRule="auto"/>
        <w:ind w:left="448" w:right="-79"/>
        <w:rPr>
          <w:rFonts w:ascii="Times New Roman" w:eastAsia="Times New Roman" w:hAnsi="Times New Roman" w:cs="Times New Roman"/>
          <w:b/>
          <w:color w:val="000000"/>
          <w:sz w:val="20"/>
          <w:szCs w:val="24"/>
          <w:lang w:eastAsia="sk-SK"/>
        </w:rPr>
      </w:pPr>
    </w:p>
    <w:p w14:paraId="354BC58D" w14:textId="358ACB89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  <w:t>18.6.202</w:t>
      </w:r>
      <w:r w:rsidR="000D18E5">
        <w:rPr>
          <w:rFonts w:ascii="Arial" w:eastAsia="Times New Roman" w:hAnsi="Arial" w:cs="Arial"/>
          <w:color w:val="000000"/>
          <w:sz w:val="16"/>
          <w:szCs w:val="16"/>
          <w:lang w:eastAsia="sk-SK"/>
        </w:rPr>
        <w:t>6</w:t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</w:r>
      <w:r w:rsidRPr="002332A3">
        <w:rPr>
          <w:rFonts w:ascii="Arial" w:eastAsia="Times New Roman" w:hAnsi="Arial" w:cs="Arial"/>
          <w:color w:val="000000"/>
          <w:sz w:val="16"/>
          <w:szCs w:val="16"/>
          <w:lang w:eastAsia="sk-SK"/>
        </w:rPr>
        <w:tab/>
        <w:t xml:space="preserve">              RNDr. Martin Smrčo</w:t>
      </w: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3"/>
        <w:gridCol w:w="2551"/>
        <w:gridCol w:w="4111"/>
      </w:tblGrid>
      <w:tr w:rsidR="002332A3" w:rsidRPr="002332A3" w14:paraId="6CAFB310" w14:textId="77777777" w:rsidTr="000D18E5">
        <w:trPr>
          <w:cantSplit/>
        </w:trPr>
        <w:tc>
          <w:tcPr>
            <w:tcW w:w="2693" w:type="dxa"/>
            <w:tcBorders>
              <w:bottom w:val="single" w:sz="4" w:space="0" w:color="auto"/>
            </w:tcBorders>
          </w:tcPr>
          <w:p w14:paraId="36E6902F" w14:textId="77777777" w:rsidR="002332A3" w:rsidRPr="002332A3" w:rsidRDefault="002332A3" w:rsidP="002332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</w:tcPr>
          <w:p w14:paraId="46362C5F" w14:textId="77777777" w:rsidR="002332A3" w:rsidRPr="002332A3" w:rsidRDefault="002332A3" w:rsidP="002332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14:paraId="2751156D" w14:textId="77777777" w:rsidR="002332A3" w:rsidRPr="002332A3" w:rsidRDefault="002332A3" w:rsidP="002332A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2332A3" w:rsidRPr="002332A3" w14:paraId="14FD9546" w14:textId="77777777" w:rsidTr="000D18E5">
        <w:trPr>
          <w:cantSplit/>
        </w:trPr>
        <w:tc>
          <w:tcPr>
            <w:tcW w:w="2693" w:type="dxa"/>
            <w:tcBorders>
              <w:top w:val="single" w:sz="4" w:space="0" w:color="auto"/>
            </w:tcBorders>
          </w:tcPr>
          <w:p w14:paraId="2B755D0F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Dátum</w:t>
            </w:r>
          </w:p>
        </w:tc>
        <w:tc>
          <w:tcPr>
            <w:tcW w:w="2551" w:type="dxa"/>
          </w:tcPr>
          <w:p w14:paraId="507FBFD2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14:paraId="4FEEBE0B" w14:textId="77777777" w:rsidR="002332A3" w:rsidRPr="002332A3" w:rsidRDefault="002332A3" w:rsidP="002332A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2332A3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Podpis štatutárneho orgánu</w:t>
            </w:r>
          </w:p>
        </w:tc>
      </w:tr>
    </w:tbl>
    <w:p w14:paraId="5F5459C5" w14:textId="77777777" w:rsidR="002332A3" w:rsidRPr="002332A3" w:rsidRDefault="002332A3" w:rsidP="002332A3">
      <w:pPr>
        <w:spacing w:after="0" w:line="240" w:lineRule="auto"/>
        <w:rPr>
          <w:rFonts w:ascii="Arial" w:eastAsia="Times New Roman" w:hAnsi="Arial" w:cs="Arial"/>
          <w:color w:val="000000"/>
          <w:sz w:val="16"/>
          <w:szCs w:val="16"/>
          <w:lang w:eastAsia="sk-SK"/>
        </w:rPr>
      </w:pPr>
    </w:p>
    <w:p w14:paraId="4CA7539D" w14:textId="77777777" w:rsidR="00C41CA3" w:rsidRDefault="00C41CA3"/>
    <w:sectPr w:rsidR="00C41CA3" w:rsidSect="002332A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7A263" w14:textId="77777777" w:rsidR="00111726" w:rsidRDefault="00111726">
      <w:pPr>
        <w:spacing w:after="0" w:line="240" w:lineRule="auto"/>
      </w:pPr>
      <w:r>
        <w:separator/>
      </w:r>
    </w:p>
  </w:endnote>
  <w:endnote w:type="continuationSeparator" w:id="0">
    <w:p w14:paraId="46706317" w14:textId="77777777" w:rsidR="00111726" w:rsidRDefault="001117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534F24" w14:textId="77777777" w:rsidR="00111726" w:rsidRDefault="00111726">
      <w:pPr>
        <w:spacing w:after="0" w:line="240" w:lineRule="auto"/>
      </w:pPr>
      <w:r>
        <w:separator/>
      </w:r>
    </w:p>
  </w:footnote>
  <w:footnote w:type="continuationSeparator" w:id="0">
    <w:p w14:paraId="76B1B428" w14:textId="77777777" w:rsidR="00111726" w:rsidRDefault="001117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4D560" w14:textId="77777777" w:rsidR="002332A3" w:rsidRDefault="002332A3" w:rsidP="000D18E5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4E7A928D" w14:textId="77777777" w:rsidR="002332A3" w:rsidRPr="002332A3" w:rsidRDefault="002332A3" w:rsidP="000D18E5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b/>
        <w:color w:val="000000"/>
        <w:sz w:val="28"/>
        <w:szCs w:val="28"/>
      </w:rPr>
    </w:pPr>
    <w:r w:rsidRPr="002332A3">
      <w:rPr>
        <w:b/>
        <w:i/>
        <w:color w:val="000000"/>
        <w:sz w:val="28"/>
        <w:szCs w:val="28"/>
      </w:rPr>
      <w:t>OBEC RUSKOV</w:t>
    </w:r>
  </w:p>
  <w:p w14:paraId="4F54FA6C" w14:textId="77777777" w:rsidR="002332A3" w:rsidRDefault="002332A3">
    <w:pPr>
      <w:pStyle w:val="Hlavika"/>
    </w:pPr>
  </w:p>
  <w:p w14:paraId="0A17DADA" w14:textId="77777777" w:rsidR="002332A3" w:rsidRDefault="002332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FFFFFFFF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400238F"/>
    <w:multiLevelType w:val="hybridMultilevel"/>
    <w:tmpl w:val="FFFFFFFF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FFFFFFFF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C63722B"/>
    <w:multiLevelType w:val="hybridMultilevel"/>
    <w:tmpl w:val="FFFFFFFF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D1A5382"/>
    <w:multiLevelType w:val="hybridMultilevel"/>
    <w:tmpl w:val="FFFFFFFF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2D3E65"/>
    <w:multiLevelType w:val="hybridMultilevel"/>
    <w:tmpl w:val="FFFFFFFF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DD2672"/>
    <w:multiLevelType w:val="hybridMultilevel"/>
    <w:tmpl w:val="FFFFFFFF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CD5160D"/>
    <w:multiLevelType w:val="hybridMultilevel"/>
    <w:tmpl w:val="FFFFFFFF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2DF4FCC"/>
    <w:multiLevelType w:val="hybridMultilevel"/>
    <w:tmpl w:val="FFFFFFFF"/>
    <w:lvl w:ilvl="0" w:tplc="83061A7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 w15:restartNumberingAfterBreak="0">
    <w:nsid w:val="34EA3A6B"/>
    <w:multiLevelType w:val="hybridMultilevel"/>
    <w:tmpl w:val="FFFFFFFF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37E806F0"/>
    <w:multiLevelType w:val="hybridMultilevel"/>
    <w:tmpl w:val="FFFFFFFF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3AB567E1"/>
    <w:multiLevelType w:val="hybridMultilevel"/>
    <w:tmpl w:val="FFFFFFFF"/>
    <w:lvl w:ilvl="0" w:tplc="DF3A5C48">
      <w:start w:val="1"/>
      <w:numFmt w:val="lowerLetter"/>
      <w:pStyle w:val="abc"/>
      <w:lvlText w:val="%1)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C7046F6"/>
    <w:multiLevelType w:val="hybridMultilevel"/>
    <w:tmpl w:val="FFFFFFFF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2A575B4"/>
    <w:multiLevelType w:val="hybridMultilevel"/>
    <w:tmpl w:val="FFFFFFFF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5201B2C"/>
    <w:multiLevelType w:val="hybridMultilevel"/>
    <w:tmpl w:val="FFFFFFFF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71C4A55"/>
    <w:multiLevelType w:val="hybridMultilevel"/>
    <w:tmpl w:val="FFFFFFFF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A2C3E58"/>
    <w:multiLevelType w:val="hybridMultilevel"/>
    <w:tmpl w:val="FFFFFFFF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B4C78C0"/>
    <w:multiLevelType w:val="hybridMultilevel"/>
    <w:tmpl w:val="FFFFFFFF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B6826EC"/>
    <w:multiLevelType w:val="hybridMultilevel"/>
    <w:tmpl w:val="FFFFFFFF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192117E"/>
    <w:multiLevelType w:val="hybridMultilevel"/>
    <w:tmpl w:val="FFFFFFFF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301040B"/>
    <w:multiLevelType w:val="hybridMultilevel"/>
    <w:tmpl w:val="FFFFFFFF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4563B57"/>
    <w:multiLevelType w:val="hybridMultilevel"/>
    <w:tmpl w:val="FFFFFFFF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8E80D9E"/>
    <w:multiLevelType w:val="singleLevel"/>
    <w:tmpl w:val="FFFFFFFF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5" w15:restartNumberingAfterBreak="0">
    <w:nsid w:val="5E3A1B90"/>
    <w:multiLevelType w:val="hybridMultilevel"/>
    <w:tmpl w:val="FFFFFFFF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3881D07"/>
    <w:multiLevelType w:val="hybridMultilevel"/>
    <w:tmpl w:val="FFFFFFFF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27E84"/>
    <w:multiLevelType w:val="singleLevel"/>
    <w:tmpl w:val="FFFFFFFF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8" w15:restartNumberingAfterBreak="0">
    <w:nsid w:val="66063AC2"/>
    <w:multiLevelType w:val="singleLevel"/>
    <w:tmpl w:val="FFFFFFFF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9" w15:restartNumberingAfterBreak="0">
    <w:nsid w:val="66701978"/>
    <w:multiLevelType w:val="hybridMultilevel"/>
    <w:tmpl w:val="FFFFFFFF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706157C"/>
    <w:multiLevelType w:val="hybridMultilevel"/>
    <w:tmpl w:val="FFFFFFFF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294A29"/>
    <w:multiLevelType w:val="hybridMultilevel"/>
    <w:tmpl w:val="FFFFFFFF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87940AB"/>
    <w:multiLevelType w:val="hybridMultilevel"/>
    <w:tmpl w:val="FFFFFFFF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8EE47B4"/>
    <w:multiLevelType w:val="hybridMultilevel"/>
    <w:tmpl w:val="FFFFFFFF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0A004B"/>
    <w:multiLevelType w:val="hybridMultilevel"/>
    <w:tmpl w:val="FFFFFFFF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5" w15:restartNumberingAfterBreak="0">
    <w:nsid w:val="6A964201"/>
    <w:multiLevelType w:val="hybridMultilevel"/>
    <w:tmpl w:val="FFFFFFFF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D396361"/>
    <w:multiLevelType w:val="hybridMultilevel"/>
    <w:tmpl w:val="FFFFFFFF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4E65AB4"/>
    <w:multiLevelType w:val="hybridMultilevel"/>
    <w:tmpl w:val="FFFFFFFF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60326C7"/>
    <w:multiLevelType w:val="hybridMultilevel"/>
    <w:tmpl w:val="FFFFFFFF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07413374">
    <w:abstractNumId w:val="2"/>
  </w:num>
  <w:num w:numId="2" w16cid:durableId="1576092568">
    <w:abstractNumId w:val="1"/>
  </w:num>
  <w:num w:numId="3" w16cid:durableId="462887047">
    <w:abstractNumId w:val="0"/>
  </w:num>
  <w:num w:numId="4" w16cid:durableId="74791828">
    <w:abstractNumId w:val="13"/>
  </w:num>
  <w:num w:numId="5" w16cid:durableId="1311835728">
    <w:abstractNumId w:val="34"/>
  </w:num>
  <w:num w:numId="6" w16cid:durableId="1560096815">
    <w:abstractNumId w:val="3"/>
  </w:num>
  <w:num w:numId="7" w16cid:durableId="1233388167">
    <w:abstractNumId w:val="38"/>
  </w:num>
  <w:num w:numId="8" w16cid:durableId="897516225">
    <w:abstractNumId w:val="23"/>
  </w:num>
  <w:num w:numId="9" w16cid:durableId="1307203707">
    <w:abstractNumId w:val="26"/>
  </w:num>
  <w:num w:numId="10" w16cid:durableId="1010837313">
    <w:abstractNumId w:val="35"/>
  </w:num>
  <w:num w:numId="11" w16cid:durableId="454300541">
    <w:abstractNumId w:val="37"/>
  </w:num>
  <w:num w:numId="12" w16cid:durableId="1738671679">
    <w:abstractNumId w:val="29"/>
  </w:num>
  <w:num w:numId="13" w16cid:durableId="1575309913">
    <w:abstractNumId w:val="19"/>
  </w:num>
  <w:num w:numId="14" w16cid:durableId="1650329675">
    <w:abstractNumId w:val="17"/>
  </w:num>
  <w:num w:numId="15" w16cid:durableId="1516915756">
    <w:abstractNumId w:val="7"/>
  </w:num>
  <w:num w:numId="16" w16cid:durableId="28527799">
    <w:abstractNumId w:val="11"/>
  </w:num>
  <w:num w:numId="17" w16cid:durableId="1323269249">
    <w:abstractNumId w:val="22"/>
  </w:num>
  <w:num w:numId="18" w16cid:durableId="1105923829">
    <w:abstractNumId w:val="25"/>
  </w:num>
  <w:num w:numId="19" w16cid:durableId="246305836">
    <w:abstractNumId w:val="6"/>
  </w:num>
  <w:num w:numId="20" w16cid:durableId="1811556988">
    <w:abstractNumId w:val="36"/>
  </w:num>
  <w:num w:numId="21" w16cid:durableId="76513273">
    <w:abstractNumId w:val="4"/>
  </w:num>
  <w:num w:numId="22" w16cid:durableId="1482306441">
    <w:abstractNumId w:val="15"/>
  </w:num>
  <w:num w:numId="23" w16cid:durableId="1369257363">
    <w:abstractNumId w:val="30"/>
  </w:num>
  <w:num w:numId="24" w16cid:durableId="2017295229">
    <w:abstractNumId w:val="9"/>
  </w:num>
  <w:num w:numId="25" w16cid:durableId="789589420">
    <w:abstractNumId w:val="32"/>
  </w:num>
  <w:num w:numId="26" w16cid:durableId="1851984059">
    <w:abstractNumId w:val="14"/>
  </w:num>
  <w:num w:numId="27" w16cid:durableId="221018575">
    <w:abstractNumId w:val="20"/>
  </w:num>
  <w:num w:numId="28" w16cid:durableId="1145583219">
    <w:abstractNumId w:val="18"/>
  </w:num>
  <w:num w:numId="29" w16cid:durableId="175463459">
    <w:abstractNumId w:val="12"/>
  </w:num>
  <w:num w:numId="30" w16cid:durableId="1901357976">
    <w:abstractNumId w:val="5"/>
  </w:num>
  <w:num w:numId="31" w16cid:durableId="2003779690">
    <w:abstractNumId w:val="21"/>
  </w:num>
  <w:num w:numId="32" w16cid:durableId="1979338020">
    <w:abstractNumId w:val="28"/>
  </w:num>
  <w:num w:numId="33" w16cid:durableId="651065405">
    <w:abstractNumId w:val="27"/>
  </w:num>
  <w:num w:numId="34" w16cid:durableId="521750684">
    <w:abstractNumId w:val="16"/>
  </w:num>
  <w:num w:numId="35" w16cid:durableId="1510027394">
    <w:abstractNumId w:val="24"/>
  </w:num>
  <w:num w:numId="36" w16cid:durableId="625433601">
    <w:abstractNumId w:val="8"/>
  </w:num>
  <w:num w:numId="37" w16cid:durableId="1567688173">
    <w:abstractNumId w:val="31"/>
  </w:num>
  <w:num w:numId="38" w16cid:durableId="262105336">
    <w:abstractNumId w:val="10"/>
  </w:num>
  <w:num w:numId="39" w16cid:durableId="110357411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2A3"/>
    <w:rsid w:val="000D18E5"/>
    <w:rsid w:val="00111726"/>
    <w:rsid w:val="002332A3"/>
    <w:rsid w:val="00341706"/>
    <w:rsid w:val="00512C98"/>
    <w:rsid w:val="006B39F3"/>
    <w:rsid w:val="00C41CA3"/>
    <w:rsid w:val="00D64161"/>
    <w:rsid w:val="00E0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22D86"/>
  <w15:chartTrackingRefBased/>
  <w15:docId w15:val="{2548268D-8013-4A4E-B009-FC10FA00B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332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332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332A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2332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2332A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2332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2332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2332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2332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332A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2332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2332A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rsid w:val="002332A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rsid w:val="002332A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rsid w:val="002332A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rsid w:val="002332A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rsid w:val="002332A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rsid w:val="002332A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332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332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332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332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332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332A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332A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332A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332A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332A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332A3"/>
    <w:rPr>
      <w:b/>
      <w:bCs/>
      <w:smallCaps/>
      <w:color w:val="2F5496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2332A3"/>
  </w:style>
  <w:style w:type="paragraph" w:customStyle="1" w:styleId="odstavec">
    <w:name w:val="odstavec"/>
    <w:basedOn w:val="Normlny"/>
    <w:autoRedefine/>
    <w:rsid w:val="002332A3"/>
    <w:pPr>
      <w:spacing w:after="0" w:line="240" w:lineRule="auto"/>
      <w:ind w:left="448" w:right="-79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2332A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2332A3"/>
    <w:rPr>
      <w:rFonts w:cs="Times New Roman"/>
    </w:rPr>
  </w:style>
  <w:style w:type="paragraph" w:customStyle="1" w:styleId="abc">
    <w:name w:val="abc"/>
    <w:basedOn w:val="Normlny"/>
    <w:autoRedefine/>
    <w:rsid w:val="002332A3"/>
    <w:pPr>
      <w:numPr>
        <w:numId w:val="4"/>
      </w:numPr>
      <w:tabs>
        <w:tab w:val="clear" w:pos="465"/>
      </w:tabs>
      <w:spacing w:before="60" w:after="120" w:line="240" w:lineRule="auto"/>
      <w:ind w:left="0" w:firstLine="0"/>
      <w:jc w:val="both"/>
    </w:pPr>
    <w:rPr>
      <w:rFonts w:ascii="Arial" w:eastAsia="Times New Roman" w:hAnsi="Arial" w:cs="Arial"/>
      <w:b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233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332A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2332A3"/>
    <w:pPr>
      <w:numPr>
        <w:numId w:val="7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2332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customStyle="1" w:styleId="lines">
    <w:name w:val="line s"/>
    <w:basedOn w:val="Normlny"/>
    <w:autoRedefine/>
    <w:rsid w:val="002332A3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2332A3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styleId="Zoznam2">
    <w:name w:val="List 2"/>
    <w:basedOn w:val="Normlny"/>
    <w:uiPriority w:val="99"/>
    <w:rsid w:val="002332A3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2332A3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2332A3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uiPriority w:val="99"/>
    <w:rsid w:val="002332A3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uiPriority w:val="99"/>
    <w:rsid w:val="002332A3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uiPriority w:val="99"/>
    <w:rsid w:val="002332A3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2">
    <w:name w:val="List Bullet 2"/>
    <w:basedOn w:val="Normlny"/>
    <w:uiPriority w:val="99"/>
    <w:rsid w:val="002332A3"/>
    <w:pPr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uiPriority w:val="99"/>
    <w:rsid w:val="002332A3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uiPriority w:val="99"/>
    <w:rsid w:val="002332A3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2332A3"/>
    <w:rPr>
      <w:b/>
      <w:i/>
    </w:rPr>
  </w:style>
  <w:style w:type="paragraph" w:customStyle="1" w:styleId="dotabulky">
    <w:name w:val="do tabulky"/>
    <w:basedOn w:val="Zkladntext"/>
    <w:rsid w:val="002332A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2332A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2332A3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2332A3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2332A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2332A3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2332A3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332A3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2332A3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332A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2332A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2332A3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2332A3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2332A3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2332A3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2332A3"/>
    <w:pPr>
      <w:numPr>
        <w:numId w:val="5"/>
      </w:numPr>
      <w:tabs>
        <w:tab w:val="clear" w:pos="1425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2332A3"/>
    <w:pPr>
      <w:numPr>
        <w:numId w:val="6"/>
      </w:numPr>
      <w:tabs>
        <w:tab w:val="clear" w:pos="804"/>
      </w:tabs>
      <w:autoSpaceDE w:val="0"/>
      <w:autoSpaceDN w:val="0"/>
      <w:adjustRightInd w:val="0"/>
      <w:spacing w:after="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2332A3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2332A3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2332A3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2332A3"/>
    <w:pPr>
      <w:numPr>
        <w:numId w:val="8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2332A3"/>
    <w:pPr>
      <w:numPr>
        <w:numId w:val="9"/>
      </w:numPr>
      <w:tabs>
        <w:tab w:val="clear" w:pos="567"/>
      </w:tabs>
      <w:autoSpaceDE w:val="0"/>
      <w:autoSpaceDN w:val="0"/>
      <w:adjustRightInd w:val="0"/>
      <w:spacing w:after="0" w:line="240" w:lineRule="auto"/>
      <w:ind w:left="0" w:firstLine="0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2332A3"/>
    <w:pPr>
      <w:numPr>
        <w:numId w:val="10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2332A3"/>
    <w:pPr>
      <w:numPr>
        <w:numId w:val="11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2332A3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spacing w:after="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2332A3"/>
    <w:pPr>
      <w:numPr>
        <w:numId w:val="13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2332A3"/>
    <w:pPr>
      <w:numPr>
        <w:numId w:val="14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2332A3"/>
    <w:pPr>
      <w:numPr>
        <w:numId w:val="15"/>
      </w:numPr>
      <w:tabs>
        <w:tab w:val="clear" w:pos="567"/>
        <w:tab w:val="num" w:pos="1287"/>
      </w:tabs>
      <w:autoSpaceDE w:val="0"/>
      <w:autoSpaceDN w:val="0"/>
      <w:adjustRightInd w:val="0"/>
      <w:spacing w:after="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2332A3"/>
    <w:pPr>
      <w:numPr>
        <w:numId w:val="16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2332A3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2332A3"/>
    <w:pPr>
      <w:numPr>
        <w:numId w:val="18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2332A3"/>
    <w:pPr>
      <w:numPr>
        <w:numId w:val="19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2332A3"/>
    <w:pPr>
      <w:numPr>
        <w:numId w:val="20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2332A3"/>
    <w:pPr>
      <w:numPr>
        <w:numId w:val="21"/>
      </w:numPr>
      <w:tabs>
        <w:tab w:val="clear" w:pos="567"/>
      </w:tabs>
      <w:autoSpaceDE w:val="0"/>
      <w:autoSpaceDN w:val="0"/>
      <w:adjustRightInd w:val="0"/>
      <w:spacing w:after="0" w:line="240" w:lineRule="auto"/>
      <w:ind w:left="0" w:firstLine="0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2332A3"/>
    <w:pPr>
      <w:numPr>
        <w:numId w:val="22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2332A3"/>
    <w:pPr>
      <w:numPr>
        <w:numId w:val="23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2332A3"/>
    <w:pPr>
      <w:numPr>
        <w:numId w:val="24"/>
      </w:numPr>
      <w:tabs>
        <w:tab w:val="clear" w:pos="567"/>
      </w:tabs>
      <w:autoSpaceDE w:val="0"/>
      <w:autoSpaceDN w:val="0"/>
      <w:adjustRightInd w:val="0"/>
      <w:spacing w:before="120" w:after="120" w:line="240" w:lineRule="auto"/>
      <w:ind w:left="0" w:firstLine="0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2332A3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2332A3"/>
    <w:pPr>
      <w:numPr>
        <w:numId w:val="25"/>
      </w:numPr>
      <w:tabs>
        <w:tab w:val="clear" w:pos="567"/>
        <w:tab w:val="num" w:pos="1287"/>
      </w:tabs>
      <w:autoSpaceDE w:val="0"/>
      <w:autoSpaceDN w:val="0"/>
      <w:adjustRightInd w:val="0"/>
      <w:spacing w:after="0" w:line="240" w:lineRule="auto"/>
      <w:ind w:left="0" w:firstLine="0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2332A3"/>
    <w:pPr>
      <w:numPr>
        <w:numId w:val="26"/>
      </w:numPr>
      <w:tabs>
        <w:tab w:val="clear" w:pos="567"/>
      </w:tabs>
      <w:spacing w:before="120" w:after="120" w:line="240" w:lineRule="auto"/>
      <w:ind w:left="0" w:firstLine="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2332A3"/>
    <w:pPr>
      <w:numPr>
        <w:numId w:val="27"/>
      </w:numPr>
      <w:tabs>
        <w:tab w:val="clear" w:pos="567"/>
      </w:tabs>
      <w:spacing w:before="240" w:after="120" w:line="312" w:lineRule="auto"/>
      <w:ind w:left="0" w:firstLine="0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2332A3"/>
    <w:pPr>
      <w:numPr>
        <w:numId w:val="28"/>
      </w:numPr>
      <w:tabs>
        <w:tab w:val="clear" w:pos="567"/>
      </w:tabs>
      <w:spacing w:after="0" w:line="240" w:lineRule="auto"/>
      <w:ind w:left="0" w:firstLine="0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uiPriority w:val="99"/>
    <w:rsid w:val="002332A3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2332A3"/>
    <w:pPr>
      <w:keepLines w:val="0"/>
      <w:numPr>
        <w:numId w:val="29"/>
      </w:numPr>
      <w:tabs>
        <w:tab w:val="clear" w:pos="567"/>
        <w:tab w:val="left" w:pos="426"/>
        <w:tab w:val="num" w:pos="964"/>
      </w:tabs>
      <w:spacing w:before="0" w:after="300" w:line="360" w:lineRule="auto"/>
      <w:ind w:left="0" w:firstLine="0"/>
      <w:jc w:val="both"/>
    </w:pPr>
    <w:rPr>
      <w:rFonts w:ascii="Times New Roman" w:eastAsia="Times New Roman" w:hAnsi="Times New Roman" w:cs="Times New Roman"/>
      <w:b/>
      <w:color w:val="auto"/>
      <w:sz w:val="20"/>
      <w:szCs w:val="20"/>
      <w:lang w:val="de-DE" w:eastAsia="sk-SK"/>
    </w:rPr>
  </w:style>
  <w:style w:type="paragraph" w:customStyle="1" w:styleId="Heading3E">
    <w:name w:val="Heading3E"/>
    <w:basedOn w:val="Nadpis3"/>
    <w:autoRedefine/>
    <w:rsid w:val="002332A3"/>
    <w:pPr>
      <w:keepLines w:val="0"/>
      <w:numPr>
        <w:numId w:val="30"/>
      </w:numPr>
      <w:tabs>
        <w:tab w:val="clear" w:pos="1287"/>
        <w:tab w:val="left" w:pos="426"/>
        <w:tab w:val="num" w:pos="964"/>
      </w:tabs>
      <w:spacing w:before="0" w:after="300" w:line="360" w:lineRule="auto"/>
      <w:ind w:left="0" w:firstLine="0"/>
      <w:jc w:val="both"/>
    </w:pPr>
    <w:rPr>
      <w:rFonts w:ascii="Times New Roman" w:eastAsia="Times New Roman" w:hAnsi="Times New Roman" w:cs="Times New Roman"/>
      <w:b/>
      <w:color w:val="auto"/>
      <w:sz w:val="20"/>
      <w:szCs w:val="20"/>
      <w:lang w:val="de-DE" w:eastAsia="sk-SK"/>
    </w:rPr>
  </w:style>
  <w:style w:type="paragraph" w:customStyle="1" w:styleId="aparagraf">
    <w:name w:val="aparagraf"/>
    <w:basedOn w:val="Normlny"/>
    <w:autoRedefine/>
    <w:rsid w:val="002332A3"/>
    <w:pPr>
      <w:numPr>
        <w:numId w:val="31"/>
      </w:numPr>
      <w:tabs>
        <w:tab w:val="clear" w:pos="567"/>
      </w:tabs>
      <w:spacing w:before="200" w:after="120" w:line="360" w:lineRule="auto"/>
      <w:ind w:left="0" w:firstLine="0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2332A3"/>
    <w:pPr>
      <w:widowControl w:val="0"/>
      <w:numPr>
        <w:numId w:val="32"/>
      </w:numPr>
      <w:pBdr>
        <w:bottom w:val="single" w:sz="6" w:space="1" w:color="auto"/>
      </w:pBdr>
      <w:tabs>
        <w:tab w:val="clear" w:pos="567"/>
      </w:tabs>
      <w:spacing w:after="0" w:line="240" w:lineRule="auto"/>
      <w:ind w:left="0" w:firstLine="0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2332A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332A3"/>
    <w:pPr>
      <w:numPr>
        <w:numId w:val="33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0" w:right="57" w:firstLine="0"/>
      <w:jc w:val="right"/>
    </w:pPr>
  </w:style>
  <w:style w:type="paragraph" w:customStyle="1" w:styleId="odstavecabc">
    <w:name w:val="odstavecabc"/>
    <w:basedOn w:val="Normlny"/>
    <w:autoRedefine/>
    <w:rsid w:val="002332A3"/>
    <w:pPr>
      <w:numPr>
        <w:numId w:val="34"/>
      </w:numPr>
      <w:tabs>
        <w:tab w:val="clear" w:pos="964"/>
        <w:tab w:val="num" w:pos="426"/>
      </w:tabs>
      <w:spacing w:before="120" w:after="120" w:line="240" w:lineRule="auto"/>
      <w:ind w:left="0" w:firstLine="0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2332A3"/>
    <w:pPr>
      <w:numPr>
        <w:numId w:val="35"/>
      </w:numPr>
      <w:tabs>
        <w:tab w:val="clear" w:pos="567"/>
      </w:tabs>
      <w:spacing w:after="0"/>
      <w:ind w:left="0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332A3"/>
    <w:pPr>
      <w:tabs>
        <w:tab w:val="num" w:pos="426"/>
        <w:tab w:val="num" w:pos="737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2332A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332A3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2332A3"/>
    <w:pPr>
      <w:keepLines w:val="0"/>
      <w:numPr>
        <w:numId w:val="36"/>
      </w:numPr>
      <w:tabs>
        <w:tab w:val="clear" w:pos="737"/>
        <w:tab w:val="num" w:pos="426"/>
      </w:tabs>
      <w:spacing w:after="240" w:line="240" w:lineRule="auto"/>
      <w:ind w:left="0" w:firstLine="0"/>
    </w:pPr>
    <w:rPr>
      <w:rFonts w:ascii="Times New Roman" w:eastAsia="Times New Roman" w:hAnsi="Times New Roman" w:cs="Times New Roman"/>
      <w:b/>
      <w:i w:val="0"/>
      <w:iCs w:val="0"/>
      <w:color w:val="auto"/>
      <w:sz w:val="20"/>
      <w:szCs w:val="24"/>
      <w:lang w:eastAsia="sk-SK"/>
    </w:rPr>
  </w:style>
  <w:style w:type="paragraph" w:styleId="Zoznam">
    <w:name w:val="List"/>
    <w:basedOn w:val="Normlny"/>
    <w:uiPriority w:val="99"/>
    <w:rsid w:val="002332A3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2332A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332A3"/>
  </w:style>
  <w:style w:type="paragraph" w:customStyle="1" w:styleId="Headinga">
    <w:name w:val="Heading a"/>
    <w:basedOn w:val="Normlny"/>
    <w:autoRedefine/>
    <w:rsid w:val="002332A3"/>
    <w:pPr>
      <w:numPr>
        <w:numId w:val="37"/>
      </w:numPr>
      <w:tabs>
        <w:tab w:val="clear" w:pos="737"/>
        <w:tab w:val="num" w:pos="414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2332A3"/>
    <w:pPr>
      <w:numPr>
        <w:ilvl w:val="1"/>
        <w:numId w:val="37"/>
      </w:numPr>
      <w:tabs>
        <w:tab w:val="clear" w:pos="1440"/>
      </w:tabs>
      <w:spacing w:after="0" w:line="240" w:lineRule="auto"/>
      <w:ind w:left="0" w:firstLine="0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2332A3"/>
    <w:pPr>
      <w:tabs>
        <w:tab w:val="num" w:pos="737"/>
      </w:tabs>
      <w:spacing w:after="0" w:line="240" w:lineRule="auto"/>
      <w:ind w:left="737" w:hanging="737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2332A3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332A3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2332A3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332A3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2332A3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character" w:styleId="Odkaznakomentr">
    <w:name w:val="annotation reference"/>
    <w:basedOn w:val="Predvolenpsmoodseku"/>
    <w:uiPriority w:val="99"/>
    <w:semiHidden/>
    <w:rsid w:val="002332A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33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2332A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character" w:styleId="Hypertextovprepojenie">
    <w:name w:val="Hyperlink"/>
    <w:basedOn w:val="Predvolenpsmoodseku"/>
    <w:uiPriority w:val="99"/>
    <w:rsid w:val="002332A3"/>
    <w:rPr>
      <w:rFonts w:cs="Times New Roman"/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2332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2332A3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becruskov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cu@obecrusk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11</Pages>
  <Words>3223</Words>
  <Characters>18375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2026-05-27T15:24:00Z</dcterms:created>
  <dcterms:modified xsi:type="dcterms:W3CDTF">2026-06-03T07:53:00Z</dcterms:modified>
</cp:coreProperties>
</file>