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8569" w14:textId="6A6DCF15" w:rsidR="00695606" w:rsidRDefault="00695606" w:rsidP="00695606">
      <w:pPr>
        <w:pStyle w:val="Standard"/>
        <w:rPr>
          <w:rFonts w:hint="eastAsia"/>
        </w:rPr>
      </w:pPr>
      <w:r>
        <w:t xml:space="preserve">                                                 </w:t>
      </w:r>
      <w:r>
        <w:t>individualnej účtovne závierke</w:t>
      </w:r>
    </w:p>
    <w:p w14:paraId="2D5BDD9E" w14:textId="77777777" w:rsidR="00695606" w:rsidRDefault="00695606" w:rsidP="00695606">
      <w:pPr>
        <w:pStyle w:val="Standard"/>
        <w:rPr>
          <w:rFonts w:hint="eastAsia"/>
        </w:rPr>
      </w:pPr>
    </w:p>
    <w:p w14:paraId="3851D363" w14:textId="5030CA7B" w:rsidR="00695606" w:rsidRDefault="00695606" w:rsidP="00695606">
      <w:pPr>
        <w:pStyle w:val="Standard"/>
        <w:rPr>
          <w:rFonts w:hint="eastAsia"/>
        </w:rPr>
      </w:pPr>
      <w:r>
        <w:tab/>
      </w:r>
      <w:r>
        <w:tab/>
      </w:r>
      <w:r>
        <w:tab/>
      </w:r>
      <w:r>
        <w:tab/>
        <w:t>obdobie 01/20</w:t>
      </w:r>
      <w:r>
        <w:t>21</w:t>
      </w:r>
      <w:r>
        <w:t xml:space="preserve"> – 12/</w:t>
      </w:r>
      <w:r>
        <w:t>2021</w:t>
      </w:r>
    </w:p>
    <w:p w14:paraId="36274067" w14:textId="77777777" w:rsidR="00695606" w:rsidRDefault="00695606" w:rsidP="00695606">
      <w:pPr>
        <w:pStyle w:val="Standard"/>
        <w:rPr>
          <w:rFonts w:hint="eastAsia"/>
        </w:rPr>
      </w:pPr>
    </w:p>
    <w:p w14:paraId="1ADE752E" w14:textId="77777777" w:rsidR="00695606" w:rsidRDefault="00695606" w:rsidP="00695606">
      <w:pPr>
        <w:pStyle w:val="Standard"/>
        <w:rPr>
          <w:rFonts w:hint="eastAsia"/>
        </w:rPr>
      </w:pPr>
    </w:p>
    <w:p w14:paraId="63421D4E" w14:textId="77777777" w:rsidR="00695606" w:rsidRDefault="00695606" w:rsidP="00695606">
      <w:pPr>
        <w:pStyle w:val="Standard"/>
        <w:rPr>
          <w:rFonts w:hint="eastAsia"/>
          <w:b/>
          <w:bCs/>
        </w:rPr>
      </w:pPr>
      <w:r>
        <w:rPr>
          <w:b/>
          <w:bCs/>
        </w:rPr>
        <w:t>Názov právnickej osoby a jej sídlo:</w:t>
      </w:r>
    </w:p>
    <w:p w14:paraId="7A6B30FE" w14:textId="77777777" w:rsidR="00695606" w:rsidRDefault="00695606" w:rsidP="00695606">
      <w:pPr>
        <w:pStyle w:val="Standard"/>
        <w:rPr>
          <w:rFonts w:hint="eastAsia"/>
        </w:rPr>
      </w:pPr>
    </w:p>
    <w:p w14:paraId="7D43838B" w14:textId="77777777" w:rsidR="00695606" w:rsidRDefault="00695606" w:rsidP="00695606">
      <w:pPr>
        <w:pStyle w:val="Standard"/>
        <w:rPr>
          <w:rFonts w:hint="eastAsia"/>
        </w:rPr>
      </w:pPr>
      <w:r>
        <w:t>Liptov trust building, s.r.o.</w:t>
      </w:r>
    </w:p>
    <w:p w14:paraId="221A74B1" w14:textId="77777777" w:rsidR="00695606" w:rsidRDefault="00695606" w:rsidP="00695606">
      <w:pPr>
        <w:pStyle w:val="Standard"/>
        <w:rPr>
          <w:rFonts w:hint="eastAsia"/>
        </w:rPr>
      </w:pPr>
      <w:r>
        <w:t>Prokážka 726/21, 033 01 Liptovský Hrádok</w:t>
      </w:r>
    </w:p>
    <w:p w14:paraId="6BFB7441" w14:textId="77777777" w:rsidR="00695606" w:rsidRDefault="00695606" w:rsidP="00695606">
      <w:pPr>
        <w:pStyle w:val="Standard"/>
        <w:rPr>
          <w:rFonts w:hint="eastAsia"/>
        </w:rPr>
      </w:pPr>
    </w:p>
    <w:p w14:paraId="28A7C62B" w14:textId="77777777" w:rsidR="00695606" w:rsidRDefault="00695606" w:rsidP="00695606">
      <w:pPr>
        <w:pStyle w:val="Standard"/>
        <w:rPr>
          <w:rFonts w:hint="eastAsia"/>
        </w:rPr>
      </w:pPr>
      <w:r>
        <w:rPr>
          <w:b/>
          <w:bCs/>
        </w:rPr>
        <w:t>IČO</w:t>
      </w:r>
      <w:r>
        <w:t>: 51 244 624</w:t>
      </w:r>
    </w:p>
    <w:p w14:paraId="476A3078" w14:textId="77777777" w:rsidR="00695606" w:rsidRDefault="00695606" w:rsidP="00695606">
      <w:pPr>
        <w:pStyle w:val="Standard"/>
        <w:rPr>
          <w:rFonts w:hint="eastAsia"/>
          <w:b/>
          <w:bCs/>
        </w:rPr>
      </w:pPr>
      <w:r>
        <w:rPr>
          <w:b/>
          <w:bCs/>
        </w:rPr>
        <w:t xml:space="preserve">DIČ: </w:t>
      </w:r>
      <w:r w:rsidRPr="0045462D">
        <w:t>2120660960</w:t>
      </w:r>
    </w:p>
    <w:p w14:paraId="4FD2450F" w14:textId="77777777" w:rsidR="00695606" w:rsidRDefault="00695606" w:rsidP="00695606">
      <w:pPr>
        <w:pStyle w:val="Standard"/>
        <w:rPr>
          <w:rFonts w:hint="eastAsia"/>
        </w:rPr>
      </w:pPr>
    </w:p>
    <w:p w14:paraId="50B025A4" w14:textId="77777777" w:rsidR="00695606" w:rsidRDefault="00695606" w:rsidP="00695606">
      <w:pPr>
        <w:pStyle w:val="Standard"/>
        <w:rPr>
          <w:rFonts w:hint="eastAsia"/>
        </w:rPr>
      </w:pPr>
      <w:r>
        <w:rPr>
          <w:b/>
          <w:bCs/>
        </w:rPr>
        <w:t>Deň zápisu</w:t>
      </w:r>
      <w:r>
        <w:t>:  05.12.2017</w:t>
      </w:r>
    </w:p>
    <w:p w14:paraId="10A0F293" w14:textId="77777777" w:rsidR="00695606" w:rsidRDefault="00695606" w:rsidP="00695606">
      <w:pPr>
        <w:pStyle w:val="Standard"/>
        <w:rPr>
          <w:rFonts w:hint="eastAsia"/>
        </w:rPr>
      </w:pPr>
    </w:p>
    <w:p w14:paraId="0986BDC2" w14:textId="77777777" w:rsidR="00695606" w:rsidRDefault="00695606" w:rsidP="00695606">
      <w:pPr>
        <w:pStyle w:val="Standard"/>
        <w:rPr>
          <w:rFonts w:hint="eastAsia"/>
          <w:b/>
          <w:bCs/>
        </w:rPr>
      </w:pPr>
      <w:r>
        <w:rPr>
          <w:b/>
          <w:bCs/>
        </w:rPr>
        <w:t>Právny dôvod na zostavenie účtovnej závierky:</w:t>
      </w:r>
    </w:p>
    <w:p w14:paraId="112A727A" w14:textId="77777777" w:rsidR="00695606" w:rsidRDefault="00695606" w:rsidP="00695606">
      <w:pPr>
        <w:pStyle w:val="Standard"/>
        <w:rPr>
          <w:rFonts w:hint="eastAsia"/>
        </w:rPr>
      </w:pPr>
      <w:r>
        <w:t>Riadna účtovná závierka podľa §17 ods.6 zákona 431/2002 Z.z. o účtovníctva</w:t>
      </w:r>
    </w:p>
    <w:p w14:paraId="2476723C" w14:textId="77777777" w:rsidR="00695606" w:rsidRDefault="00695606" w:rsidP="00695606">
      <w:pPr>
        <w:pStyle w:val="Standard"/>
        <w:rPr>
          <w:rFonts w:hint="eastAsia"/>
        </w:rPr>
      </w:pPr>
    </w:p>
    <w:p w14:paraId="6F093F50" w14:textId="77777777" w:rsidR="00695606" w:rsidRDefault="00695606" w:rsidP="00695606">
      <w:pPr>
        <w:pStyle w:val="Standard"/>
        <w:rPr>
          <w:rFonts w:hint="eastAsia"/>
          <w:b/>
          <w:bCs/>
        </w:rPr>
      </w:pPr>
    </w:p>
    <w:p w14:paraId="50CEBFE5" w14:textId="77777777" w:rsidR="00695606" w:rsidRDefault="00695606" w:rsidP="00695606">
      <w:pPr>
        <w:pStyle w:val="Standard"/>
        <w:rPr>
          <w:rFonts w:hint="eastAsia"/>
          <w:b/>
          <w:bCs/>
        </w:rPr>
      </w:pPr>
      <w:r>
        <w:rPr>
          <w:b/>
          <w:bCs/>
        </w:rPr>
        <w:t>Opis vykonávanej činnosti:</w:t>
      </w:r>
    </w:p>
    <w:p w14:paraId="26A49A52" w14:textId="77777777" w:rsidR="00695606" w:rsidRDefault="00695606" w:rsidP="00695606">
      <w:pPr>
        <w:pStyle w:val="Standard"/>
        <w:rPr>
          <w:rFonts w:hint="eastAsia"/>
          <w:b/>
          <w:bCs/>
        </w:rPr>
      </w:pPr>
    </w:p>
    <w:p w14:paraId="13C1055F" w14:textId="77777777" w:rsidR="00695606" w:rsidRDefault="00695606" w:rsidP="00695606">
      <w:pPr>
        <w:pStyle w:val="Standard"/>
        <w:rPr>
          <w:rFonts w:hint="eastAsia"/>
        </w:rPr>
      </w:pPr>
      <w:r w:rsidRPr="00AD570C">
        <w:t>Uskutočnenie stavieb o ich zmien</w:t>
      </w:r>
    </w:p>
    <w:p w14:paraId="6EF7CF39" w14:textId="77777777" w:rsidR="00695606" w:rsidRDefault="00695606" w:rsidP="00695606">
      <w:pPr>
        <w:pStyle w:val="Standard"/>
        <w:rPr>
          <w:rFonts w:hint="eastAsia"/>
        </w:rPr>
      </w:pPr>
      <w:r>
        <w:t>Prípravné práce k realizácii stavby</w:t>
      </w:r>
    </w:p>
    <w:p w14:paraId="33D5A303" w14:textId="77777777" w:rsidR="00695606" w:rsidRDefault="00695606" w:rsidP="00695606">
      <w:pPr>
        <w:pStyle w:val="Standard"/>
        <w:rPr>
          <w:rFonts w:hint="eastAsia"/>
        </w:rPr>
      </w:pPr>
      <w:r>
        <w:t>Montáž pomerových rozdeľovačov nákladov vykurovania</w:t>
      </w:r>
    </w:p>
    <w:p w14:paraId="25DB73BF" w14:textId="77777777" w:rsidR="00695606" w:rsidRDefault="00695606" w:rsidP="00695606">
      <w:pPr>
        <w:pStyle w:val="Standard"/>
        <w:rPr>
          <w:rFonts w:hint="eastAsia"/>
        </w:rPr>
      </w:pPr>
      <w:r>
        <w:t>Montáž bezpečnostných dverí s menej ako 3-bodovým uzamykacím mechanizmom</w:t>
      </w:r>
    </w:p>
    <w:p w14:paraId="6EF42F11" w14:textId="77777777" w:rsidR="00695606" w:rsidRDefault="00695606" w:rsidP="00695606">
      <w:pPr>
        <w:pStyle w:val="Standard"/>
        <w:rPr>
          <w:rFonts w:hint="eastAsia"/>
        </w:rPr>
      </w:pPr>
      <w:r>
        <w:t>Dokončovacie stavebné práce pri realizácii exteriérov a interiérov</w:t>
      </w:r>
    </w:p>
    <w:p w14:paraId="28BE805C" w14:textId="77777777" w:rsidR="00695606" w:rsidRDefault="00695606" w:rsidP="00695606">
      <w:pPr>
        <w:pStyle w:val="Standard"/>
        <w:rPr>
          <w:rFonts w:hint="eastAsia"/>
        </w:rPr>
      </w:pPr>
      <w:r>
        <w:t>K</w:t>
      </w:r>
      <w:r w:rsidRPr="00AD570C">
        <w:t>úpa tovaru za účelom jeho predaja</w:t>
      </w:r>
      <w:r>
        <w:t xml:space="preserve"> konečnému spotrebiteľovi (maloobchod) alebo iným prevádzkovateľom živnosti (veľkoobchod)</w:t>
      </w:r>
    </w:p>
    <w:p w14:paraId="2F4F1387" w14:textId="77777777" w:rsidR="00695606" w:rsidRDefault="00695606" w:rsidP="00695606">
      <w:pPr>
        <w:pStyle w:val="Standard"/>
        <w:rPr>
          <w:rFonts w:hint="eastAsia"/>
        </w:rPr>
      </w:pPr>
      <w:r>
        <w:t>Sprostredkovateľská činnosť v oblasti obchodu,služieb, výroby</w:t>
      </w:r>
    </w:p>
    <w:p w14:paraId="07ACEE2D" w14:textId="77777777" w:rsidR="00695606" w:rsidRDefault="00695606" w:rsidP="00695606">
      <w:pPr>
        <w:pStyle w:val="Standard"/>
        <w:rPr>
          <w:rFonts w:hint="eastAsia"/>
        </w:rPr>
      </w:pPr>
      <w:r>
        <w:t>Vrtanie studní s dĺžkou do 30m</w:t>
      </w:r>
    </w:p>
    <w:p w14:paraId="1039D671" w14:textId="77777777" w:rsidR="00695606" w:rsidRDefault="00695606" w:rsidP="00695606">
      <w:pPr>
        <w:pStyle w:val="Standard"/>
        <w:rPr>
          <w:rFonts w:hint="eastAsia"/>
        </w:rPr>
      </w:pPr>
    </w:p>
    <w:p w14:paraId="15E47955" w14:textId="77777777" w:rsidR="00695606" w:rsidRDefault="00695606" w:rsidP="00695606">
      <w:pPr>
        <w:pStyle w:val="Standard"/>
        <w:rPr>
          <w:rFonts w:hint="eastAsia"/>
        </w:rPr>
      </w:pPr>
    </w:p>
    <w:p w14:paraId="790F61E8" w14:textId="77777777" w:rsidR="00695606" w:rsidRDefault="00695606" w:rsidP="00695606">
      <w:pPr>
        <w:pStyle w:val="Standard"/>
        <w:rPr>
          <w:rFonts w:hint="eastAsia"/>
        </w:rPr>
      </w:pPr>
      <w:r>
        <w:rPr>
          <w:b/>
          <w:bCs/>
        </w:rPr>
        <w:t>Spoločníci</w:t>
      </w:r>
      <w:r>
        <w:t>:   Andriy Myroshnykov, Bulvar Ševčenko dom 36, byt 12</w:t>
      </w:r>
    </w:p>
    <w:p w14:paraId="5E2BEBAE" w14:textId="77777777" w:rsidR="00695606" w:rsidRDefault="00695606" w:rsidP="00695606">
      <w:pPr>
        <w:pStyle w:val="Standard"/>
        <w:rPr>
          <w:rFonts w:hint="eastAsia"/>
        </w:rPr>
      </w:pPr>
      <w:r>
        <w:t xml:space="preserve">                                                          Doneck, Ukrajina</w:t>
      </w:r>
      <w:r>
        <w:tab/>
        <w:t xml:space="preserve">                   </w:t>
      </w:r>
    </w:p>
    <w:p w14:paraId="55FD495A" w14:textId="77777777" w:rsidR="00695606" w:rsidRDefault="00695606" w:rsidP="00695606">
      <w:pPr>
        <w:pStyle w:val="Standard"/>
        <w:rPr>
          <w:rFonts w:hint="eastAsia"/>
        </w:rPr>
      </w:pPr>
    </w:p>
    <w:p w14:paraId="70F3E50C" w14:textId="77777777" w:rsidR="00695606" w:rsidRDefault="00695606" w:rsidP="00695606">
      <w:pPr>
        <w:pStyle w:val="Standard"/>
        <w:rPr>
          <w:rFonts w:hint="eastAsia"/>
        </w:rPr>
      </w:pPr>
      <w:r>
        <w:rPr>
          <w:b/>
          <w:bCs/>
        </w:rPr>
        <w:t xml:space="preserve">Základné imanie: </w:t>
      </w:r>
      <w:r>
        <w:t xml:space="preserve">   5 000,00 eur</w:t>
      </w:r>
    </w:p>
    <w:p w14:paraId="57A6F804" w14:textId="77777777" w:rsidR="00695606" w:rsidRDefault="00695606" w:rsidP="00695606">
      <w:pPr>
        <w:pStyle w:val="Standard"/>
        <w:rPr>
          <w:rFonts w:hint="eastAsia"/>
        </w:rPr>
      </w:pPr>
      <w:r>
        <w:t xml:space="preserve">                                slovom : päťtisíc eur</w:t>
      </w:r>
    </w:p>
    <w:p w14:paraId="3B8598A1" w14:textId="77777777" w:rsidR="00695606" w:rsidRDefault="00695606" w:rsidP="00695606">
      <w:pPr>
        <w:pStyle w:val="Standard"/>
        <w:rPr>
          <w:rFonts w:hint="eastAsia"/>
        </w:rPr>
      </w:pPr>
    </w:p>
    <w:p w14:paraId="0F3D36E7" w14:textId="77777777" w:rsidR="00695606" w:rsidRDefault="00695606" w:rsidP="00695606">
      <w:pPr>
        <w:pStyle w:val="Standard"/>
        <w:rPr>
          <w:rFonts w:hint="eastAsia"/>
        </w:rPr>
      </w:pPr>
    </w:p>
    <w:p w14:paraId="3A6FEA4D" w14:textId="77777777" w:rsidR="00695606" w:rsidRDefault="00695606" w:rsidP="00695606">
      <w:pPr>
        <w:pStyle w:val="Standard"/>
        <w:rPr>
          <w:rFonts w:hint="eastAsia"/>
        </w:rPr>
      </w:pPr>
    </w:p>
    <w:p w14:paraId="727C5028" w14:textId="29E719DA" w:rsidR="00695606" w:rsidRDefault="00695606" w:rsidP="00695606">
      <w:pPr>
        <w:pStyle w:val="Standard"/>
        <w:rPr>
          <w:rFonts w:hint="eastAsia"/>
        </w:rPr>
      </w:pPr>
      <w:r>
        <w:t>Spoločnosť  v roku 20</w:t>
      </w:r>
      <w:r>
        <w:t>21</w:t>
      </w:r>
      <w:r>
        <w:t xml:space="preserve"> nevykonávala žiadnu podnikateľskú činnosť</w:t>
      </w:r>
    </w:p>
    <w:p w14:paraId="261BF39D" w14:textId="77777777" w:rsidR="00695606" w:rsidRDefault="00695606" w:rsidP="00695606"/>
    <w:p w14:paraId="195D82DD" w14:textId="77777777" w:rsidR="00695606" w:rsidRDefault="00695606" w:rsidP="00695606"/>
    <w:p w14:paraId="52CA5522" w14:textId="77777777" w:rsidR="00DE4534" w:rsidRDefault="00DE4534"/>
    <w:sectPr w:rsidR="00DE4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A15"/>
    <w:rsid w:val="00306A15"/>
    <w:rsid w:val="00336B0E"/>
    <w:rsid w:val="00695606"/>
    <w:rsid w:val="00A07728"/>
    <w:rsid w:val="00DE4534"/>
    <w:rsid w:val="00E4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69EF4"/>
  <w15:chartTrackingRefBased/>
  <w15:docId w15:val="{A1CC6C04-94AE-4733-95D1-F6DAE0F6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5606"/>
  </w:style>
  <w:style w:type="paragraph" w:styleId="Nadpis1">
    <w:name w:val="heading 1"/>
    <w:basedOn w:val="Normlny"/>
    <w:next w:val="Normlny"/>
    <w:link w:val="Nadpis1Char"/>
    <w:uiPriority w:val="9"/>
    <w:qFormat/>
    <w:rsid w:val="00306A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06A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06A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06A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06A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06A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06A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06A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06A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6A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06A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06A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06A1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06A1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06A1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06A1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06A1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06A1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06A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06A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06A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06A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06A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06A1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06A1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06A1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06A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06A1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06A1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69560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Ayrumyan</dc:creator>
  <cp:keywords/>
  <dc:description/>
  <cp:lastModifiedBy>Gevorg Ayrumyan</cp:lastModifiedBy>
  <cp:revision>2</cp:revision>
  <dcterms:created xsi:type="dcterms:W3CDTF">2026-06-11T11:38:00Z</dcterms:created>
  <dcterms:modified xsi:type="dcterms:W3CDTF">2026-06-11T11:39:00Z</dcterms:modified>
</cp:coreProperties>
</file>