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67A" w:rsidRDefault="008E31A5">
      <w:pPr>
        <w:pStyle w:val="Nadpis2"/>
        <w:tabs>
          <w:tab w:val="left" w:pos="7807"/>
        </w:tabs>
        <w:spacing w:before="81"/>
        <w:ind w:left="4110"/>
        <w:jc w:val="left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70" type="#_x0000_t202" style="position:absolute;left:0;text-align:left;margin-left:48.7pt;margin-top:1.45pt;width:124.75pt;height:17.05pt;z-index:15728640;mso-position-horizontal-relative:page" filled="f">
            <v:textbox inset="0,0,0,0">
              <w:txbxContent>
                <w:p w:rsidR="008E31A5" w:rsidRDefault="008E31A5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" o:spid="_x0000_s1069" type="#_x0000_t202" style="position:absolute;left:0;text-align:left;margin-left:252.4pt;margin-top:1.05pt;width:91.85pt;height:17.75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 w:rsidP="00EE27D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 w:rsidP="00EE27D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 w:rsidP="00EE27D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6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" o:spid="_x0000_s1068" type="#_x0000_t202" style="position:absolute;left:0;text-align:left;margin-left:436.65pt;margin-top:1.05pt;width:114.55pt;height:17.7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 w:rsidP="00EE27D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6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 w:rsidP="00EE27D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  <w:r w:rsidR="006A1CE2">
        <w:tab/>
        <w:t>DIČ</w:t>
      </w: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  <w:spacing w:before="4"/>
        <w:rPr>
          <w:sz w:val="24"/>
        </w:rPr>
      </w:pPr>
    </w:p>
    <w:p w:rsidR="00B9767A" w:rsidRDefault="006A1CE2">
      <w:pPr>
        <w:spacing w:before="89"/>
        <w:ind w:left="1959" w:right="1909"/>
        <w:jc w:val="center"/>
        <w:rPr>
          <w:b/>
          <w:sz w:val="36"/>
        </w:rPr>
      </w:pPr>
      <w:r>
        <w:rPr>
          <w:b/>
          <w:sz w:val="36"/>
        </w:rPr>
        <w:t>Poznámky</w:t>
      </w:r>
      <w:r>
        <w:rPr>
          <w:b/>
          <w:spacing w:val="-1"/>
          <w:sz w:val="36"/>
        </w:rPr>
        <w:t xml:space="preserve"> </w:t>
      </w:r>
      <w:r>
        <w:rPr>
          <w:b/>
          <w:sz w:val="36"/>
        </w:rPr>
        <w:t>k účtovnej závierke za obdobie</w:t>
      </w:r>
    </w:p>
    <w:p w:rsidR="00B9767A" w:rsidRDefault="00B9767A">
      <w:pPr>
        <w:jc w:val="center"/>
        <w:rPr>
          <w:sz w:val="36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6A1CE2">
      <w:pPr>
        <w:spacing w:before="80"/>
        <w:ind w:left="2702"/>
        <w:rPr>
          <w:b/>
          <w:sz w:val="36"/>
        </w:rPr>
      </w:pPr>
      <w:r>
        <w:rPr>
          <w:b/>
          <w:spacing w:val="-2"/>
          <w:position w:val="1"/>
          <w:sz w:val="36"/>
        </w:rPr>
        <w:lastRenderedPageBreak/>
        <w:t>od</w:t>
      </w:r>
      <w:r>
        <w:rPr>
          <w:b/>
          <w:spacing w:val="-27"/>
          <w:position w:val="1"/>
          <w:sz w:val="36"/>
        </w:rPr>
        <w:t xml:space="preserve"> </w:t>
      </w:r>
      <w:r w:rsidR="00EE27D3">
        <w:rPr>
          <w:b/>
          <w:spacing w:val="-2"/>
          <w:sz w:val="36"/>
        </w:rPr>
        <w:t>01.01.202</w:t>
      </w:r>
      <w:r w:rsidR="00767F27">
        <w:rPr>
          <w:b/>
          <w:spacing w:val="-2"/>
          <w:sz w:val="36"/>
        </w:rPr>
        <w:t>5</w:t>
      </w:r>
    </w:p>
    <w:p w:rsidR="00B9767A" w:rsidRDefault="006A1CE2">
      <w:pPr>
        <w:spacing w:before="57"/>
        <w:ind w:left="490"/>
        <w:rPr>
          <w:b/>
          <w:sz w:val="36"/>
        </w:rPr>
      </w:pPr>
      <w:r>
        <w:br w:type="column"/>
      </w:r>
      <w:r>
        <w:rPr>
          <w:b/>
          <w:position w:val="-2"/>
          <w:sz w:val="36"/>
        </w:rPr>
        <w:lastRenderedPageBreak/>
        <w:t>do</w:t>
      </w:r>
      <w:r>
        <w:rPr>
          <w:b/>
          <w:spacing w:val="75"/>
          <w:position w:val="-2"/>
          <w:sz w:val="36"/>
        </w:rPr>
        <w:t xml:space="preserve"> </w:t>
      </w:r>
      <w:r>
        <w:rPr>
          <w:b/>
          <w:sz w:val="36"/>
        </w:rPr>
        <w:t>31.12.</w:t>
      </w:r>
      <w:r w:rsidR="00767F27">
        <w:rPr>
          <w:b/>
          <w:sz w:val="36"/>
        </w:rPr>
        <w:t>2025</w:t>
      </w:r>
    </w:p>
    <w:p w:rsidR="00EE27D3" w:rsidRDefault="00EE27D3">
      <w:pPr>
        <w:spacing w:before="57"/>
        <w:ind w:left="490"/>
        <w:rPr>
          <w:b/>
          <w:sz w:val="36"/>
        </w:rPr>
      </w:pPr>
    </w:p>
    <w:p w:rsidR="00B9767A" w:rsidRDefault="00B9767A">
      <w:pPr>
        <w:rPr>
          <w:sz w:val="36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num="2" w:space="708" w:equalWidth="0">
            <w:col w:w="5015" w:space="40"/>
            <w:col w:w="6015"/>
          </w:cols>
        </w:sectPr>
      </w:pPr>
    </w:p>
    <w:p w:rsidR="00B9767A" w:rsidRDefault="00B9767A">
      <w:pPr>
        <w:pStyle w:val="Zkladntext"/>
        <w:rPr>
          <w:b/>
        </w:rPr>
      </w:pPr>
    </w:p>
    <w:p w:rsidR="00B9767A" w:rsidRDefault="00B9767A">
      <w:pPr>
        <w:pStyle w:val="Zkladntext"/>
        <w:spacing w:before="7"/>
        <w:rPr>
          <w:b/>
          <w:sz w:val="15"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7937"/>
      </w:tblGrid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:rsidR="00EE27D3" w:rsidRPr="00EE27D3" w:rsidRDefault="00EE27D3" w:rsidP="00EE27D3">
            <w:pPr>
              <w:pStyle w:val="TableParagraph"/>
              <w:spacing w:before="34"/>
              <w:ind w:left="46"/>
              <w:jc w:val="left"/>
              <w:rPr>
                <w:rFonts w:eastAsia="Times New Roman"/>
                <w:color w:val="031D26"/>
                <w:sz w:val="20"/>
                <w:szCs w:val="20"/>
                <w:lang w:val="sk-SK" w:eastAsia="sk-SK"/>
              </w:rPr>
            </w:pPr>
            <w:r w:rsidRPr="00EE27D3">
              <w:rPr>
                <w:rFonts w:eastAsia="Times New Roman"/>
                <w:color w:val="031D26"/>
                <w:sz w:val="20"/>
                <w:szCs w:val="20"/>
                <w:lang w:val="sk-SK" w:eastAsia="sk-SK"/>
              </w:rPr>
              <w:t>W.P. Tatry s. r. o.</w:t>
            </w:r>
          </w:p>
          <w:p w:rsidR="00B9767A" w:rsidRDefault="00B9767A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</w:p>
        </w:tc>
      </w:tr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:rsidR="00B9767A" w:rsidRDefault="00EE27D3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  <w:r w:rsidRPr="00EE27D3">
              <w:rPr>
                <w:sz w:val="20"/>
              </w:rPr>
              <w:t>Mlynčeky 146</w:t>
            </w:r>
            <w:r w:rsidRPr="00EE27D3">
              <w:rPr>
                <w:sz w:val="20"/>
              </w:rPr>
              <w:br/>
              <w:t>05976 Mlynčeky</w:t>
            </w:r>
          </w:p>
        </w:tc>
      </w:tr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Právna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forma:</w:t>
            </w:r>
          </w:p>
        </w:tc>
        <w:tc>
          <w:tcPr>
            <w:tcW w:w="7937" w:type="dxa"/>
          </w:tcPr>
          <w:p w:rsidR="00B9767A" w:rsidRDefault="006A1CE2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Spoločnosť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 ručením obmedzeným</w:t>
            </w:r>
          </w:p>
        </w:tc>
      </w:tr>
      <w:tr w:rsidR="00B9767A">
        <w:trPr>
          <w:trHeight w:val="268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Dátum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vzniku:</w:t>
            </w:r>
          </w:p>
        </w:tc>
        <w:tc>
          <w:tcPr>
            <w:tcW w:w="7937" w:type="dxa"/>
          </w:tcPr>
          <w:p w:rsidR="00B9767A" w:rsidRDefault="00EE27D3">
            <w:pPr>
              <w:pStyle w:val="TableParagraph"/>
              <w:spacing w:before="34" w:line="214" w:lineRule="exact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14.05.2020</w:t>
            </w:r>
          </w:p>
        </w:tc>
      </w:tr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 w:line="242" w:lineRule="auto"/>
              <w:ind w:left="96" w:right="270" w:hanging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Hlavný predmet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podnikania:</w:t>
            </w:r>
          </w:p>
        </w:tc>
        <w:tc>
          <w:tcPr>
            <w:tcW w:w="7937" w:type="dxa"/>
          </w:tcPr>
          <w:p w:rsidR="00B9767A" w:rsidRDefault="006A1CE2" w:rsidP="00EE27D3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Spracúvanie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nebezpečného odpadu</w:t>
            </w:r>
          </w:p>
        </w:tc>
      </w:tr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Štaturárny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orgán:</w:t>
            </w:r>
          </w:p>
        </w:tc>
        <w:tc>
          <w:tcPr>
            <w:tcW w:w="7937" w:type="dxa"/>
          </w:tcPr>
          <w:p w:rsidR="00B9767A" w:rsidRDefault="006A1CE2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Valné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zhromaždenie</w:t>
            </w:r>
          </w:p>
        </w:tc>
      </w:tr>
    </w:tbl>
    <w:p w:rsidR="00B9767A" w:rsidRDefault="00B9767A">
      <w:pPr>
        <w:rPr>
          <w:sz w:val="20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B9767A">
      <w:pPr>
        <w:pStyle w:val="Zkladntext"/>
        <w:rPr>
          <w:b/>
          <w:sz w:val="22"/>
        </w:rPr>
      </w:pPr>
    </w:p>
    <w:p w:rsidR="00B9767A" w:rsidRDefault="00B9767A">
      <w:pPr>
        <w:pStyle w:val="Zkladntext"/>
        <w:spacing w:before="1"/>
        <w:rPr>
          <w:b/>
          <w:sz w:val="22"/>
        </w:rPr>
      </w:pPr>
    </w:p>
    <w:p w:rsidR="00B9767A" w:rsidRDefault="008E31A5">
      <w:pPr>
        <w:pStyle w:val="Nadpis1"/>
      </w:pPr>
      <w:r>
        <w:pict>
          <v:shape id="docshape4" o:spid="_x0000_s1067" type="#_x0000_t202" style="position:absolute;left:0;text-align:left;margin-left:28.85pt;margin-top:-24.75pt;width:124.75pt;height:17pt;z-index:15732224;mso-position-horizontal-relative:page" filled="f">
            <v:textbox inset="0,0,0,0">
              <w:txbxContent>
                <w:p w:rsidR="008E31A5" w:rsidRDefault="008E31A5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5" o:spid="_x0000_s1066" type="#_x0000_t202" style="position:absolute;left:0;text-align:left;margin-left:232.55pt;margin-top:-25.15pt;width:91.85pt;height:17.75pt;z-index:157327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6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6" o:spid="_x0000_s1065" type="#_x0000_t202" style="position:absolute;left:0;text-align:left;margin-left:416.8pt;margin-top:-25.15pt;width:114.55pt;height:17.75pt;z-index:157332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6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Čl. I - (3)</w:t>
      </w:r>
    </w:p>
    <w:p w:rsidR="00B9767A" w:rsidRDefault="006A1CE2">
      <w:pPr>
        <w:spacing w:before="64"/>
        <w:ind w:left="163"/>
        <w:rPr>
          <w:sz w:val="20"/>
        </w:rPr>
      </w:pPr>
      <w:r>
        <w:br w:type="column"/>
      </w:r>
      <w:r>
        <w:rPr>
          <w:sz w:val="20"/>
        </w:rPr>
        <w:lastRenderedPageBreak/>
        <w:t>IČO</w:t>
      </w:r>
    </w:p>
    <w:p w:rsidR="00B9767A" w:rsidRDefault="006A1CE2">
      <w:pPr>
        <w:spacing w:before="64"/>
        <w:ind w:left="163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left="163"/>
      </w:pPr>
      <w:r>
        <w:br w:type="column"/>
      </w:r>
      <w:r>
        <w:lastRenderedPageBreak/>
        <w:t>str.2</w:t>
      </w:r>
    </w:p>
    <w:p w:rsidR="00B9767A" w:rsidRDefault="00B9767A">
      <w:pPr>
        <w:sectPr w:rsidR="00B9767A">
          <w:pgSz w:w="11910" w:h="16850"/>
          <w:pgMar w:top="560" w:right="380" w:bottom="280" w:left="460" w:header="708" w:footer="708" w:gutter="0"/>
          <w:cols w:num="4" w:space="708" w:equalWidth="0">
            <w:col w:w="993" w:space="2557"/>
            <w:col w:w="560" w:space="3137"/>
            <w:col w:w="548" w:space="2467"/>
            <w:col w:w="808"/>
          </w:cols>
        </w:sectPr>
      </w:pPr>
    </w:p>
    <w:p w:rsidR="00B9767A" w:rsidRDefault="006A1CE2">
      <w:pPr>
        <w:pStyle w:val="Zkladntext"/>
        <w:spacing w:before="53"/>
        <w:ind w:left="163" w:right="465"/>
      </w:pPr>
      <w:r>
        <w:lastRenderedPageBreak/>
        <w:t>Dátum</w:t>
      </w:r>
      <w:r>
        <w:rPr>
          <w:spacing w:val="-2"/>
        </w:rPr>
        <w:t xml:space="preserve"> </w:t>
      </w:r>
      <w:r>
        <w:t>schválenia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závierky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bezprostredne</w:t>
      </w:r>
      <w:r>
        <w:rPr>
          <w:spacing w:val="-2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príslušným</w:t>
      </w:r>
      <w:r>
        <w:rPr>
          <w:spacing w:val="-1"/>
        </w:rPr>
        <w:t xml:space="preserve"> </w:t>
      </w:r>
      <w:r>
        <w:t>orgánom</w:t>
      </w:r>
      <w:r>
        <w:rPr>
          <w:spacing w:val="-2"/>
        </w:rPr>
        <w:t xml:space="preserve"> </w:t>
      </w:r>
      <w:r>
        <w:t>účtovnej</w:t>
      </w:r>
      <w:r>
        <w:rPr>
          <w:spacing w:val="-53"/>
        </w:rPr>
        <w:t xml:space="preserve"> </w:t>
      </w:r>
      <w:r>
        <w:t>jednotky.</w:t>
      </w:r>
    </w:p>
    <w:p w:rsidR="00B9767A" w:rsidRDefault="008E31A5">
      <w:pPr>
        <w:pStyle w:val="Zkladntext"/>
        <w:spacing w:before="10"/>
        <w:rPr>
          <w:sz w:val="7"/>
        </w:rPr>
      </w:pPr>
      <w:r>
        <w:pict>
          <v:shape id="docshape7" o:spid="_x0000_s1064" type="#_x0000_t202" style="position:absolute;margin-left:28.85pt;margin-top:6.15pt;width:538.6pt;height:14.2pt;z-index:-15727104;mso-wrap-distance-left:0;mso-wrap-distance-right:0;mso-position-horizontal-relative:page" filled="f">
            <v:textbox inset="0,0,0,0">
              <w:txbxContent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>Účtovná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závierka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za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rok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2024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bola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schválená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dňa</w:t>
                  </w:r>
                  <w:r>
                    <w:rPr>
                      <w:spacing w:val="-3"/>
                    </w:rPr>
                    <w:t xml:space="preserve"> 31</w:t>
                  </w:r>
                  <w:r>
                    <w:t>.10.2025</w:t>
                  </w:r>
                </w:p>
              </w:txbxContent>
            </v:textbox>
            <w10:wrap type="topAndBottom" anchorx="page"/>
          </v:shape>
        </w:pict>
      </w:r>
    </w:p>
    <w:p w:rsidR="00B9767A" w:rsidRDefault="006A1CE2">
      <w:pPr>
        <w:pStyle w:val="Nadpis1"/>
        <w:spacing w:before="41"/>
      </w:pPr>
      <w:r>
        <w:t>Čl. I - (4)</w:t>
      </w:r>
    </w:p>
    <w:p w:rsidR="00B9767A" w:rsidRDefault="006A1CE2">
      <w:pPr>
        <w:pStyle w:val="Zkladntext"/>
        <w:spacing w:before="54" w:after="4"/>
        <w:ind w:left="163"/>
      </w:pPr>
      <w:r>
        <w:t>Právny</w:t>
      </w:r>
      <w:r>
        <w:rPr>
          <w:spacing w:val="-1"/>
        </w:rPr>
        <w:t xml:space="preserve"> </w:t>
      </w:r>
      <w:r>
        <w:t>dôvod na zostavenie účtovnej závierky.</w:t>
      </w:r>
    </w:p>
    <w:p w:rsidR="00B9767A" w:rsidRDefault="008E31A5">
      <w:pPr>
        <w:pStyle w:val="Zkladntext"/>
        <w:ind w:left="109"/>
      </w:pPr>
      <w:r>
        <w:pict>
          <v:shape id="docshape8" o:spid="_x0000_s1072" type="#_x0000_t202" style="width:538.6pt;height:14.2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>Riadna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účtovná závierka.</w:t>
                  </w:r>
                </w:p>
              </w:txbxContent>
            </v:textbox>
            <w10:wrap type="none"/>
            <w10:anchorlock/>
          </v:shape>
        </w:pict>
      </w:r>
    </w:p>
    <w:p w:rsidR="00B9767A" w:rsidRDefault="006A1CE2">
      <w:pPr>
        <w:pStyle w:val="Zkladntext"/>
        <w:tabs>
          <w:tab w:val="left" w:pos="1164"/>
        </w:tabs>
        <w:spacing w:before="13"/>
        <w:ind w:left="163"/>
      </w:pPr>
      <w:r>
        <w:rPr>
          <w:b/>
        </w:rPr>
        <w:t>Čl. I - (6)</w:t>
      </w:r>
      <w:r>
        <w:rPr>
          <w:b/>
        </w:rPr>
        <w:tab/>
      </w:r>
      <w:r>
        <w:t>Priemerný</w:t>
      </w:r>
      <w:r>
        <w:rPr>
          <w:spacing w:val="-1"/>
        </w:rPr>
        <w:t xml:space="preserve"> </w:t>
      </w:r>
      <w:r>
        <w:t>prepočítaný počet zamestnancov účtovnej jednotky počas účtovného obdobia,</w:t>
      </w:r>
      <w:r>
        <w:rPr>
          <w:spacing w:val="-1"/>
        </w:rPr>
        <w:t xml:space="preserve"> </w:t>
      </w:r>
      <w:r>
        <w:t>počet</w:t>
      </w:r>
    </w:p>
    <w:p w:rsidR="00B9767A" w:rsidRDefault="006A1CE2">
      <w:pPr>
        <w:pStyle w:val="Zkladntext"/>
        <w:ind w:left="163" w:right="1490"/>
        <w:jc w:val="both"/>
      </w:pPr>
      <w:r>
        <w:t>zamestnancov účtovnej jednotky ku dňu, ku ktorému sa zostavuje účtovná závierka, z toho počet vedúcich</w:t>
      </w:r>
      <w:r>
        <w:rPr>
          <w:spacing w:val="-54"/>
        </w:rPr>
        <w:t xml:space="preserve"> </w:t>
      </w:r>
      <w:r>
        <w:t>zamestnancov, ktorými sa rozumejú členovia štatutárneho orgánu účtovnej jednotky a vedúci zamestnanci</w:t>
      </w:r>
      <w:r>
        <w:rPr>
          <w:spacing w:val="-5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priamej pôsobnosti štatutárneho orgánu alebo člena štatutárneho orgánu.</w:t>
      </w:r>
    </w:p>
    <w:p w:rsidR="00B9767A" w:rsidRDefault="006A1CE2">
      <w:pPr>
        <w:pStyle w:val="Zkladntext"/>
        <w:spacing w:before="44" w:after="4"/>
        <w:ind w:left="163"/>
        <w:jc w:val="both"/>
      </w:pPr>
      <w:r>
        <w:t>Tabuľka</w:t>
      </w:r>
      <w:r>
        <w:rPr>
          <w:spacing w:val="-4"/>
        </w:rPr>
        <w:t xml:space="preserve"> </w:t>
      </w:r>
      <w:r>
        <w:t>1: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Čl.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odst.</w:t>
      </w:r>
      <w:r>
        <w:rPr>
          <w:spacing w:val="-4"/>
        </w:rPr>
        <w:t xml:space="preserve"> </w:t>
      </w:r>
      <w:r>
        <w:t>6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počte</w:t>
      </w:r>
      <w:r>
        <w:rPr>
          <w:spacing w:val="-4"/>
        </w:rPr>
        <w:t xml:space="preserve"> </w:t>
      </w:r>
      <w:r>
        <w:t>zamestnancov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B9767A">
        <w:trPr>
          <w:trHeight w:val="552"/>
        </w:trPr>
        <w:tc>
          <w:tcPr>
            <w:tcW w:w="4252" w:type="dxa"/>
          </w:tcPr>
          <w:p w:rsidR="00B9767A" w:rsidRDefault="006A1CE2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spacing w:before="168"/>
              <w:ind w:left="55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B9767A" w:rsidRDefault="006A1CE2">
            <w:pPr>
              <w:pStyle w:val="TableParagraph"/>
              <w:spacing w:before="63"/>
              <w:ind w:left="31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</w:t>
            </w:r>
          </w:p>
          <w:p w:rsidR="00B9767A" w:rsidRDefault="006A1CE2">
            <w:pPr>
              <w:pStyle w:val="TableParagraph"/>
              <w:spacing w:before="3"/>
              <w:ind w:left="125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351"/>
        </w:trPr>
        <w:tc>
          <w:tcPr>
            <w:tcW w:w="4252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58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Priemerný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B9767A" w:rsidRDefault="008E31A5">
            <w:pPr>
              <w:pStyle w:val="TableParagraph"/>
              <w:spacing w:before="58"/>
              <w:ind w:right="84"/>
              <w:rPr>
                <w:sz w:val="20"/>
              </w:rPr>
            </w:pPr>
            <w:r>
              <w:rPr>
                <w:w w:val="95"/>
                <w:sz w:val="20"/>
              </w:rPr>
              <w:t>1,3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B9767A" w:rsidRDefault="005820A4">
            <w:pPr>
              <w:pStyle w:val="TableParagraph"/>
              <w:spacing w:before="58"/>
              <w:ind w:right="86"/>
              <w:rPr>
                <w:sz w:val="20"/>
              </w:rPr>
            </w:pPr>
            <w:r>
              <w:rPr>
                <w:w w:val="95"/>
                <w:sz w:val="20"/>
              </w:rPr>
              <w:t>1</w:t>
            </w:r>
          </w:p>
        </w:tc>
      </w:tr>
      <w:tr w:rsidR="00B9767A">
        <w:trPr>
          <w:trHeight w:val="574"/>
        </w:trPr>
        <w:tc>
          <w:tcPr>
            <w:tcW w:w="4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9767A" w:rsidRDefault="006A1CE2">
            <w:pPr>
              <w:pStyle w:val="TableParagraph"/>
              <w:spacing w:before="55"/>
              <w:ind w:left="46" w:right="666"/>
              <w:jc w:val="left"/>
              <w:rPr>
                <w:sz w:val="20"/>
              </w:rPr>
            </w:pPr>
            <w:r>
              <w:rPr>
                <w:sz w:val="20"/>
              </w:rPr>
              <w:t>Stav zamestnancov ku dňu, ku ktorému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B9767A" w:rsidRDefault="008E31A5">
            <w:pPr>
              <w:pStyle w:val="TableParagraph"/>
              <w:spacing w:before="168"/>
              <w:ind w:right="84"/>
              <w:rPr>
                <w:sz w:val="20"/>
              </w:rPr>
            </w:pPr>
            <w:r>
              <w:rPr>
                <w:w w:val="95"/>
                <w:sz w:val="20"/>
              </w:rPr>
              <w:t>1,3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B9767A" w:rsidRDefault="005820A4" w:rsidP="005820A4">
            <w:pPr>
              <w:pStyle w:val="TableParagraph"/>
              <w:spacing w:before="168"/>
              <w:ind w:right="86"/>
              <w:rPr>
                <w:sz w:val="20"/>
              </w:rPr>
            </w:pPr>
            <w:r>
              <w:rPr>
                <w:w w:val="95"/>
                <w:sz w:val="20"/>
              </w:rPr>
              <w:t>1</w:t>
            </w:r>
          </w:p>
        </w:tc>
      </w:tr>
      <w:tr w:rsidR="00B9767A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69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Počet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vedúcich zamestnancov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spacing w:before="69"/>
              <w:ind w:right="70"/>
              <w:rPr>
                <w:sz w:val="20"/>
              </w:rPr>
            </w:pPr>
            <w:r>
              <w:rPr>
                <w:w w:val="86"/>
                <w:sz w:val="20"/>
              </w:rPr>
              <w:t>1</w:t>
            </w:r>
          </w:p>
        </w:tc>
        <w:tc>
          <w:tcPr>
            <w:tcW w:w="3345" w:type="dxa"/>
          </w:tcPr>
          <w:p w:rsidR="00B9767A" w:rsidRDefault="005820A4" w:rsidP="00A94FA0">
            <w:pPr>
              <w:pStyle w:val="TableParagraph"/>
              <w:spacing w:before="69"/>
              <w:ind w:right="72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</w:tbl>
    <w:p w:rsidR="00B9767A" w:rsidRDefault="006A1CE2">
      <w:pPr>
        <w:pStyle w:val="Nadpis1"/>
        <w:spacing w:before="148"/>
        <w:ind w:left="1822" w:right="1909"/>
        <w:jc w:val="center"/>
      </w:pPr>
      <w:r>
        <w:t>Čl. II</w:t>
      </w:r>
    </w:p>
    <w:p w:rsidR="00B9767A" w:rsidRDefault="006A1CE2">
      <w:pPr>
        <w:pStyle w:val="Zkladntext"/>
        <w:spacing w:before="54"/>
        <w:ind w:left="1776" w:right="1909"/>
        <w:jc w:val="center"/>
      </w:pPr>
      <w:r>
        <w:t>Informácie</w:t>
      </w:r>
      <w:r>
        <w:rPr>
          <w:spacing w:val="-1"/>
        </w:rPr>
        <w:t xml:space="preserve"> </w:t>
      </w:r>
      <w:r>
        <w:t>o prijatých postupoch</w:t>
      </w:r>
    </w:p>
    <w:p w:rsidR="00B9767A" w:rsidRDefault="00B9767A">
      <w:pPr>
        <w:pStyle w:val="Zkladntext"/>
        <w:spacing w:before="2"/>
        <w:rPr>
          <w:sz w:val="21"/>
        </w:rPr>
      </w:pPr>
    </w:p>
    <w:p w:rsidR="00B9767A" w:rsidRDefault="006A1CE2">
      <w:pPr>
        <w:pStyle w:val="Zkladntext"/>
        <w:spacing w:before="93"/>
        <w:ind w:left="163"/>
      </w:pPr>
      <w:r>
        <w:rPr>
          <w:b/>
        </w:rPr>
        <w:t>(1)</w:t>
      </w:r>
      <w:r>
        <w:rPr>
          <w:b/>
          <w:spacing w:val="35"/>
        </w:rPr>
        <w:t xml:space="preserve"> </w:t>
      </w:r>
      <w:r>
        <w:t>Informácia,</w:t>
      </w:r>
      <w:r>
        <w:rPr>
          <w:spacing w:val="-1"/>
        </w:rPr>
        <w:t xml:space="preserve"> </w:t>
      </w:r>
      <w:r>
        <w:t>či je účtovná závierka zostavená za splnenia predpokladu, že účtovná jednotka</w:t>
      </w:r>
      <w:r>
        <w:rPr>
          <w:spacing w:val="-1"/>
        </w:rPr>
        <w:t xml:space="preserve"> </w:t>
      </w:r>
      <w:r>
        <w:t>bude nepretržite</w:t>
      </w:r>
    </w:p>
    <w:p w:rsidR="00B9767A" w:rsidRDefault="006A1CE2">
      <w:pPr>
        <w:pStyle w:val="Zkladntext"/>
        <w:ind w:left="163" w:right="905"/>
      </w:pPr>
      <w:r>
        <w:t>pokračovať vo svojej činnosti. Ak tento predpoklad nie je splnený, uvádza sa informácia o nesplnení predpokladu</w:t>
      </w:r>
      <w:r>
        <w:rPr>
          <w:spacing w:val="-53"/>
        </w:rPr>
        <w:t xml:space="preserve"> </w:t>
      </w:r>
      <w:r>
        <w:t>nepretržitého</w:t>
      </w:r>
      <w:r>
        <w:rPr>
          <w:spacing w:val="-2"/>
        </w:rPr>
        <w:t xml:space="preserve"> </w:t>
      </w:r>
      <w:r>
        <w:t>pokračovania</w:t>
      </w:r>
      <w:r>
        <w:rPr>
          <w:spacing w:val="-1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svojej</w:t>
      </w:r>
      <w:r>
        <w:rPr>
          <w:spacing w:val="-1"/>
        </w:rPr>
        <w:t xml:space="preserve"> </w:t>
      </w:r>
      <w:r>
        <w:t>činnosti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tomu</w:t>
      </w:r>
      <w:r>
        <w:rPr>
          <w:spacing w:val="-1"/>
        </w:rPr>
        <w:t xml:space="preserve"> </w:t>
      </w:r>
      <w:r>
        <w:t>zodpovedajúci</w:t>
      </w:r>
      <w:r>
        <w:rPr>
          <w:spacing w:val="-1"/>
        </w:rPr>
        <w:t xml:space="preserve"> </w:t>
      </w:r>
      <w:r>
        <w:t>spôsob</w:t>
      </w:r>
      <w:r>
        <w:rPr>
          <w:spacing w:val="-1"/>
        </w:rPr>
        <w:t xml:space="preserve"> </w:t>
      </w:r>
      <w:r>
        <w:t>účtovania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1"/>
        </w:rPr>
        <w:t xml:space="preserve"> </w:t>
      </w:r>
      <w:r>
        <w:t>7</w:t>
      </w:r>
      <w:r>
        <w:rPr>
          <w:spacing w:val="-1"/>
        </w:rPr>
        <w:t xml:space="preserve"> </w:t>
      </w:r>
      <w:r>
        <w:t>ods.</w:t>
      </w:r>
      <w:r>
        <w:rPr>
          <w:spacing w:val="-1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zákona.</w:t>
      </w:r>
    </w:p>
    <w:p w:rsidR="00B9767A" w:rsidRDefault="008E31A5">
      <w:pPr>
        <w:pStyle w:val="Zkladntext"/>
        <w:spacing w:before="6"/>
        <w:rPr>
          <w:sz w:val="7"/>
        </w:rPr>
      </w:pPr>
      <w:r>
        <w:pict>
          <v:shape id="docshape9" o:spid="_x0000_s1062" type="#_x0000_t202" style="position:absolute;margin-left:28.85pt;margin-top:5.95pt;width:538.6pt;height:14.2pt;z-index:-15726080;mso-wrap-distance-left:0;mso-wrap-distance-right:0;mso-position-horizontal-relative:page" filled="f">
            <v:textbox inset="0,0,0,0">
              <w:txbxContent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>Účtovná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jednotka bude nepretržite pokračovať vo svojej činnosti.</w:t>
                  </w:r>
                </w:p>
              </w:txbxContent>
            </v:textbox>
            <w10:wrap type="topAndBottom" anchorx="page"/>
          </v:shape>
        </w:pict>
      </w:r>
    </w:p>
    <w:p w:rsidR="00B9767A" w:rsidRDefault="006A1CE2">
      <w:pPr>
        <w:pStyle w:val="Zkladntext"/>
        <w:spacing w:before="41"/>
        <w:ind w:left="163" w:right="1276"/>
      </w:pPr>
      <w:r>
        <w:rPr>
          <w:b/>
        </w:rPr>
        <w:t>Čl.II</w:t>
      </w:r>
      <w:r>
        <w:rPr>
          <w:b/>
          <w:spacing w:val="-2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(2)</w:t>
      </w:r>
      <w:r>
        <w:rPr>
          <w:b/>
          <w:spacing w:val="-11"/>
        </w:rPr>
        <w:t xml:space="preserve"> </w:t>
      </w:r>
      <w:r>
        <w:t>Informácia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aplikácií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metód,</w:t>
      </w:r>
      <w:r>
        <w:rPr>
          <w:spacing w:val="-1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dôležité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posúdenie</w:t>
      </w:r>
      <w:r>
        <w:rPr>
          <w:spacing w:val="-1"/>
        </w:rPr>
        <w:t xml:space="preserve"> </w:t>
      </w:r>
      <w:r>
        <w:t>majetku,</w:t>
      </w:r>
      <w:r>
        <w:rPr>
          <w:spacing w:val="-53"/>
        </w:rPr>
        <w:t xml:space="preserve"> </w:t>
      </w:r>
      <w:r>
        <w:t>záväzkov, finančnej situácie a výsledku hospodárenia. Informácia o zmenách účtovných zásad a zmenách</w:t>
      </w:r>
      <w:r>
        <w:rPr>
          <w:spacing w:val="1"/>
        </w:rPr>
        <w:t xml:space="preserve"> </w:t>
      </w:r>
      <w:r>
        <w:t>účtovných metód, a to s uvedením dôvodu ich uplatnenia a ich vplyvu na hodnotu majetku, záväzkov,</w:t>
      </w:r>
      <w:r>
        <w:rPr>
          <w:spacing w:val="1"/>
        </w:rPr>
        <w:t xml:space="preserve"> </w:t>
      </w:r>
      <w:r>
        <w:t>vlastného</w:t>
      </w:r>
      <w:r>
        <w:rPr>
          <w:spacing w:val="-1"/>
        </w:rPr>
        <w:t xml:space="preserve"> </w:t>
      </w:r>
      <w:r>
        <w:t>imania a výsledku hospodárenia účtovnej jednotky. Ak v dôsledku zmeny účtovných zásad</w:t>
      </w:r>
    </w:p>
    <w:p w:rsidR="00B9767A" w:rsidRDefault="008E31A5">
      <w:pPr>
        <w:pStyle w:val="Zkladntext"/>
        <w:ind w:left="163" w:right="2021"/>
      </w:pPr>
      <w:r>
        <w:pict>
          <v:shape id="docshape10" o:spid="_x0000_s1061" type="#_x0000_t202" style="position:absolute;left:0;text-align:left;margin-left:28.85pt;margin-top:24.8pt;width:538.6pt;height:14.2pt;z-index:-15725568;mso-wrap-distance-left:0;mso-wrap-distance-right:0;mso-position-horizontal-relative:page" filled="f">
            <v:textbox inset="0,0,0,0">
              <w:txbxContent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>Bez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zmien.</w:t>
                  </w:r>
                </w:p>
              </w:txbxContent>
            </v:textbox>
            <w10:wrap type="topAndBottom" anchorx="page"/>
          </v:shape>
        </w:pict>
      </w:r>
      <w:r w:rsidR="006A1CE2">
        <w:t>a</w:t>
      </w:r>
      <w:r w:rsidR="006A1CE2">
        <w:rPr>
          <w:spacing w:val="-2"/>
        </w:rPr>
        <w:t xml:space="preserve"> </w:t>
      </w:r>
      <w:r w:rsidR="006A1CE2">
        <w:t>účtovných</w:t>
      </w:r>
      <w:r w:rsidR="006A1CE2">
        <w:rPr>
          <w:spacing w:val="-1"/>
        </w:rPr>
        <w:t xml:space="preserve"> </w:t>
      </w:r>
      <w:r w:rsidR="006A1CE2">
        <w:t>metód</w:t>
      </w:r>
      <w:r w:rsidR="006A1CE2">
        <w:rPr>
          <w:spacing w:val="-2"/>
        </w:rPr>
        <w:t xml:space="preserve"> </w:t>
      </w:r>
      <w:r w:rsidR="006A1CE2">
        <w:t>nie</w:t>
      </w:r>
      <w:r w:rsidR="006A1CE2">
        <w:rPr>
          <w:spacing w:val="-1"/>
        </w:rPr>
        <w:t xml:space="preserve"> </w:t>
      </w:r>
      <w:r w:rsidR="006A1CE2">
        <w:t>sú</w:t>
      </w:r>
      <w:r w:rsidR="006A1CE2">
        <w:rPr>
          <w:spacing w:val="-2"/>
        </w:rPr>
        <w:t xml:space="preserve"> </w:t>
      </w:r>
      <w:r w:rsidR="006A1CE2">
        <w:t>hodnoty</w:t>
      </w:r>
      <w:r w:rsidR="006A1CE2">
        <w:rPr>
          <w:spacing w:val="-1"/>
        </w:rPr>
        <w:t xml:space="preserve"> </w:t>
      </w:r>
      <w:r w:rsidR="006A1CE2">
        <w:t>za</w:t>
      </w:r>
      <w:r w:rsidR="006A1CE2">
        <w:rPr>
          <w:spacing w:val="-2"/>
        </w:rPr>
        <w:t xml:space="preserve"> </w:t>
      </w:r>
      <w:r w:rsidR="006A1CE2">
        <w:t>bezprostredne</w:t>
      </w:r>
      <w:r w:rsidR="006A1CE2">
        <w:rPr>
          <w:spacing w:val="-1"/>
        </w:rPr>
        <w:t xml:space="preserve"> </w:t>
      </w:r>
      <w:r w:rsidR="006A1CE2">
        <w:t>predchádzajúce</w:t>
      </w:r>
      <w:r w:rsidR="006A1CE2">
        <w:rPr>
          <w:spacing w:val="-2"/>
        </w:rPr>
        <w:t xml:space="preserve"> </w:t>
      </w:r>
      <w:r w:rsidR="006A1CE2">
        <w:t>účtovné</w:t>
      </w:r>
      <w:r w:rsidR="006A1CE2">
        <w:rPr>
          <w:spacing w:val="-1"/>
        </w:rPr>
        <w:t xml:space="preserve"> </w:t>
      </w:r>
      <w:r w:rsidR="006A1CE2">
        <w:t>obdobie</w:t>
      </w:r>
      <w:r w:rsidR="006A1CE2">
        <w:rPr>
          <w:spacing w:val="-2"/>
        </w:rPr>
        <w:t xml:space="preserve"> </w:t>
      </w:r>
      <w:r w:rsidR="006A1CE2">
        <w:t>v</w:t>
      </w:r>
      <w:r w:rsidR="006A1CE2">
        <w:rPr>
          <w:spacing w:val="-1"/>
        </w:rPr>
        <w:t xml:space="preserve"> </w:t>
      </w:r>
      <w:r w:rsidR="006A1CE2">
        <w:t>jednotlivých</w:t>
      </w:r>
      <w:r w:rsidR="006A1CE2">
        <w:rPr>
          <w:spacing w:val="-53"/>
        </w:rPr>
        <w:t xml:space="preserve"> </w:t>
      </w:r>
      <w:r w:rsidR="006A1CE2">
        <w:t>súčastiach</w:t>
      </w:r>
      <w:r w:rsidR="006A1CE2">
        <w:rPr>
          <w:spacing w:val="-1"/>
        </w:rPr>
        <w:t xml:space="preserve"> </w:t>
      </w:r>
      <w:r w:rsidR="006A1CE2">
        <w:t>účtovnej závierky porovnateľné, uvádza sa vysvetlenie o neporovnateľných hodnotách.</w:t>
      </w:r>
    </w:p>
    <w:p w:rsidR="00B9767A" w:rsidRDefault="00B9767A">
      <w:p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8E31A5">
      <w:pPr>
        <w:pStyle w:val="Nadpis2"/>
      </w:pPr>
      <w:r>
        <w:lastRenderedPageBreak/>
        <w:pict>
          <v:shape id="docshape11" o:spid="_x0000_s1060" type="#_x0000_t202" style="position:absolute;left:0;text-align:left;margin-left:28.85pt;margin-top:.6pt;width:124.75pt;height:17pt;z-index:15734784;mso-position-horizontal-relative:page" filled="f">
            <v:textbox inset="0,0,0,0">
              <w:txbxContent>
                <w:p w:rsidR="008E31A5" w:rsidRDefault="008E31A5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str.3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4"/>
        <w:rPr>
          <w:sz w:val="10"/>
        </w:rPr>
      </w:pPr>
    </w:p>
    <w:p w:rsidR="00B9767A" w:rsidRDefault="008E31A5">
      <w:pPr>
        <w:pStyle w:val="Zkladntext"/>
        <w:spacing w:before="94"/>
        <w:ind w:left="552" w:right="1333" w:hanging="390"/>
      </w:pPr>
      <w:r>
        <w:pict>
          <v:shape id="docshape12" o:spid="_x0000_s1059" type="#_x0000_t202" style="position:absolute;left:0;text-align:left;margin-left:232.55pt;margin-top:-20.45pt;width:91.85pt;height:17.75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13" o:spid="_x0000_s1058" type="#_x0000_t202" style="position:absolute;left:0;text-align:left;margin-left:416.8pt;margin-top:-20.45pt;width:114.55pt;height:17.75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rPr>
          <w:b/>
        </w:rPr>
        <w:t>Čl.II</w:t>
      </w:r>
      <w:r w:rsidR="006A1CE2">
        <w:rPr>
          <w:b/>
          <w:spacing w:val="-2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1"/>
        </w:rPr>
        <w:t xml:space="preserve"> </w:t>
      </w:r>
      <w:r w:rsidR="006A1CE2">
        <w:rPr>
          <w:b/>
        </w:rPr>
        <w:t>(4)</w:t>
      </w:r>
      <w:r w:rsidR="006A1CE2">
        <w:rPr>
          <w:b/>
          <w:spacing w:val="-12"/>
        </w:rPr>
        <w:t xml:space="preserve"> </w:t>
      </w:r>
      <w:r w:rsidR="006A1CE2">
        <w:t>Spôsob</w:t>
      </w:r>
      <w:r w:rsidR="006A1CE2">
        <w:rPr>
          <w:spacing w:val="-1"/>
        </w:rPr>
        <w:t xml:space="preserve"> </w:t>
      </w:r>
      <w:r w:rsidR="006A1CE2">
        <w:t>a</w:t>
      </w:r>
      <w:r w:rsidR="006A1CE2">
        <w:rPr>
          <w:spacing w:val="-2"/>
        </w:rPr>
        <w:t xml:space="preserve"> </w:t>
      </w:r>
      <w:r w:rsidR="006A1CE2">
        <w:t>určenie</w:t>
      </w:r>
      <w:r w:rsidR="006A1CE2">
        <w:rPr>
          <w:spacing w:val="-1"/>
        </w:rPr>
        <w:t xml:space="preserve"> </w:t>
      </w:r>
      <w:r w:rsidR="006A1CE2">
        <w:t>ocenenia</w:t>
      </w:r>
      <w:r w:rsidR="006A1CE2">
        <w:rPr>
          <w:spacing w:val="-1"/>
        </w:rPr>
        <w:t xml:space="preserve"> </w:t>
      </w:r>
      <w:r w:rsidR="006A1CE2">
        <w:t>majetku</w:t>
      </w:r>
      <w:r w:rsidR="006A1CE2">
        <w:rPr>
          <w:spacing w:val="-2"/>
        </w:rPr>
        <w:t xml:space="preserve"> </w:t>
      </w:r>
      <w:r w:rsidR="006A1CE2">
        <w:t>a</w:t>
      </w:r>
      <w:r w:rsidR="006A1CE2">
        <w:rPr>
          <w:spacing w:val="-1"/>
        </w:rPr>
        <w:t xml:space="preserve"> </w:t>
      </w:r>
      <w:r w:rsidR="006A1CE2">
        <w:t>záväzkov</w:t>
      </w:r>
      <w:r w:rsidR="006A1CE2">
        <w:rPr>
          <w:spacing w:val="-1"/>
        </w:rPr>
        <w:t xml:space="preserve"> </w:t>
      </w:r>
      <w:r w:rsidR="006A1CE2">
        <w:t>vrátane</w:t>
      </w:r>
      <w:r w:rsidR="006A1CE2">
        <w:rPr>
          <w:spacing w:val="-1"/>
        </w:rPr>
        <w:t xml:space="preserve"> </w:t>
      </w:r>
      <w:r w:rsidR="006A1CE2">
        <w:t>určenia</w:t>
      </w:r>
      <w:r w:rsidR="006A1CE2">
        <w:rPr>
          <w:spacing w:val="-2"/>
        </w:rPr>
        <w:t xml:space="preserve"> </w:t>
      </w:r>
      <w:r w:rsidR="006A1CE2">
        <w:t>rozhodujúcich</w:t>
      </w:r>
      <w:r w:rsidR="006A1CE2">
        <w:rPr>
          <w:spacing w:val="-1"/>
        </w:rPr>
        <w:t xml:space="preserve"> </w:t>
      </w:r>
      <w:r w:rsidR="006A1CE2">
        <w:t>účtovných</w:t>
      </w:r>
      <w:r w:rsidR="006A1CE2">
        <w:rPr>
          <w:spacing w:val="-1"/>
        </w:rPr>
        <w:t xml:space="preserve"> </w:t>
      </w:r>
      <w:r w:rsidR="006A1CE2">
        <w:t>odhadov</w:t>
      </w:r>
      <w:r w:rsidR="006A1CE2">
        <w:rPr>
          <w:spacing w:val="-53"/>
        </w:rPr>
        <w:t xml:space="preserve"> </w:t>
      </w:r>
      <w:r w:rsidR="006A1CE2">
        <w:t>a</w:t>
      </w:r>
      <w:r w:rsidR="006A1CE2">
        <w:rPr>
          <w:spacing w:val="-1"/>
        </w:rPr>
        <w:t xml:space="preserve"> </w:t>
      </w:r>
      <w:r w:rsidR="006A1CE2">
        <w:t>predpokladov, pričom sa zohľadňuje zásada významnosti. Uvádza sa najmä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ind w:right="2055" w:firstLine="0"/>
        <w:rPr>
          <w:sz w:val="20"/>
        </w:rPr>
      </w:pPr>
      <w:r>
        <w:rPr>
          <w:sz w:val="20"/>
        </w:rPr>
        <w:t>obstarávacia cena, vlastné náklady, menovitá hodnota, reálna hodnota, hodnota zistená metódou</w:t>
      </w:r>
      <w:r>
        <w:rPr>
          <w:spacing w:val="-54"/>
          <w:sz w:val="20"/>
        </w:rPr>
        <w:t xml:space="preserve"> </w:t>
      </w:r>
      <w:r>
        <w:rPr>
          <w:sz w:val="20"/>
        </w:rPr>
        <w:t>vlastného</w:t>
      </w:r>
      <w:r>
        <w:rPr>
          <w:spacing w:val="-1"/>
          <w:sz w:val="20"/>
        </w:rPr>
        <w:t xml:space="preserve"> </w:t>
      </w:r>
      <w:r>
        <w:rPr>
          <w:sz w:val="20"/>
        </w:rPr>
        <w:t>imania, aktivovanie úrokov tvoriacich súčasť ocenenia majetku a záväzkov,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spacing w:line="228" w:lineRule="exact"/>
        <w:ind w:left="396"/>
        <w:rPr>
          <w:sz w:val="20"/>
        </w:rPr>
      </w:pPr>
      <w:r>
        <w:rPr>
          <w:sz w:val="20"/>
        </w:rPr>
        <w:t>určenie</w:t>
      </w:r>
      <w:r>
        <w:rPr>
          <w:spacing w:val="-1"/>
          <w:sz w:val="20"/>
        </w:rPr>
        <w:t xml:space="preserve"> </w:t>
      </w:r>
      <w:r>
        <w:rPr>
          <w:sz w:val="20"/>
        </w:rPr>
        <w:t>odhadu zníženia hodnoty majetku a tvorba opravnej položky k majetku,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86"/>
        </w:tabs>
        <w:spacing w:line="229" w:lineRule="exact"/>
        <w:ind w:left="385" w:hanging="223"/>
        <w:rPr>
          <w:sz w:val="20"/>
        </w:rPr>
      </w:pPr>
      <w:r>
        <w:rPr>
          <w:sz w:val="20"/>
        </w:rPr>
        <w:t>určenie</w:t>
      </w:r>
      <w:r>
        <w:rPr>
          <w:spacing w:val="-1"/>
          <w:sz w:val="20"/>
        </w:rPr>
        <w:t xml:space="preserve"> </w:t>
      </w:r>
      <w:r>
        <w:rPr>
          <w:sz w:val="20"/>
        </w:rPr>
        <w:t>ocenenia záväzkov, stanovenie odhadu ocenenia rezerv,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ind w:right="1011" w:firstLine="0"/>
        <w:rPr>
          <w:sz w:val="20"/>
        </w:rPr>
      </w:pPr>
      <w:r>
        <w:rPr>
          <w:sz w:val="20"/>
        </w:rPr>
        <w:t>určenie</w:t>
      </w:r>
      <w:r>
        <w:rPr>
          <w:spacing w:val="-2"/>
          <w:sz w:val="20"/>
        </w:rPr>
        <w:t xml:space="preserve"> </w:t>
      </w:r>
      <w:r>
        <w:rPr>
          <w:sz w:val="20"/>
        </w:rPr>
        <w:t>ocenenia</w:t>
      </w:r>
      <w:r>
        <w:rPr>
          <w:spacing w:val="-1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2"/>
          <w:sz w:val="20"/>
        </w:rPr>
        <w:t xml:space="preserve"> </w:t>
      </w:r>
      <w:r>
        <w:rPr>
          <w:sz w:val="20"/>
        </w:rPr>
        <w:t>nástrojov</w:t>
      </w:r>
      <w:r>
        <w:rPr>
          <w:spacing w:val="-1"/>
          <w:sz w:val="20"/>
        </w:rPr>
        <w:t xml:space="preserve"> </w:t>
      </w:r>
      <w:r>
        <w:rPr>
          <w:sz w:val="20"/>
        </w:rPr>
        <w:t>alebo</w:t>
      </w:r>
      <w:r>
        <w:rPr>
          <w:spacing w:val="-1"/>
          <w:sz w:val="20"/>
        </w:rPr>
        <w:t xml:space="preserve"> </w:t>
      </w:r>
      <w:r>
        <w:rPr>
          <w:sz w:val="20"/>
        </w:rPr>
        <w:t>majetku,</w:t>
      </w:r>
      <w:r>
        <w:rPr>
          <w:spacing w:val="-2"/>
          <w:sz w:val="20"/>
        </w:rPr>
        <w:t xml:space="preserve"> </w:t>
      </w:r>
      <w:r>
        <w:rPr>
          <w:sz w:val="20"/>
        </w:rPr>
        <w:t>ktorý</w:t>
      </w:r>
      <w:r>
        <w:rPr>
          <w:spacing w:val="-1"/>
          <w:sz w:val="20"/>
        </w:rPr>
        <w:t xml:space="preserve"> </w:t>
      </w:r>
      <w:r>
        <w:rPr>
          <w:sz w:val="20"/>
        </w:rPr>
        <w:t>nie</w:t>
      </w:r>
      <w:r>
        <w:rPr>
          <w:spacing w:val="-2"/>
          <w:sz w:val="20"/>
        </w:rPr>
        <w:t xml:space="preserve"> </w:t>
      </w:r>
      <w:r>
        <w:rPr>
          <w:sz w:val="20"/>
        </w:rPr>
        <w:t>je</w:t>
      </w:r>
      <w:r>
        <w:rPr>
          <w:spacing w:val="-1"/>
          <w:sz w:val="20"/>
        </w:rPr>
        <w:t xml:space="preserve"> </w:t>
      </w:r>
      <w:r>
        <w:rPr>
          <w:sz w:val="20"/>
        </w:rPr>
        <w:t>finančným</w:t>
      </w:r>
      <w:r>
        <w:rPr>
          <w:spacing w:val="-1"/>
          <w:sz w:val="20"/>
        </w:rPr>
        <w:t xml:space="preserve"> </w:t>
      </w:r>
      <w:r>
        <w:rPr>
          <w:sz w:val="20"/>
        </w:rPr>
        <w:t>nástrojom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oceňovaní</w:t>
      </w:r>
      <w:r>
        <w:rPr>
          <w:spacing w:val="-1"/>
          <w:sz w:val="20"/>
        </w:rPr>
        <w:t xml:space="preserve"> </w:t>
      </w:r>
      <w:r>
        <w:rPr>
          <w:sz w:val="20"/>
        </w:rPr>
        <w:t>reálnou</w:t>
      </w:r>
      <w:r>
        <w:rPr>
          <w:spacing w:val="-53"/>
          <w:sz w:val="20"/>
        </w:rPr>
        <w:t xml:space="preserve"> </w:t>
      </w:r>
      <w:r>
        <w:rPr>
          <w:sz w:val="20"/>
        </w:rPr>
        <w:t>hodnotou, a to: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49"/>
        </w:tabs>
        <w:ind w:right="389" w:hanging="223"/>
        <w:rPr>
          <w:sz w:val="20"/>
        </w:rPr>
      </w:pPr>
      <w:r>
        <w:rPr>
          <w:sz w:val="20"/>
        </w:rPr>
        <w:t>určenie</w:t>
      </w:r>
      <w:r>
        <w:rPr>
          <w:spacing w:val="-2"/>
          <w:sz w:val="20"/>
        </w:rPr>
        <w:t xml:space="preserve"> </w:t>
      </w:r>
      <w:r>
        <w:rPr>
          <w:sz w:val="20"/>
        </w:rPr>
        <w:t>ocenenia</w:t>
      </w:r>
      <w:r>
        <w:rPr>
          <w:spacing w:val="-1"/>
          <w:sz w:val="20"/>
        </w:rPr>
        <w:t xml:space="preserve"> </w:t>
      </w:r>
      <w:r>
        <w:rPr>
          <w:sz w:val="20"/>
        </w:rPr>
        <w:t>reálnou</w:t>
      </w:r>
      <w:r>
        <w:rPr>
          <w:spacing w:val="-2"/>
          <w:sz w:val="20"/>
        </w:rPr>
        <w:t xml:space="preserve"> </w:t>
      </w:r>
      <w:r>
        <w:rPr>
          <w:sz w:val="20"/>
        </w:rPr>
        <w:t>hodnotou,</w:t>
      </w:r>
      <w:r>
        <w:rPr>
          <w:spacing w:val="-1"/>
          <w:sz w:val="20"/>
        </w:rPr>
        <w:t xml:space="preserve"> </w:t>
      </w:r>
      <w:r>
        <w:rPr>
          <w:sz w:val="20"/>
        </w:rPr>
        <w:t>pričom</w:t>
      </w:r>
      <w:r>
        <w:rPr>
          <w:spacing w:val="-1"/>
          <w:sz w:val="20"/>
        </w:rPr>
        <w:t xml:space="preserve"> </w:t>
      </w:r>
      <w:r>
        <w:rPr>
          <w:sz w:val="20"/>
        </w:rPr>
        <w:t>sa</w:t>
      </w:r>
      <w:r>
        <w:rPr>
          <w:spacing w:val="-2"/>
          <w:sz w:val="20"/>
        </w:rPr>
        <w:t xml:space="preserve"> </w:t>
      </w:r>
      <w:r>
        <w:rPr>
          <w:sz w:val="20"/>
        </w:rPr>
        <w:t>uvádza</w:t>
      </w:r>
      <w:r>
        <w:rPr>
          <w:spacing w:val="-1"/>
          <w:sz w:val="20"/>
        </w:rPr>
        <w:t xml:space="preserve"> </w:t>
      </w:r>
      <w:r>
        <w:rPr>
          <w:sz w:val="20"/>
        </w:rPr>
        <w:t>aplikácia</w:t>
      </w:r>
      <w:r>
        <w:rPr>
          <w:spacing w:val="-1"/>
          <w:sz w:val="20"/>
        </w:rPr>
        <w:t xml:space="preserve"> </w:t>
      </w:r>
      <w:r>
        <w:rPr>
          <w:sz w:val="20"/>
        </w:rPr>
        <w:t>reálnej</w:t>
      </w:r>
      <w:r>
        <w:rPr>
          <w:spacing w:val="-2"/>
          <w:sz w:val="20"/>
        </w:rPr>
        <w:t xml:space="preserve"> </w:t>
      </w:r>
      <w:r>
        <w:rPr>
          <w:sz w:val="20"/>
        </w:rPr>
        <w:t>hodnoty</w:t>
      </w:r>
      <w:r>
        <w:rPr>
          <w:spacing w:val="-1"/>
          <w:sz w:val="20"/>
        </w:rPr>
        <w:t xml:space="preserve"> </w:t>
      </w:r>
      <w:r>
        <w:rPr>
          <w:sz w:val="20"/>
        </w:rPr>
        <w:t>podľa</w:t>
      </w:r>
      <w:r>
        <w:rPr>
          <w:spacing w:val="-1"/>
          <w:sz w:val="20"/>
        </w:rPr>
        <w:t xml:space="preserve"> </w:t>
      </w:r>
      <w:r>
        <w:rPr>
          <w:sz w:val="20"/>
        </w:rPr>
        <w:t>zákona;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kvalifikovanom</w:t>
      </w:r>
      <w:r>
        <w:rPr>
          <w:spacing w:val="-52"/>
          <w:sz w:val="20"/>
        </w:rPr>
        <w:t xml:space="preserve"> </w:t>
      </w:r>
      <w:r>
        <w:rPr>
          <w:sz w:val="20"/>
        </w:rPr>
        <w:t>odhade</w:t>
      </w:r>
      <w:r>
        <w:rPr>
          <w:spacing w:val="-1"/>
          <w:sz w:val="20"/>
        </w:rPr>
        <w:t xml:space="preserve"> </w:t>
      </w:r>
      <w:r>
        <w:rPr>
          <w:sz w:val="20"/>
        </w:rPr>
        <w:t>sa uvádza stanovenie významných predpokladov slúžiacich ako základ modelov</w:t>
      </w:r>
      <w:r>
        <w:rPr>
          <w:spacing w:val="-1"/>
          <w:sz w:val="20"/>
        </w:rPr>
        <w:t xml:space="preserve"> </w:t>
      </w:r>
      <w:r>
        <w:rPr>
          <w:sz w:val="20"/>
        </w:rPr>
        <w:t>a postupov ocenenia,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64"/>
        </w:tabs>
        <w:ind w:right="132" w:hanging="223"/>
        <w:rPr>
          <w:sz w:val="20"/>
        </w:rPr>
      </w:pPr>
      <w:r>
        <w:rPr>
          <w:sz w:val="20"/>
        </w:rPr>
        <w:t>pre každú kategóriu finančných nástrojov alebo majetku, ktorý nie je finančným nástrojom sa uvádza reálna hodnota</w:t>
      </w:r>
      <w:r>
        <w:rPr>
          <w:spacing w:val="-54"/>
          <w:sz w:val="20"/>
        </w:rPr>
        <w:t xml:space="preserve"> </w:t>
      </w:r>
      <w:r>
        <w:rPr>
          <w:sz w:val="20"/>
        </w:rPr>
        <w:t>a údaj o tom, v akej sume sa zmeny reálnej hodnoty zahrnuli do výkazu ziskov a strát a v akej sume sa zahrnuli do</w:t>
      </w:r>
      <w:r>
        <w:rPr>
          <w:spacing w:val="1"/>
          <w:sz w:val="20"/>
        </w:rPr>
        <w:t xml:space="preserve"> </w:t>
      </w:r>
      <w:r>
        <w:rPr>
          <w:sz w:val="20"/>
        </w:rPr>
        <w:t>vlastného imania</w:t>
      </w:r>
      <w:r>
        <w:rPr>
          <w:spacing w:val="-1"/>
          <w:sz w:val="20"/>
        </w:rPr>
        <w:t xml:space="preserve"> </w:t>
      </w:r>
      <w:r>
        <w:rPr>
          <w:sz w:val="20"/>
        </w:rPr>
        <w:t>ako oceňovacie rozdiely,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64"/>
        </w:tabs>
        <w:ind w:right="210" w:hanging="223"/>
        <w:rPr>
          <w:sz w:val="20"/>
        </w:rPr>
      </w:pPr>
      <w:r>
        <w:rPr>
          <w:sz w:val="20"/>
        </w:rPr>
        <w:t>pre každý druh derivátových finančných nástrojov informácie o rozsahu a podstate týchto nástrojov vrátane hlavnýc</w:t>
      </w:r>
      <w:r>
        <w:rPr>
          <w:spacing w:val="-54"/>
          <w:sz w:val="20"/>
        </w:rPr>
        <w:t xml:space="preserve"> </w:t>
      </w:r>
      <w:r>
        <w:rPr>
          <w:sz w:val="20"/>
        </w:rPr>
        <w:t>podmienok</w:t>
      </w:r>
      <w:r>
        <w:rPr>
          <w:spacing w:val="-1"/>
          <w:sz w:val="20"/>
        </w:rPr>
        <w:t xml:space="preserve"> </w:t>
      </w:r>
      <w:r>
        <w:rPr>
          <w:sz w:val="20"/>
        </w:rPr>
        <w:t>a okolností, ktoré môžu ovplyvniť sumu, časový priebeh a mieru istoty budúcich peňažných tokov,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spacing w:line="228" w:lineRule="exact"/>
        <w:ind w:left="396"/>
        <w:rPr>
          <w:sz w:val="20"/>
        </w:rPr>
      </w:pPr>
      <w:r>
        <w:rPr>
          <w:sz w:val="20"/>
        </w:rPr>
        <w:t>určenie</w:t>
      </w:r>
      <w:r>
        <w:rPr>
          <w:spacing w:val="-1"/>
          <w:sz w:val="20"/>
        </w:rPr>
        <w:t xml:space="preserve"> </w:t>
      </w:r>
      <w:r>
        <w:rPr>
          <w:sz w:val="20"/>
        </w:rPr>
        <w:t>ocenenia finančných nástrojov pri oceňovaní obstarávacou cenou alebo</w:t>
      </w:r>
      <w:r>
        <w:rPr>
          <w:spacing w:val="-1"/>
          <w:sz w:val="20"/>
        </w:rPr>
        <w:t xml:space="preserve"> </w:t>
      </w:r>
      <w:r>
        <w:rPr>
          <w:sz w:val="20"/>
        </w:rPr>
        <w:t>vlastnými nákladmi, a to: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49"/>
        </w:tabs>
        <w:ind w:right="625" w:hanging="223"/>
        <w:rPr>
          <w:sz w:val="20"/>
        </w:rPr>
      </w:pPr>
      <w:r>
        <w:rPr>
          <w:sz w:val="20"/>
        </w:rPr>
        <w:t>pre</w:t>
      </w:r>
      <w:r>
        <w:rPr>
          <w:spacing w:val="-2"/>
          <w:sz w:val="20"/>
        </w:rPr>
        <w:t xml:space="preserve"> </w:t>
      </w:r>
      <w:r>
        <w:rPr>
          <w:sz w:val="20"/>
        </w:rPr>
        <w:t>každý</w:t>
      </w:r>
      <w:r>
        <w:rPr>
          <w:spacing w:val="-1"/>
          <w:sz w:val="20"/>
        </w:rPr>
        <w:t xml:space="preserve"> </w:t>
      </w:r>
      <w:r>
        <w:rPr>
          <w:sz w:val="20"/>
        </w:rPr>
        <w:t>druh</w:t>
      </w:r>
      <w:r>
        <w:rPr>
          <w:spacing w:val="-1"/>
          <w:sz w:val="20"/>
        </w:rPr>
        <w:t xml:space="preserve"> </w:t>
      </w:r>
      <w:r>
        <w:rPr>
          <w:sz w:val="20"/>
        </w:rPr>
        <w:t>derivátových</w:t>
      </w:r>
      <w:r>
        <w:rPr>
          <w:spacing w:val="-1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1"/>
          <w:sz w:val="20"/>
        </w:rPr>
        <w:t xml:space="preserve"> </w:t>
      </w:r>
      <w:r>
        <w:rPr>
          <w:sz w:val="20"/>
        </w:rPr>
        <w:t>nástrojov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1"/>
          <w:sz w:val="20"/>
        </w:rPr>
        <w:t xml:space="preserve"> </w:t>
      </w:r>
      <w:r>
        <w:rPr>
          <w:sz w:val="20"/>
        </w:rPr>
        <w:t>uvádza</w:t>
      </w:r>
      <w:r>
        <w:rPr>
          <w:spacing w:val="-1"/>
          <w:sz w:val="20"/>
        </w:rPr>
        <w:t xml:space="preserve"> </w:t>
      </w:r>
      <w:r>
        <w:rPr>
          <w:sz w:val="20"/>
        </w:rPr>
        <w:t>reálna</w:t>
      </w:r>
      <w:r>
        <w:rPr>
          <w:spacing w:val="-1"/>
          <w:sz w:val="20"/>
        </w:rPr>
        <w:t xml:space="preserve"> </w:t>
      </w:r>
      <w:r>
        <w:rPr>
          <w:sz w:val="20"/>
        </w:rPr>
        <w:t>hodnota</w:t>
      </w:r>
      <w:r>
        <w:rPr>
          <w:spacing w:val="-1"/>
          <w:sz w:val="20"/>
        </w:rPr>
        <w:t xml:space="preserve"> </w:t>
      </w:r>
      <w:r>
        <w:rPr>
          <w:sz w:val="20"/>
        </w:rPr>
        <w:t>týchto</w:t>
      </w:r>
      <w:r>
        <w:rPr>
          <w:spacing w:val="-2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1"/>
          <w:sz w:val="20"/>
        </w:rPr>
        <w:t xml:space="preserve"> </w:t>
      </w:r>
      <w:r>
        <w:rPr>
          <w:sz w:val="20"/>
        </w:rPr>
        <w:t>nástrojov,</w:t>
      </w:r>
      <w:r>
        <w:rPr>
          <w:spacing w:val="-1"/>
          <w:sz w:val="20"/>
        </w:rPr>
        <w:t xml:space="preserve"> </w:t>
      </w:r>
      <w:r>
        <w:rPr>
          <w:sz w:val="20"/>
        </w:rPr>
        <w:t>ak</w:t>
      </w:r>
      <w:r>
        <w:rPr>
          <w:spacing w:val="-1"/>
          <w:sz w:val="20"/>
        </w:rPr>
        <w:t xml:space="preserve"> </w:t>
      </w:r>
      <w:r>
        <w:rPr>
          <w:sz w:val="20"/>
        </w:rPr>
        <w:t>sa</w:t>
      </w:r>
      <w:r>
        <w:rPr>
          <w:spacing w:val="-53"/>
          <w:sz w:val="20"/>
        </w:rPr>
        <w:t xml:space="preserve"> </w:t>
      </w:r>
      <w:r>
        <w:rPr>
          <w:sz w:val="20"/>
        </w:rPr>
        <w:t>môže</w:t>
      </w:r>
      <w:r>
        <w:rPr>
          <w:spacing w:val="-1"/>
          <w:sz w:val="20"/>
        </w:rPr>
        <w:t xml:space="preserve"> </w:t>
      </w:r>
      <w:r>
        <w:rPr>
          <w:sz w:val="20"/>
        </w:rPr>
        <w:t>spoľahlivo určiť ako trhová cena a informácia o rozsahu a charaktere týchto nástrojov,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64"/>
        </w:tabs>
        <w:ind w:left="719" w:right="565" w:hanging="278"/>
        <w:rPr>
          <w:sz w:val="20"/>
        </w:rPr>
      </w:pPr>
      <w:r>
        <w:rPr>
          <w:sz w:val="20"/>
        </w:rPr>
        <w:t>pri dlhodobom finančnom majetku, ktorý sa vykazuje vo vyššej hodnote ako je jeho reálna hodnota, sa uvádza</w:t>
      </w:r>
      <w:r>
        <w:rPr>
          <w:spacing w:val="1"/>
          <w:sz w:val="20"/>
        </w:rPr>
        <w:t xml:space="preserve"> </w:t>
      </w:r>
      <w:r>
        <w:rPr>
          <w:sz w:val="20"/>
        </w:rPr>
        <w:t>2a.</w:t>
      </w:r>
      <w:r>
        <w:rPr>
          <w:spacing w:val="-2"/>
          <w:sz w:val="20"/>
        </w:rPr>
        <w:t xml:space="preserve"> </w:t>
      </w:r>
      <w:r>
        <w:rPr>
          <w:sz w:val="20"/>
        </w:rPr>
        <w:t>účtovná</w:t>
      </w:r>
      <w:r>
        <w:rPr>
          <w:spacing w:val="-1"/>
          <w:sz w:val="20"/>
        </w:rPr>
        <w:t xml:space="preserve"> </w:t>
      </w:r>
      <w:r>
        <w:rPr>
          <w:sz w:val="20"/>
        </w:rPr>
        <w:t>hodnota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reálna</w:t>
      </w:r>
      <w:r>
        <w:rPr>
          <w:spacing w:val="-1"/>
          <w:sz w:val="20"/>
        </w:rPr>
        <w:t xml:space="preserve"> </w:t>
      </w:r>
      <w:r>
        <w:rPr>
          <w:sz w:val="20"/>
        </w:rPr>
        <w:t>hodnota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jednotlivé</w:t>
      </w:r>
      <w:r>
        <w:rPr>
          <w:spacing w:val="-2"/>
          <w:sz w:val="20"/>
        </w:rPr>
        <w:t xml:space="preserve"> </w:t>
      </w:r>
      <w:r>
        <w:rPr>
          <w:sz w:val="20"/>
        </w:rPr>
        <w:t>položky</w:t>
      </w:r>
      <w:r>
        <w:rPr>
          <w:spacing w:val="-1"/>
          <w:sz w:val="20"/>
        </w:rPr>
        <w:t xml:space="preserve"> </w:t>
      </w:r>
      <w:r>
        <w:rPr>
          <w:sz w:val="20"/>
        </w:rPr>
        <w:t>majetku</w:t>
      </w:r>
      <w:r>
        <w:rPr>
          <w:spacing w:val="-1"/>
          <w:sz w:val="20"/>
        </w:rPr>
        <w:t xml:space="preserve"> </w:t>
      </w:r>
      <w:r>
        <w:rPr>
          <w:sz w:val="20"/>
        </w:rPr>
        <w:t>alebo</w:t>
      </w:r>
      <w:r>
        <w:rPr>
          <w:spacing w:val="-1"/>
          <w:sz w:val="20"/>
        </w:rPr>
        <w:t xml:space="preserve"> </w:t>
      </w:r>
      <w:r>
        <w:rPr>
          <w:sz w:val="20"/>
        </w:rPr>
        <w:t>skupiny</w:t>
      </w:r>
      <w:r>
        <w:rPr>
          <w:spacing w:val="-2"/>
          <w:sz w:val="20"/>
        </w:rPr>
        <w:t xml:space="preserve"> </w:t>
      </w:r>
      <w:r>
        <w:rPr>
          <w:sz w:val="20"/>
        </w:rPr>
        <w:t>týchto</w:t>
      </w:r>
      <w:r>
        <w:rPr>
          <w:spacing w:val="-1"/>
          <w:sz w:val="20"/>
        </w:rPr>
        <w:t xml:space="preserve"> </w:t>
      </w:r>
      <w:r>
        <w:rPr>
          <w:sz w:val="20"/>
        </w:rPr>
        <w:t>jednotlivých</w:t>
      </w:r>
      <w:r>
        <w:rPr>
          <w:spacing w:val="-1"/>
          <w:sz w:val="20"/>
        </w:rPr>
        <w:t xml:space="preserve"> </w:t>
      </w:r>
      <w:r>
        <w:rPr>
          <w:sz w:val="20"/>
        </w:rPr>
        <w:t>položiek</w:t>
      </w:r>
    </w:p>
    <w:p w:rsidR="00B9767A" w:rsidRDefault="006A1CE2">
      <w:pPr>
        <w:pStyle w:val="Zkladntext"/>
        <w:spacing w:line="228" w:lineRule="exact"/>
        <w:ind w:left="997"/>
      </w:pPr>
      <w:r>
        <w:t>majetku,</w:t>
      </w:r>
    </w:p>
    <w:p w:rsidR="00B9767A" w:rsidRDefault="006A1CE2">
      <w:pPr>
        <w:pStyle w:val="Zkladntext"/>
        <w:ind w:left="1053" w:right="797" w:hanging="334"/>
      </w:pPr>
      <w:r>
        <w:t>2b.</w:t>
      </w:r>
      <w:r>
        <w:rPr>
          <w:spacing w:val="-2"/>
        </w:rPr>
        <w:t xml:space="preserve"> </w:t>
      </w:r>
      <w:r>
        <w:t>dôvod</w:t>
      </w:r>
      <w:r>
        <w:rPr>
          <w:spacing w:val="-1"/>
        </w:rPr>
        <w:t xml:space="preserve"> </w:t>
      </w:r>
      <w:r>
        <w:t>pre</w:t>
      </w:r>
      <w:r>
        <w:rPr>
          <w:spacing w:val="-1"/>
        </w:rPr>
        <w:t xml:space="preserve"> </w:t>
      </w:r>
      <w:r>
        <w:t>nezníženie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vrátane</w:t>
      </w:r>
      <w:r>
        <w:rPr>
          <w:spacing w:val="-1"/>
        </w:rPr>
        <w:t xml:space="preserve"> </w:t>
      </w:r>
      <w:r>
        <w:t>povahy</w:t>
      </w:r>
      <w:r>
        <w:rPr>
          <w:spacing w:val="-2"/>
        </w:rPr>
        <w:t xml:space="preserve"> </w:t>
      </w:r>
      <w:r>
        <w:t>dôkazov</w:t>
      </w:r>
      <w:r>
        <w:rPr>
          <w:spacing w:val="-1"/>
        </w:rPr>
        <w:t xml:space="preserve"> </w:t>
      </w:r>
      <w:r>
        <w:t>pre</w:t>
      </w:r>
      <w:r>
        <w:rPr>
          <w:spacing w:val="-1"/>
        </w:rPr>
        <w:t xml:space="preserve"> </w:t>
      </w:r>
      <w:r>
        <w:t>predpoklad,</w:t>
      </w:r>
      <w:r>
        <w:rPr>
          <w:spacing w:val="-1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hodnota</w:t>
      </w:r>
      <w:r>
        <w:rPr>
          <w:spacing w:val="-53"/>
        </w:rPr>
        <w:t xml:space="preserve"> </w:t>
      </w:r>
      <w:r>
        <w:t>opätovne dosiahne,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42"/>
        </w:tabs>
        <w:ind w:right="766" w:firstLine="0"/>
        <w:rPr>
          <w:sz w:val="20"/>
        </w:rPr>
      </w:pPr>
      <w:r>
        <w:rPr>
          <w:sz w:val="20"/>
        </w:rPr>
        <w:t>tvorba</w:t>
      </w:r>
      <w:r>
        <w:rPr>
          <w:spacing w:val="-2"/>
          <w:sz w:val="20"/>
        </w:rPr>
        <w:t xml:space="preserve"> </w:t>
      </w:r>
      <w:r>
        <w:rPr>
          <w:sz w:val="20"/>
        </w:rPr>
        <w:t>odpisového</w:t>
      </w:r>
      <w:r>
        <w:rPr>
          <w:spacing w:val="-1"/>
          <w:sz w:val="20"/>
        </w:rPr>
        <w:t xml:space="preserve"> </w:t>
      </w:r>
      <w:r>
        <w:rPr>
          <w:sz w:val="20"/>
        </w:rPr>
        <w:t>plánu</w:t>
      </w:r>
      <w:r>
        <w:rPr>
          <w:spacing w:val="-1"/>
          <w:sz w:val="20"/>
        </w:rPr>
        <w:t xml:space="preserve"> </w:t>
      </w:r>
      <w:r>
        <w:rPr>
          <w:sz w:val="20"/>
        </w:rPr>
        <w:t>pre</w:t>
      </w:r>
      <w:r>
        <w:rPr>
          <w:spacing w:val="-2"/>
          <w:sz w:val="20"/>
        </w:rPr>
        <w:t xml:space="preserve"> </w:t>
      </w:r>
      <w:r>
        <w:rPr>
          <w:sz w:val="20"/>
        </w:rPr>
        <w:t>dlhodobý</w:t>
      </w:r>
      <w:r>
        <w:rPr>
          <w:spacing w:val="-1"/>
          <w:sz w:val="20"/>
        </w:rPr>
        <w:t xml:space="preserve"> </w:t>
      </w:r>
      <w:r>
        <w:rPr>
          <w:sz w:val="20"/>
        </w:rPr>
        <w:t>majetok,</w:t>
      </w:r>
      <w:r>
        <w:rPr>
          <w:spacing w:val="-1"/>
          <w:sz w:val="20"/>
        </w:rPr>
        <w:t xml:space="preserve"> </w:t>
      </w:r>
      <w:r>
        <w:rPr>
          <w:sz w:val="20"/>
        </w:rPr>
        <w:t>pričom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1"/>
          <w:sz w:val="20"/>
        </w:rPr>
        <w:t xml:space="preserve"> </w:t>
      </w:r>
      <w:r>
        <w:rPr>
          <w:sz w:val="20"/>
        </w:rPr>
        <w:t>uvádza</w:t>
      </w:r>
      <w:r>
        <w:rPr>
          <w:spacing w:val="-1"/>
          <w:sz w:val="20"/>
        </w:rPr>
        <w:t xml:space="preserve"> </w:t>
      </w:r>
      <w:r>
        <w:rPr>
          <w:sz w:val="20"/>
        </w:rPr>
        <w:t>doba</w:t>
      </w:r>
      <w:r>
        <w:rPr>
          <w:spacing w:val="-2"/>
          <w:sz w:val="20"/>
        </w:rPr>
        <w:t xml:space="preserve"> </w:t>
      </w:r>
      <w:r>
        <w:rPr>
          <w:sz w:val="20"/>
        </w:rPr>
        <w:t>odpisovania,</w:t>
      </w:r>
      <w:r>
        <w:rPr>
          <w:spacing w:val="-1"/>
          <w:sz w:val="20"/>
        </w:rPr>
        <w:t xml:space="preserve"> </w:t>
      </w:r>
      <w:r>
        <w:rPr>
          <w:sz w:val="20"/>
        </w:rPr>
        <w:t>sadzby</w:t>
      </w:r>
      <w:r>
        <w:rPr>
          <w:spacing w:val="-1"/>
          <w:sz w:val="20"/>
        </w:rPr>
        <w:t xml:space="preserve"> </w:t>
      </w:r>
      <w:r>
        <w:rPr>
          <w:sz w:val="20"/>
        </w:rPr>
        <w:t>odpisov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odpisové</w:t>
      </w:r>
      <w:r>
        <w:rPr>
          <w:spacing w:val="-52"/>
          <w:sz w:val="20"/>
        </w:rPr>
        <w:t xml:space="preserve"> </w:t>
      </w:r>
      <w:r>
        <w:rPr>
          <w:sz w:val="20"/>
        </w:rPr>
        <w:t>metódy pre účtovné</w:t>
      </w:r>
      <w:r>
        <w:rPr>
          <w:spacing w:val="-1"/>
          <w:sz w:val="20"/>
        </w:rPr>
        <w:t xml:space="preserve"> </w:t>
      </w:r>
      <w:r>
        <w:rPr>
          <w:sz w:val="20"/>
        </w:rPr>
        <w:t>odpisy,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spacing w:line="228" w:lineRule="exact"/>
        <w:ind w:left="396"/>
        <w:rPr>
          <w:sz w:val="20"/>
        </w:rPr>
      </w:pPr>
      <w:r>
        <w:rPr>
          <w:sz w:val="20"/>
        </w:rPr>
        <w:t>informácia</w:t>
      </w:r>
      <w:r>
        <w:rPr>
          <w:spacing w:val="-1"/>
          <w:sz w:val="20"/>
        </w:rPr>
        <w:t xml:space="preserve"> </w:t>
      </w:r>
      <w:r>
        <w:rPr>
          <w:sz w:val="20"/>
        </w:rPr>
        <w:t>o poskytnutých dotáciách a pri dotáciách na obstaranie majetku sa uvedú</w:t>
      </w:r>
      <w:r>
        <w:rPr>
          <w:spacing w:val="-1"/>
          <w:sz w:val="20"/>
        </w:rPr>
        <w:t xml:space="preserve"> </w:t>
      </w:r>
      <w:r>
        <w:rPr>
          <w:sz w:val="20"/>
        </w:rPr>
        <w:t>zložky majetku a ich ocenenie.</w:t>
      </w:r>
    </w:p>
    <w:p w:rsidR="00B9767A" w:rsidRDefault="008E31A5">
      <w:pPr>
        <w:pStyle w:val="Zkladntext"/>
        <w:ind w:left="109"/>
      </w:pPr>
      <w:r>
        <w:pict>
          <v:shape id="docshape14" o:spid="_x0000_s1071" type="#_x0000_t202" style="width:538.6pt;height:243.35pt;mso-left-percent:-10001;mso-top-percent:-10001;mso-position-horizontal:absolute;mso-position-horizontal-relative:char;mso-position-vertical:absolute;mso-position-vertical-relative:line;mso-left-percent:-10001;mso-top-percent:-10001" filled="f">
            <v:textbox style="mso-next-textbox:#docshape14" inset="0,0,0,0">
              <w:txbxContent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 xml:space="preserve">'Spôsob oceňovania jednotlivých položiek majetku a záväzkov, a to: </w:t>
                  </w:r>
                </w:p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>a) dlhodobého hehmotného majetku, dlhodobého hmotného majetku a dlhodobého finančného majetku - obstáravaciou cenou</w:t>
                  </w:r>
                </w:p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 xml:space="preserve">b) zásob obstaraných kúpnou cenou, zásob vytvorených vlastnou činnosťou - obstarávaciou cenou </w:t>
                  </w:r>
                </w:p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 xml:space="preserve">c) pohľadávok - nominálnou hodnotou </w:t>
                  </w:r>
                </w:p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 xml:space="preserve">d) krátkodobého finančného majetku - nominálnou hodnotou </w:t>
                  </w:r>
                </w:p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 xml:space="preserve">e) záväzkov vrátane rezerv, dlhopisov, pôžičiek a úverov - nominálnou hodnotou Účtovná jednotka odpisuje majetok v zmysle zákona o dani z príjmov - rovnomerné odpisy </w:t>
                  </w:r>
                </w:p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>f)</w:t>
                  </w:r>
                </w:p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>Tvorba odpisového plánu pre jednotlivé druhy dlhodobého majetku</w:t>
                  </w:r>
                </w:p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 xml:space="preserve">Druh dlhodobého majetku        Doba odpisova nia            Ročná odpisová sadzba               Metóda odpisovania </w:t>
                  </w:r>
                </w:p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 xml:space="preserve">Stavby                                                       40                                            2,50%                rovnomerné odpisy       </w:t>
                  </w:r>
                </w:p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 w:rsidRPr="00507343">
                    <w:rPr>
                      <w:sz w:val="12"/>
                      <w:szCs w:val="12"/>
                    </w:rPr>
                    <w:t>Samostatné hnuteľné veci a súbory hnuteľných vecí</w:t>
                  </w:r>
                  <w:r>
                    <w:t xml:space="preserve">                12                                            8,33%                rovnomerné odpisy</w:t>
                  </w:r>
                </w:p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 xml:space="preserve"> Účtovné odpisy sa rovnajú daňovým odpisom.</w:t>
                  </w:r>
                </w:p>
                <w:p w:rsidR="008E31A5" w:rsidRDefault="008E31A5">
                  <w:pPr>
                    <w:pStyle w:val="Zkladntext"/>
                    <w:spacing w:before="34"/>
                    <w:ind w:left="38"/>
                  </w:pPr>
                </w:p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 xml:space="preserve"> g)Účtovná jednotka neobdržala žiadne dotácie.'</w:t>
                  </w:r>
                </w:p>
              </w:txbxContent>
            </v:textbox>
            <w10:wrap type="none"/>
            <w10:anchorlock/>
          </v:shape>
        </w:pict>
      </w:r>
    </w:p>
    <w:p w:rsidR="00A94FA0" w:rsidRDefault="00A94FA0">
      <w:pPr>
        <w:pStyle w:val="Nadpis1"/>
        <w:spacing w:before="1"/>
        <w:ind w:left="1823" w:right="1909"/>
        <w:jc w:val="center"/>
      </w:pPr>
    </w:p>
    <w:p w:rsidR="00A94FA0" w:rsidRDefault="00A94FA0">
      <w:pPr>
        <w:pStyle w:val="Nadpis1"/>
        <w:spacing w:before="1"/>
        <w:ind w:left="1823" w:right="1909"/>
        <w:jc w:val="center"/>
      </w:pPr>
    </w:p>
    <w:p w:rsidR="00B9767A" w:rsidRDefault="006A1CE2">
      <w:pPr>
        <w:pStyle w:val="Nadpis1"/>
        <w:spacing w:before="1"/>
        <w:ind w:left="1823" w:right="1909"/>
        <w:jc w:val="center"/>
      </w:pPr>
      <w:r>
        <w:t>Čl. III</w:t>
      </w:r>
    </w:p>
    <w:p w:rsidR="00B9767A" w:rsidRDefault="006A1CE2">
      <w:pPr>
        <w:pStyle w:val="Zkladntext"/>
        <w:spacing w:before="54"/>
        <w:ind w:left="1856" w:right="1909"/>
        <w:jc w:val="center"/>
      </w:pPr>
      <w:r>
        <w:t>Informácie,</w:t>
      </w:r>
      <w:r>
        <w:rPr>
          <w:spacing w:val="-1"/>
        </w:rPr>
        <w:t xml:space="preserve"> </w:t>
      </w:r>
      <w:r>
        <w:t>ktoré vysvetľujú a doplňujú položky súvahy</w:t>
      </w:r>
    </w:p>
    <w:p w:rsidR="00B9767A" w:rsidRDefault="00B9767A">
      <w:pPr>
        <w:pStyle w:val="Zkladntext"/>
        <w:spacing w:before="2"/>
        <w:rPr>
          <w:sz w:val="21"/>
        </w:rPr>
      </w:pPr>
    </w:p>
    <w:p w:rsidR="00B9767A" w:rsidRDefault="006A1CE2">
      <w:pPr>
        <w:pStyle w:val="Zkladntext"/>
        <w:spacing w:before="93"/>
        <w:ind w:left="163"/>
      </w:pPr>
      <w:r>
        <w:rPr>
          <w:b/>
        </w:rPr>
        <w:t>(1)</w:t>
      </w:r>
      <w:r>
        <w:rPr>
          <w:b/>
          <w:spacing w:val="34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aktívam sa v poznámkach pri zohľadnení zásady významnosti uvádzajú doplňujúce a vysvetľujúce informácie o</w:t>
      </w:r>
    </w:p>
    <w:p w:rsidR="00B9767A" w:rsidRDefault="00B9767A">
      <w:pPr>
        <w:pStyle w:val="Zkladntext"/>
        <w:spacing w:before="9"/>
        <w:rPr>
          <w:sz w:val="11"/>
        </w:rPr>
      </w:pPr>
    </w:p>
    <w:p w:rsidR="00B9767A" w:rsidRDefault="006A1CE2">
      <w:pPr>
        <w:pStyle w:val="Odsekzoznamu"/>
        <w:numPr>
          <w:ilvl w:val="0"/>
          <w:numId w:val="2"/>
        </w:numPr>
        <w:tabs>
          <w:tab w:val="left" w:pos="397"/>
        </w:tabs>
        <w:spacing w:before="93" w:line="230" w:lineRule="exact"/>
        <w:jc w:val="both"/>
        <w:rPr>
          <w:sz w:val="20"/>
        </w:rPr>
      </w:pPr>
      <w:r>
        <w:rPr>
          <w:sz w:val="20"/>
        </w:rPr>
        <w:t>dlhodobom</w:t>
      </w:r>
      <w:r>
        <w:rPr>
          <w:spacing w:val="-1"/>
          <w:sz w:val="20"/>
        </w:rPr>
        <w:t xml:space="preserve"> </w:t>
      </w:r>
      <w:r>
        <w:rPr>
          <w:sz w:val="20"/>
        </w:rPr>
        <w:t>majetku, a to:</w:t>
      </w:r>
    </w:p>
    <w:p w:rsidR="00B9767A" w:rsidRDefault="006A1CE2">
      <w:pPr>
        <w:pStyle w:val="Odsekzoznamu"/>
        <w:numPr>
          <w:ilvl w:val="1"/>
          <w:numId w:val="2"/>
        </w:numPr>
        <w:tabs>
          <w:tab w:val="left" w:pos="649"/>
        </w:tabs>
        <w:ind w:right="774" w:hanging="223"/>
        <w:jc w:val="both"/>
        <w:rPr>
          <w:sz w:val="20"/>
        </w:rPr>
      </w:pPr>
      <w:r>
        <w:rPr>
          <w:sz w:val="20"/>
        </w:rPr>
        <w:t>prehľad o pohybe dlhodobého majetku podľa zložiek dlhodobého majetku v nadväznosti na členenie položiek</w:t>
      </w:r>
      <w:r>
        <w:rPr>
          <w:spacing w:val="-54"/>
          <w:sz w:val="20"/>
        </w:rPr>
        <w:t xml:space="preserve"> </w:t>
      </w:r>
      <w:r>
        <w:rPr>
          <w:sz w:val="20"/>
        </w:rPr>
        <w:t>súvahy; uvádza sa ocenenie majetku na začiatku účtovného obdobia, jeho prírastky, úbytky a presuny počas</w:t>
      </w:r>
      <w:r>
        <w:rPr>
          <w:spacing w:val="-53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1"/>
          <w:sz w:val="20"/>
        </w:rPr>
        <w:t xml:space="preserve"> </w:t>
      </w:r>
      <w:r>
        <w:rPr>
          <w:sz w:val="20"/>
        </w:rPr>
        <w:t>obdobia a ocenenie na konci účtovného obdobia,</w:t>
      </w:r>
    </w:p>
    <w:p w:rsidR="00B9767A" w:rsidRDefault="006A1CE2">
      <w:pPr>
        <w:pStyle w:val="Odsekzoznamu"/>
        <w:numPr>
          <w:ilvl w:val="1"/>
          <w:numId w:val="2"/>
        </w:numPr>
        <w:tabs>
          <w:tab w:val="left" w:pos="664"/>
        </w:tabs>
        <w:ind w:right="410" w:hanging="223"/>
        <w:rPr>
          <w:sz w:val="20"/>
        </w:rPr>
      </w:pPr>
      <w:r>
        <w:rPr>
          <w:sz w:val="20"/>
        </w:rPr>
        <w:t>prehľad oprávok a opravných položiek podľa zložiek dlhodobého majetku v nadväznosti na členenie položiek</w:t>
      </w:r>
      <w:r>
        <w:rPr>
          <w:spacing w:val="1"/>
          <w:sz w:val="20"/>
        </w:rPr>
        <w:t xml:space="preserve"> </w:t>
      </w:r>
      <w:r>
        <w:rPr>
          <w:sz w:val="20"/>
        </w:rPr>
        <w:t>súvahy; uvádza sa hodnota oprávok a opravných položiek na začiatku účtovného obdobia, ich prírastky, úbytky a</w:t>
      </w:r>
      <w:r>
        <w:rPr>
          <w:spacing w:val="-54"/>
          <w:sz w:val="20"/>
        </w:rPr>
        <w:t xml:space="preserve"> </w:t>
      </w:r>
      <w:r>
        <w:rPr>
          <w:sz w:val="20"/>
        </w:rPr>
        <w:t>presuny</w:t>
      </w:r>
      <w:r>
        <w:rPr>
          <w:spacing w:val="-1"/>
          <w:sz w:val="20"/>
        </w:rPr>
        <w:t xml:space="preserve"> </w:t>
      </w:r>
      <w:r>
        <w:rPr>
          <w:sz w:val="20"/>
        </w:rPr>
        <w:t>počas účtovného obdobia a hodnota na konci účtovného obdobia,</w:t>
      </w:r>
    </w:p>
    <w:p w:rsidR="00B9767A" w:rsidRDefault="008E31A5">
      <w:pPr>
        <w:pStyle w:val="Odsekzoznamu"/>
        <w:numPr>
          <w:ilvl w:val="1"/>
          <w:numId w:val="2"/>
        </w:numPr>
        <w:tabs>
          <w:tab w:val="left" w:pos="664"/>
        </w:tabs>
        <w:spacing w:line="228" w:lineRule="exact"/>
        <w:ind w:hanging="223"/>
        <w:rPr>
          <w:sz w:val="20"/>
        </w:rPr>
      </w:pPr>
      <w:r>
        <w:pict>
          <v:shape id="docshape15" o:spid="_x0000_s1056" style="position:absolute;left:0;text-align:left;margin-left:28.85pt;margin-top:13.1pt;width:538.6pt;height:14.2pt;z-index:-15723008;mso-wrap-distance-left:0;mso-wrap-distance-right:0;mso-position-horizontal-relative:page" coordorigin="577,262" coordsize="10772,284" o:spt="100" adj="0,,0" path="m577,262r10772,m11349,262r,283m577,545r10772,m577,262r,283e" filled="f">
            <v:stroke joinstyle="round"/>
            <v:formulas/>
            <v:path arrowok="t" o:connecttype="segments"/>
            <w10:wrap type="topAndBottom" anchorx="page"/>
          </v:shape>
        </w:pict>
      </w:r>
      <w:r w:rsidR="006A1CE2">
        <w:rPr>
          <w:sz w:val="20"/>
        </w:rPr>
        <w:t>prehľad</w:t>
      </w:r>
      <w:r w:rsidR="006A1CE2">
        <w:rPr>
          <w:spacing w:val="-1"/>
          <w:sz w:val="20"/>
        </w:rPr>
        <w:t xml:space="preserve"> </w:t>
      </w:r>
      <w:r w:rsidR="006A1CE2">
        <w:rPr>
          <w:sz w:val="20"/>
        </w:rPr>
        <w:t>o čistej (netto) hodnote dlhodobého majetku na začiatku účtovného</w:t>
      </w:r>
      <w:r w:rsidR="006A1CE2">
        <w:rPr>
          <w:spacing w:val="-1"/>
          <w:sz w:val="20"/>
        </w:rPr>
        <w:t xml:space="preserve"> </w:t>
      </w:r>
      <w:r w:rsidR="006A1CE2">
        <w:rPr>
          <w:sz w:val="20"/>
        </w:rPr>
        <w:t>obdobia a na konci účtovného obdobia,</w:t>
      </w:r>
    </w:p>
    <w:p w:rsidR="00B9767A" w:rsidRDefault="00B9767A">
      <w:pPr>
        <w:spacing w:line="228" w:lineRule="exact"/>
        <w:rPr>
          <w:sz w:val="20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8E31A5">
      <w:pPr>
        <w:pStyle w:val="Nadpis2"/>
      </w:pPr>
      <w:r>
        <w:lastRenderedPageBreak/>
        <w:pict>
          <v:shape id="docshape16" o:spid="_x0000_s1055" type="#_x0000_t202" style="position:absolute;left:0;text-align:left;margin-left:28.85pt;margin-top:.6pt;width:124.75pt;height:17pt;z-index:15736320;mso-position-horizontal-relative:page" filled="f">
            <v:textbox inset="0,0,0,0">
              <w:txbxContent>
                <w:p w:rsidR="008E31A5" w:rsidRDefault="008E31A5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17" o:spid="_x0000_s1054" type="#_x0000_t202" style="position:absolute;left:0;text-align:left;margin-left:232.55pt;margin-top:.2pt;width:91.85pt;height:17.75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 xml:space="preserve">5 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str.4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2"/>
      </w:pPr>
    </w:p>
    <w:p w:rsidR="00B9767A" w:rsidRDefault="008E31A5">
      <w:pPr>
        <w:pStyle w:val="Nadpis1"/>
        <w:spacing w:before="94"/>
      </w:pPr>
      <w:r>
        <w:pict>
          <v:shape id="docshape18" o:spid="_x0000_s1053" type="#_x0000_t202" style="position:absolute;left:0;text-align:left;margin-left:416.8pt;margin-top:-26.1pt;width:114.55pt;height:17.75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2"/>
        </w:rPr>
        <w:t xml:space="preserve"> </w:t>
      </w:r>
      <w:r w:rsidR="006A1CE2">
        <w:t>2: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Čl.</w:t>
      </w:r>
      <w:r w:rsidR="006A1CE2">
        <w:rPr>
          <w:spacing w:val="-1"/>
        </w:rPr>
        <w:t xml:space="preserve"> </w:t>
      </w:r>
      <w:r w:rsidR="006A1CE2">
        <w:t>III.</w:t>
      </w:r>
      <w:r w:rsidR="006A1CE2">
        <w:rPr>
          <w:spacing w:val="-1"/>
        </w:rPr>
        <w:t xml:space="preserve"> </w:t>
      </w:r>
      <w:r w:rsidR="006A1CE2">
        <w:t>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</w:t>
      </w:r>
      <w:r w:rsidR="006A1CE2">
        <w:rPr>
          <w:spacing w:val="-1"/>
        </w:rPr>
        <w:t xml:space="preserve"> </w:t>
      </w:r>
      <w:r w:rsidR="006A1CE2">
        <w:t>a)</w:t>
      </w:r>
      <w:r w:rsidR="006A1CE2">
        <w:rPr>
          <w:spacing w:val="-1"/>
        </w:rPr>
        <w:t xml:space="preserve"> </w:t>
      </w:r>
      <w:r w:rsidR="006A1CE2">
        <w:t>o</w:t>
      </w:r>
      <w:r w:rsidR="006A1CE2">
        <w:rPr>
          <w:spacing w:val="-1"/>
        </w:rPr>
        <w:t xml:space="preserve"> </w:t>
      </w:r>
      <w:r w:rsidR="006A1CE2">
        <w:t>dlhodobom</w:t>
      </w:r>
      <w:r w:rsidR="006A1CE2">
        <w:rPr>
          <w:spacing w:val="-1"/>
        </w:rPr>
        <w:t xml:space="preserve"> </w:t>
      </w:r>
      <w:r w:rsidR="006A1CE2">
        <w:t>nehmotnom</w:t>
      </w:r>
      <w:r w:rsidR="006A1CE2">
        <w:rPr>
          <w:spacing w:val="-1"/>
        </w:rPr>
        <w:t xml:space="preserve"> </w:t>
      </w:r>
      <w:r w:rsidR="006A1CE2">
        <w:t>majetku</w:t>
      </w:r>
    </w:p>
    <w:p w:rsidR="00B9767A" w:rsidRDefault="00B9767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4"/>
        <w:gridCol w:w="1077"/>
        <w:gridCol w:w="1077"/>
        <w:gridCol w:w="1077"/>
        <w:gridCol w:w="1077"/>
        <w:gridCol w:w="1077"/>
        <w:gridCol w:w="1077"/>
        <w:gridCol w:w="1077"/>
        <w:gridCol w:w="1077"/>
      </w:tblGrid>
      <w:tr w:rsidR="00B9767A">
        <w:trPr>
          <w:trHeight w:val="268"/>
        </w:trPr>
        <w:tc>
          <w:tcPr>
            <w:tcW w:w="2154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199" w:right="1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  <w:p w:rsidR="00B9767A" w:rsidRDefault="00B9767A">
            <w:pPr>
              <w:pStyle w:val="TableParagraph"/>
              <w:spacing w:before="4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0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8616" w:type="dxa"/>
            <w:gridSpan w:val="8"/>
          </w:tcPr>
          <w:p w:rsidR="00B9767A" w:rsidRDefault="006A1CE2">
            <w:pPr>
              <w:pStyle w:val="TableParagraph"/>
              <w:ind w:left="2187" w:right="220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9767A">
        <w:trPr>
          <w:trHeight w:val="1175"/>
        </w:trPr>
        <w:tc>
          <w:tcPr>
            <w:tcW w:w="2154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35" w:line="242" w:lineRule="auto"/>
              <w:ind w:left="170" w:right="169" w:hanging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Aktivo-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vané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náklady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  <w:p w:rsidR="00B9767A" w:rsidRDefault="006A1CE2">
            <w:pPr>
              <w:pStyle w:val="TableParagraph"/>
              <w:spacing w:before="49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9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52" w:lineRule="auto"/>
              <w:ind w:left="244" w:right="255"/>
              <w:jc w:val="center"/>
              <w:rPr>
                <w:sz w:val="18"/>
              </w:rPr>
            </w:pPr>
            <w:r>
              <w:rPr>
                <w:b/>
                <w:sz w:val="18"/>
              </w:rPr>
              <w:t>Oceni-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teľné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práva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45" w:line="242" w:lineRule="auto"/>
              <w:ind w:left="43" w:right="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127"/>
              <w:ind w:right="8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240" w:right="239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rávaný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23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4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</w:t>
            </w:r>
            <w:r>
              <w:rPr>
                <w:b/>
                <w:w w:val="99"/>
                <w:sz w:val="18"/>
              </w:rPr>
              <w:t xml:space="preserve"> </w:t>
            </w:r>
            <w:r>
              <w:rPr>
                <w:b/>
                <w:sz w:val="18"/>
              </w:rPr>
              <w:t>preddavky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23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9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ocenenie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 w:rsidP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915134" w:rsidP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8E31A5">
      <w:pPr>
        <w:pStyle w:val="Nadpis2"/>
      </w:pPr>
      <w:r>
        <w:lastRenderedPageBreak/>
        <w:pict>
          <v:shape id="docshape19" o:spid="_x0000_s1052" type="#_x0000_t202" style="position:absolute;left:0;text-align:left;margin-left:28.85pt;margin-top:.6pt;width:124.75pt;height:17pt;z-index:15737856;mso-position-horizontal-relative:page" filled="f">
            <v:textbox inset="0,0,0,0">
              <w:txbxContent>
                <w:p w:rsidR="008E31A5" w:rsidRDefault="008E31A5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0" o:spid="_x0000_s1051" type="#_x0000_t202" style="position:absolute;left:0;text-align:left;margin-left:232.55pt;margin-top:.2pt;width:91.85pt;height:17.75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str.5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2"/>
      </w:pPr>
    </w:p>
    <w:p w:rsidR="00B9767A" w:rsidRDefault="008E31A5">
      <w:pPr>
        <w:pStyle w:val="Nadpis1"/>
        <w:spacing w:before="94" w:after="5"/>
      </w:pPr>
      <w:r>
        <w:pict>
          <v:shape id="docshape21" o:spid="_x0000_s1050" type="#_x0000_t202" style="position:absolute;left:0;text-align:left;margin-left:416.8pt;margin-top:-26.1pt;width:114.55pt;height:17.75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2"/>
        </w:rPr>
        <w:t xml:space="preserve"> </w:t>
      </w:r>
      <w:r w:rsidR="006A1CE2">
        <w:t>3: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Čl.</w:t>
      </w:r>
      <w:r w:rsidR="006A1CE2">
        <w:rPr>
          <w:spacing w:val="-1"/>
        </w:rPr>
        <w:t xml:space="preserve"> </w:t>
      </w:r>
      <w:r w:rsidR="006A1CE2">
        <w:t>III.</w:t>
      </w:r>
      <w:r w:rsidR="006A1CE2">
        <w:rPr>
          <w:spacing w:val="-1"/>
        </w:rPr>
        <w:t xml:space="preserve"> </w:t>
      </w:r>
      <w:r w:rsidR="006A1CE2">
        <w:t>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</w:t>
      </w:r>
      <w:r w:rsidR="006A1CE2">
        <w:rPr>
          <w:spacing w:val="-1"/>
        </w:rPr>
        <w:t xml:space="preserve"> </w:t>
      </w:r>
      <w:r w:rsidR="006A1CE2">
        <w:t>a)</w:t>
      </w:r>
      <w:r w:rsidR="006A1CE2">
        <w:rPr>
          <w:spacing w:val="-1"/>
        </w:rPr>
        <w:t xml:space="preserve"> </w:t>
      </w:r>
      <w:r w:rsidR="006A1CE2">
        <w:t>o</w:t>
      </w:r>
      <w:r w:rsidR="006A1CE2">
        <w:rPr>
          <w:spacing w:val="-1"/>
        </w:rPr>
        <w:t xml:space="preserve"> </w:t>
      </w:r>
      <w:r w:rsidR="006A1CE2">
        <w:t>dlhodobom</w:t>
      </w:r>
      <w:r w:rsidR="006A1CE2">
        <w:rPr>
          <w:spacing w:val="-1"/>
        </w:rPr>
        <w:t xml:space="preserve"> </w:t>
      </w:r>
      <w:r w:rsidR="006A1CE2">
        <w:t>nehmotnom</w:t>
      </w:r>
      <w:r w:rsidR="006A1CE2">
        <w:rPr>
          <w:spacing w:val="-1"/>
        </w:rPr>
        <w:t xml:space="preserve"> </w:t>
      </w:r>
      <w:r w:rsidR="006A1CE2"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4"/>
        <w:gridCol w:w="1077"/>
        <w:gridCol w:w="1077"/>
        <w:gridCol w:w="1077"/>
        <w:gridCol w:w="1077"/>
        <w:gridCol w:w="1077"/>
        <w:gridCol w:w="1077"/>
        <w:gridCol w:w="1077"/>
        <w:gridCol w:w="1077"/>
      </w:tblGrid>
      <w:tr w:rsidR="00B9767A">
        <w:trPr>
          <w:trHeight w:val="268"/>
        </w:trPr>
        <w:tc>
          <w:tcPr>
            <w:tcW w:w="2154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199" w:right="1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  <w:p w:rsidR="00B9767A" w:rsidRDefault="00B9767A">
            <w:pPr>
              <w:pStyle w:val="TableParagraph"/>
              <w:spacing w:before="4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0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8616" w:type="dxa"/>
            <w:gridSpan w:val="8"/>
          </w:tcPr>
          <w:p w:rsidR="00B9767A" w:rsidRDefault="006A1CE2">
            <w:pPr>
              <w:pStyle w:val="TableParagraph"/>
              <w:ind w:left="2187" w:right="22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B9767A">
        <w:trPr>
          <w:trHeight w:val="1175"/>
        </w:trPr>
        <w:tc>
          <w:tcPr>
            <w:tcW w:w="2154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35" w:line="242" w:lineRule="auto"/>
              <w:ind w:left="170" w:right="169" w:hanging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Aktivo-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vané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náklady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  <w:p w:rsidR="00B9767A" w:rsidRDefault="006A1CE2">
            <w:pPr>
              <w:pStyle w:val="TableParagraph"/>
              <w:spacing w:before="49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9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52" w:lineRule="auto"/>
              <w:ind w:left="244" w:right="255"/>
              <w:jc w:val="center"/>
              <w:rPr>
                <w:sz w:val="18"/>
              </w:rPr>
            </w:pPr>
            <w:r>
              <w:rPr>
                <w:b/>
                <w:sz w:val="18"/>
              </w:rPr>
              <w:t>Oceni-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teľné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práva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45" w:line="242" w:lineRule="auto"/>
              <w:ind w:left="43" w:right="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127"/>
              <w:ind w:right="8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240" w:right="239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rávaný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23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4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</w:t>
            </w:r>
            <w:r>
              <w:rPr>
                <w:b/>
                <w:w w:val="99"/>
                <w:sz w:val="18"/>
              </w:rPr>
              <w:t xml:space="preserve"> </w:t>
            </w:r>
            <w:r>
              <w:rPr>
                <w:b/>
                <w:sz w:val="18"/>
              </w:rPr>
              <w:t>preddavky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23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9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ocenenie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8E31A5">
      <w:pPr>
        <w:pStyle w:val="Nadpis2"/>
      </w:pPr>
      <w:r>
        <w:lastRenderedPageBreak/>
        <w:pict>
          <v:shape id="docshape22" o:spid="_x0000_s1049" type="#_x0000_t202" style="position:absolute;left:0;text-align:left;margin-left:28.85pt;margin-top:.6pt;width:124.75pt;height:17pt;z-index:15739392;mso-position-horizontal-relative:page" filled="f">
            <v:textbox inset="0,0,0,0">
              <w:txbxContent>
                <w:p w:rsidR="008E31A5" w:rsidRDefault="008E31A5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3" o:spid="_x0000_s1048" type="#_x0000_t202" style="position:absolute;left:0;text-align:left;margin-left:232.55pt;margin-top:.2pt;width:91.85pt;height:17.75pt;z-index:1573990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 w:rsidP="00F61015">
                        <w:pPr>
                          <w:pStyle w:val="TableParagraph"/>
                          <w:spacing w:before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str.6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2"/>
      </w:pPr>
    </w:p>
    <w:p w:rsidR="00B9767A" w:rsidRDefault="008E31A5">
      <w:pPr>
        <w:pStyle w:val="Nadpis1"/>
        <w:spacing w:before="94"/>
      </w:pPr>
      <w:r>
        <w:pict>
          <v:shape id="docshape24" o:spid="_x0000_s1047" type="#_x0000_t202" style="position:absolute;left:0;text-align:left;margin-left:416.8pt;margin-top:-26.1pt;width:114.55pt;height:17.75pt;z-index:1574041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2"/>
        </w:rPr>
        <w:t xml:space="preserve"> </w:t>
      </w:r>
      <w:r w:rsidR="006A1CE2">
        <w:t>4: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Čl.</w:t>
      </w:r>
      <w:r w:rsidR="006A1CE2">
        <w:rPr>
          <w:spacing w:val="-1"/>
        </w:rPr>
        <w:t xml:space="preserve"> </w:t>
      </w:r>
      <w:r w:rsidR="006A1CE2">
        <w:t>III.</w:t>
      </w:r>
      <w:r w:rsidR="006A1CE2">
        <w:rPr>
          <w:spacing w:val="-1"/>
        </w:rPr>
        <w:t xml:space="preserve"> </w:t>
      </w:r>
      <w:r w:rsidR="006A1CE2">
        <w:t>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</w:t>
      </w:r>
      <w:r w:rsidR="006A1CE2">
        <w:rPr>
          <w:spacing w:val="-1"/>
        </w:rPr>
        <w:t xml:space="preserve"> </w:t>
      </w:r>
      <w:r w:rsidR="006A1CE2">
        <w:t>a)</w:t>
      </w:r>
      <w:r w:rsidR="006A1CE2">
        <w:rPr>
          <w:spacing w:val="-1"/>
        </w:rPr>
        <w:t xml:space="preserve"> </w:t>
      </w:r>
      <w:r w:rsidR="006A1CE2">
        <w:t>o</w:t>
      </w:r>
      <w:r w:rsidR="006A1CE2">
        <w:rPr>
          <w:spacing w:val="-1"/>
        </w:rPr>
        <w:t xml:space="preserve"> </w:t>
      </w:r>
      <w:r w:rsidR="006A1CE2">
        <w:t>dlhodobom</w:t>
      </w:r>
      <w:r w:rsidR="006A1CE2">
        <w:rPr>
          <w:spacing w:val="-1"/>
        </w:rPr>
        <w:t xml:space="preserve"> </w:t>
      </w:r>
      <w:r w:rsidR="006A1CE2">
        <w:t>hmotnom</w:t>
      </w:r>
      <w:r w:rsidR="006A1CE2">
        <w:rPr>
          <w:spacing w:val="-1"/>
        </w:rPr>
        <w:t xml:space="preserve"> </w:t>
      </w:r>
      <w:r w:rsidR="006A1CE2">
        <w:t>majetku</w:t>
      </w:r>
    </w:p>
    <w:p w:rsidR="00B9767A" w:rsidRDefault="00B9767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31"/>
        <w:gridCol w:w="1021"/>
        <w:gridCol w:w="1021"/>
        <w:gridCol w:w="1078"/>
        <w:gridCol w:w="1021"/>
        <w:gridCol w:w="1021"/>
        <w:gridCol w:w="1021"/>
        <w:gridCol w:w="1021"/>
        <w:gridCol w:w="1021"/>
        <w:gridCol w:w="1021"/>
      </w:tblGrid>
      <w:tr w:rsidR="00B9767A">
        <w:trPr>
          <w:trHeight w:val="268"/>
        </w:trPr>
        <w:tc>
          <w:tcPr>
            <w:tcW w:w="1531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2"/>
              <w:jc w:val="left"/>
              <w:rPr>
                <w:b/>
                <w:sz w:val="28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339" w:right="3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hmotný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7"/>
              </w:rPr>
            </w:pPr>
          </w:p>
          <w:p w:rsidR="00B9767A" w:rsidRDefault="006A1CE2">
            <w:pPr>
              <w:pStyle w:val="TableParagraph"/>
              <w:spacing w:before="0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46" w:type="dxa"/>
            <w:gridSpan w:val="9"/>
          </w:tcPr>
          <w:p w:rsidR="00B9767A" w:rsidRDefault="006A1CE2">
            <w:pPr>
              <w:pStyle w:val="TableParagraph"/>
              <w:ind w:left="2499" w:right="25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9767A">
        <w:trPr>
          <w:trHeight w:val="1459"/>
        </w:trPr>
        <w:tc>
          <w:tcPr>
            <w:tcW w:w="1531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9" w:right="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1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9" w:right="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1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spacing w:before="32" w:line="210" w:lineRule="atLeast"/>
              <w:ind w:left="11" w:right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hnuteľné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veci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súbory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hnuteľných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vecí</w:t>
            </w:r>
          </w:p>
          <w:p w:rsidR="00B9767A" w:rsidRDefault="006A1CE2">
            <w:pPr>
              <w:pStyle w:val="TableParagraph"/>
              <w:spacing w:before="0" w:line="132" w:lineRule="exact"/>
              <w:ind w:right="1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7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114" w:right="129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vateľské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celky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trvalých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porastov</w:t>
            </w:r>
          </w:p>
          <w:p w:rsidR="00B9767A" w:rsidRDefault="006A1CE2">
            <w:pPr>
              <w:pStyle w:val="TableParagraph"/>
              <w:spacing w:before="0" w:line="177" w:lineRule="exact"/>
              <w:ind w:right="1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8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4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stádo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ťažné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zvieratá</w:t>
            </w:r>
          </w:p>
          <w:p w:rsidR="00B9767A" w:rsidRDefault="006A1CE2">
            <w:pPr>
              <w:pStyle w:val="TableParagraph"/>
              <w:spacing w:before="74"/>
              <w:ind w:right="1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9" w:right="1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/>
              <w:ind w:right="1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15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207" w:right="216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rávaný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6A1CE2">
            <w:pPr>
              <w:pStyle w:val="TableParagraph"/>
              <w:spacing w:before="179"/>
              <w:ind w:right="1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15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9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</w:t>
            </w:r>
            <w:r>
              <w:rPr>
                <w:b/>
                <w:w w:val="99"/>
                <w:sz w:val="18"/>
              </w:rPr>
              <w:t xml:space="preserve"> </w:t>
            </w:r>
            <w:r>
              <w:rPr>
                <w:b/>
                <w:sz w:val="18"/>
              </w:rPr>
              <w:t>preddavky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6A1CE2">
            <w:pPr>
              <w:pStyle w:val="TableParagraph"/>
              <w:spacing w:before="179"/>
              <w:ind w:right="2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4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2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ocenenie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75539B" w:rsidP="0075539B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E31A5" w:rsidP="0075539B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377 940,69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E31A5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476 000,92</w:t>
            </w:r>
          </w:p>
          <w:p w:rsidR="0075539B" w:rsidRDefault="0075539B">
            <w:pPr>
              <w:pStyle w:val="TableParagraph"/>
              <w:spacing w:before="0"/>
              <w:ind w:right="78"/>
              <w:rPr>
                <w:sz w:val="18"/>
              </w:rPr>
            </w:pP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Pr="008E31A5" w:rsidRDefault="008E31A5">
            <w:pPr>
              <w:pStyle w:val="TableParagraph"/>
              <w:spacing w:before="0"/>
              <w:ind w:left="-16" w:right="81"/>
              <w:rPr>
                <w:sz w:val="16"/>
                <w:szCs w:val="16"/>
              </w:rPr>
            </w:pPr>
            <w:r w:rsidRPr="008E31A5">
              <w:rPr>
                <w:sz w:val="16"/>
                <w:szCs w:val="16"/>
              </w:rPr>
              <w:t>1 014 221,60</w:t>
            </w:r>
          </w:p>
          <w:p w:rsidR="004518E0" w:rsidRDefault="004518E0">
            <w:pPr>
              <w:pStyle w:val="TableParagraph"/>
              <w:spacing w:before="0"/>
              <w:ind w:left="-16" w:right="81"/>
              <w:rPr>
                <w:sz w:val="18"/>
              </w:rPr>
            </w:pP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8E31A5" w:rsidP="004518E0">
            <w:pPr>
              <w:pStyle w:val="TableParagraph"/>
              <w:ind w:left="-16" w:right="77"/>
              <w:rPr>
                <w:sz w:val="18"/>
              </w:rPr>
            </w:pPr>
            <w:r>
              <w:rPr>
                <w:sz w:val="18"/>
              </w:rPr>
              <w:t>4 036,75</w:t>
            </w:r>
          </w:p>
        </w:tc>
        <w:tc>
          <w:tcPr>
            <w:tcW w:w="1078" w:type="dxa"/>
          </w:tcPr>
          <w:p w:rsidR="00B9767A" w:rsidRDefault="003617DA" w:rsidP="008E31A5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8E31A5">
              <w:rPr>
                <w:sz w:val="18"/>
              </w:rPr>
              <w:t>81 756,00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 w:rsidP="006C1CDB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8E31A5">
            <w:pPr>
              <w:pStyle w:val="TableParagraph"/>
              <w:ind w:left="-16" w:right="81"/>
              <w:rPr>
                <w:sz w:val="18"/>
              </w:rPr>
            </w:pPr>
            <w:r>
              <w:rPr>
                <w:sz w:val="18"/>
              </w:rPr>
              <w:t>85 792,75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>
            <w:pPr>
              <w:pStyle w:val="TableParagraph"/>
              <w:ind w:right="5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75539B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 w:rsidP="006C1CDB">
            <w:pPr>
              <w:pStyle w:val="TableParagraph"/>
              <w:ind w:left="-16" w:righ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 w:rsidP="0075539B">
            <w:pPr>
              <w:pStyle w:val="TableParagraph"/>
              <w:ind w:right="58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     0</w:t>
            </w:r>
          </w:p>
        </w:tc>
        <w:tc>
          <w:tcPr>
            <w:tcW w:w="1078" w:type="dxa"/>
          </w:tcPr>
          <w:p w:rsidR="00B9767A" w:rsidRDefault="0075539B" w:rsidP="0075539B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75539B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E31A5" w:rsidP="004518E0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381 977,44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E31A5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557 756,92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Pr="003617DA" w:rsidRDefault="008E31A5">
            <w:pPr>
              <w:pStyle w:val="TableParagraph"/>
              <w:spacing w:before="0"/>
              <w:ind w:left="-16" w:right="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1 100 014,30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E31A5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44 960,30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E31A5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83 086,38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E31A5" w:rsidP="0068209F">
            <w:pPr>
              <w:pStyle w:val="TableParagraph"/>
              <w:spacing w:before="0"/>
              <w:ind w:left="-16" w:right="68"/>
              <w:jc w:val="center"/>
              <w:rPr>
                <w:sz w:val="18"/>
              </w:rPr>
            </w:pPr>
            <w:r>
              <w:rPr>
                <w:sz w:val="18"/>
              </w:rPr>
              <w:t>128 046,68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8E31A5" w:rsidP="0068209F">
            <w:pPr>
              <w:pStyle w:val="TableParagraph"/>
              <w:ind w:left="-16" w:right="62"/>
              <w:rPr>
                <w:sz w:val="18"/>
              </w:rPr>
            </w:pPr>
            <w:r>
              <w:rPr>
                <w:sz w:val="18"/>
              </w:rPr>
              <w:t>19 098,87</w:t>
            </w:r>
          </w:p>
        </w:tc>
        <w:tc>
          <w:tcPr>
            <w:tcW w:w="1078" w:type="dxa"/>
          </w:tcPr>
          <w:p w:rsidR="00B9767A" w:rsidRDefault="008E31A5" w:rsidP="0068209F">
            <w:pPr>
              <w:pStyle w:val="TableParagraph"/>
              <w:ind w:right="64"/>
              <w:rPr>
                <w:sz w:val="18"/>
              </w:rPr>
            </w:pPr>
            <w:r>
              <w:rPr>
                <w:sz w:val="18"/>
              </w:rPr>
              <w:t>51 927,96</w:t>
            </w:r>
          </w:p>
          <w:p w:rsidR="0068209F" w:rsidRDefault="0068209F" w:rsidP="0068209F">
            <w:pPr>
              <w:pStyle w:val="TableParagraph"/>
              <w:ind w:right="64"/>
              <w:rPr>
                <w:sz w:val="18"/>
              </w:rPr>
            </w:pP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8E31A5">
            <w:pPr>
              <w:pStyle w:val="TableParagraph"/>
              <w:ind w:left="-16" w:right="80"/>
              <w:rPr>
                <w:sz w:val="18"/>
              </w:rPr>
            </w:pPr>
            <w:r>
              <w:rPr>
                <w:sz w:val="18"/>
              </w:rPr>
              <w:t>71 026,83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8209F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8209F">
            <w:pPr>
              <w:pStyle w:val="TableParagraph"/>
              <w:ind w:left="-16" w:righ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Pr="000D57CB" w:rsidRDefault="008E31A5" w:rsidP="000D57CB">
            <w:pPr>
              <w:pStyle w:val="TableParagraph"/>
              <w:ind w:left="-16"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8E31A5" w:rsidP="000D57CB">
            <w:pPr>
              <w:pStyle w:val="TableParagraph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E31A5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64 059,17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E31A5" w:rsidP="000D57CB">
            <w:pPr>
              <w:pStyle w:val="TableParagraph"/>
              <w:ind w:right="64"/>
              <w:rPr>
                <w:sz w:val="18"/>
              </w:rPr>
            </w:pPr>
            <w:r>
              <w:rPr>
                <w:sz w:val="18"/>
              </w:rPr>
              <w:t>135 014,34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E31A5">
            <w:pPr>
              <w:pStyle w:val="TableParagraph"/>
              <w:spacing w:before="0"/>
              <w:ind w:left="-16" w:right="94"/>
              <w:rPr>
                <w:sz w:val="18"/>
              </w:rPr>
            </w:pPr>
            <w:r>
              <w:rPr>
                <w:sz w:val="18"/>
              </w:rPr>
              <w:t>199 073,51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E31A5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332</w:t>
            </w:r>
            <w:r w:rsidR="008115CE">
              <w:rPr>
                <w:sz w:val="18"/>
              </w:rPr>
              <w:t> 980,39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115CE" w:rsidP="003433D0">
            <w:pPr>
              <w:pStyle w:val="TableParagraph"/>
              <w:spacing w:before="0"/>
              <w:ind w:right="64"/>
              <w:rPr>
                <w:sz w:val="18"/>
              </w:rPr>
            </w:pPr>
            <w:r>
              <w:rPr>
                <w:sz w:val="18"/>
              </w:rPr>
              <w:t>392 914,54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115CE" w:rsidP="003433D0">
            <w:pPr>
              <w:pStyle w:val="TableParagraph"/>
              <w:spacing w:before="0"/>
              <w:ind w:left="-16" w:right="81"/>
              <w:rPr>
                <w:sz w:val="18"/>
              </w:rPr>
            </w:pPr>
            <w:r>
              <w:rPr>
                <w:sz w:val="18"/>
              </w:rPr>
              <w:t>886 174,93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160 280,0</w:t>
            </w:r>
            <w:r w:rsidR="006A1CE2"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115CE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317 918,27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115CE">
            <w:pPr>
              <w:pStyle w:val="TableParagraph"/>
              <w:spacing w:before="0"/>
              <w:ind w:right="90"/>
              <w:rPr>
                <w:sz w:val="18"/>
              </w:rPr>
            </w:pPr>
            <w:r>
              <w:rPr>
                <w:sz w:val="18"/>
              </w:rPr>
              <w:t>422 742,58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115CE">
            <w:pPr>
              <w:pStyle w:val="TableParagraph"/>
              <w:spacing w:before="0"/>
              <w:ind w:left="-16" w:right="68"/>
              <w:rPr>
                <w:sz w:val="18"/>
              </w:rPr>
            </w:pPr>
            <w:r>
              <w:rPr>
                <w:sz w:val="18"/>
              </w:rPr>
              <w:t>900 940,85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8E31A5">
      <w:pPr>
        <w:pStyle w:val="Nadpis2"/>
      </w:pPr>
      <w:r>
        <w:lastRenderedPageBreak/>
        <w:pict>
          <v:shape id="docshape25" o:spid="_x0000_s1046" type="#_x0000_t202" style="position:absolute;left:0;text-align:left;margin-left:28.85pt;margin-top:.6pt;width:124.75pt;height:17pt;z-index:15740928;mso-position-horizontal-relative:page" filled="f">
            <v:textbox inset="0,0,0,0">
              <w:txbxContent>
                <w:p w:rsidR="008E31A5" w:rsidRDefault="008E31A5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6" o:spid="_x0000_s1045" type="#_x0000_t202" style="position:absolute;left:0;text-align:left;margin-left:232.55pt;margin-top:.2pt;width:91.85pt;height:17.75pt;z-index:157414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 w:rsidP="0097758C">
                        <w:pPr>
                          <w:pStyle w:val="TableParagraph"/>
                          <w:spacing w:before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str.7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2"/>
      </w:pPr>
    </w:p>
    <w:p w:rsidR="00B9767A" w:rsidRDefault="008E31A5">
      <w:pPr>
        <w:pStyle w:val="Nadpis1"/>
        <w:spacing w:before="94" w:after="5"/>
      </w:pPr>
      <w:r>
        <w:pict>
          <v:shape id="docshape27" o:spid="_x0000_s1044" type="#_x0000_t202" style="position:absolute;left:0;text-align:left;margin-left:416.8pt;margin-top:-26.1pt;width:114.55pt;height:17.75pt;z-index:157419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2"/>
        </w:rPr>
        <w:t xml:space="preserve"> </w:t>
      </w:r>
      <w:r w:rsidR="006A1CE2">
        <w:t>5: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Čl.</w:t>
      </w:r>
      <w:r w:rsidR="006A1CE2">
        <w:rPr>
          <w:spacing w:val="-1"/>
        </w:rPr>
        <w:t xml:space="preserve"> </w:t>
      </w:r>
      <w:r w:rsidR="006A1CE2">
        <w:t>III.</w:t>
      </w:r>
      <w:r w:rsidR="006A1CE2">
        <w:rPr>
          <w:spacing w:val="-1"/>
        </w:rPr>
        <w:t xml:space="preserve"> </w:t>
      </w:r>
      <w:r w:rsidR="006A1CE2">
        <w:t>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</w:t>
      </w:r>
      <w:r w:rsidR="006A1CE2">
        <w:rPr>
          <w:spacing w:val="-1"/>
        </w:rPr>
        <w:t xml:space="preserve"> </w:t>
      </w:r>
      <w:r w:rsidR="006A1CE2">
        <w:t>a)</w:t>
      </w:r>
      <w:r w:rsidR="006A1CE2">
        <w:rPr>
          <w:spacing w:val="-1"/>
        </w:rPr>
        <w:t xml:space="preserve"> </w:t>
      </w:r>
      <w:r w:rsidR="006A1CE2">
        <w:t>o</w:t>
      </w:r>
      <w:r w:rsidR="006A1CE2">
        <w:rPr>
          <w:spacing w:val="-1"/>
        </w:rPr>
        <w:t xml:space="preserve"> </w:t>
      </w:r>
      <w:r w:rsidR="006A1CE2">
        <w:t>dlhodobom</w:t>
      </w:r>
      <w:r w:rsidR="006A1CE2">
        <w:rPr>
          <w:spacing w:val="-1"/>
        </w:rPr>
        <w:t xml:space="preserve"> </w:t>
      </w:r>
      <w:r w:rsidR="006A1CE2">
        <w:t>hmotnom</w:t>
      </w:r>
      <w:r w:rsidR="006A1CE2">
        <w:rPr>
          <w:spacing w:val="-1"/>
        </w:rPr>
        <w:t xml:space="preserve"> </w:t>
      </w:r>
      <w:r w:rsidR="006A1CE2"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31"/>
        <w:gridCol w:w="1021"/>
        <w:gridCol w:w="1021"/>
        <w:gridCol w:w="1078"/>
        <w:gridCol w:w="1021"/>
        <w:gridCol w:w="1021"/>
        <w:gridCol w:w="1021"/>
        <w:gridCol w:w="1021"/>
        <w:gridCol w:w="1021"/>
        <w:gridCol w:w="1021"/>
      </w:tblGrid>
      <w:tr w:rsidR="00B9767A">
        <w:trPr>
          <w:trHeight w:val="268"/>
        </w:trPr>
        <w:tc>
          <w:tcPr>
            <w:tcW w:w="1531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"/>
              <w:jc w:val="left"/>
              <w:rPr>
                <w:b/>
                <w:sz w:val="28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339" w:right="3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hmotný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7"/>
              </w:rPr>
            </w:pPr>
          </w:p>
          <w:p w:rsidR="00B9767A" w:rsidRDefault="006A1CE2">
            <w:pPr>
              <w:pStyle w:val="TableParagraph"/>
              <w:spacing w:before="0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46" w:type="dxa"/>
            <w:gridSpan w:val="9"/>
          </w:tcPr>
          <w:p w:rsidR="00B9767A" w:rsidRDefault="006A1CE2">
            <w:pPr>
              <w:pStyle w:val="TableParagraph"/>
              <w:ind w:left="2499" w:right="253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predchadzajúce účtovné obdobie</w:t>
            </w:r>
          </w:p>
        </w:tc>
      </w:tr>
      <w:tr w:rsidR="00B9767A">
        <w:trPr>
          <w:trHeight w:val="1459"/>
        </w:trPr>
        <w:tc>
          <w:tcPr>
            <w:tcW w:w="1531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9" w:right="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1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9" w:right="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1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spacing w:before="32" w:line="210" w:lineRule="atLeast"/>
              <w:ind w:left="11" w:right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hnuteľné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veci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súbory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hnuteľných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vecí</w:t>
            </w:r>
          </w:p>
          <w:p w:rsidR="00B9767A" w:rsidRDefault="006A1CE2">
            <w:pPr>
              <w:pStyle w:val="TableParagraph"/>
              <w:spacing w:before="0" w:line="132" w:lineRule="exact"/>
              <w:ind w:right="1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7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114" w:right="129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vateľské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celky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trvalých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porastov</w:t>
            </w:r>
          </w:p>
          <w:p w:rsidR="00B9767A" w:rsidRDefault="006A1CE2">
            <w:pPr>
              <w:pStyle w:val="TableParagraph"/>
              <w:spacing w:before="0" w:line="177" w:lineRule="exact"/>
              <w:ind w:right="1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8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4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stádo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ťažné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zvieratá</w:t>
            </w:r>
          </w:p>
          <w:p w:rsidR="00B9767A" w:rsidRDefault="006A1CE2">
            <w:pPr>
              <w:pStyle w:val="TableParagraph"/>
              <w:spacing w:before="74"/>
              <w:ind w:right="1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9" w:right="1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/>
              <w:ind w:right="1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15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207" w:right="216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rávaný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6A1CE2">
            <w:pPr>
              <w:pStyle w:val="TableParagraph"/>
              <w:spacing w:before="179"/>
              <w:ind w:right="1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15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9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</w:t>
            </w:r>
            <w:r>
              <w:rPr>
                <w:b/>
                <w:w w:val="99"/>
                <w:sz w:val="18"/>
              </w:rPr>
              <w:t xml:space="preserve"> </w:t>
            </w:r>
            <w:r>
              <w:rPr>
                <w:b/>
                <w:sz w:val="18"/>
              </w:rPr>
              <w:t>preddavky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6A1CE2">
            <w:pPr>
              <w:pStyle w:val="TableParagraph"/>
              <w:spacing w:before="179"/>
              <w:ind w:right="2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4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2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ocenenie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8115CE" w:rsidP="003617DA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294 552,78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8115CE" w:rsidP="003617DA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424 165,72</w:t>
            </w:r>
          </w:p>
          <w:p w:rsidR="003433D0" w:rsidRDefault="003433D0" w:rsidP="003617DA">
            <w:pPr>
              <w:pStyle w:val="TableParagraph"/>
              <w:spacing w:before="0"/>
              <w:ind w:right="78"/>
              <w:rPr>
                <w:sz w:val="18"/>
              </w:rPr>
            </w:pP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8115CE" w:rsidP="003617DA">
            <w:pPr>
              <w:pStyle w:val="TableParagraph"/>
              <w:spacing w:before="0"/>
              <w:ind w:left="-16" w:right="81"/>
              <w:rPr>
                <w:sz w:val="18"/>
              </w:rPr>
            </w:pPr>
            <w:r>
              <w:rPr>
                <w:sz w:val="18"/>
              </w:rPr>
              <w:t>878 998,50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874C02" w:rsidP="003617DA">
            <w:pPr>
              <w:pStyle w:val="TableParagraph"/>
              <w:ind w:left="-16" w:right="77"/>
              <w:rPr>
                <w:sz w:val="18"/>
              </w:rPr>
            </w:pPr>
            <w:r>
              <w:rPr>
                <w:sz w:val="18"/>
              </w:rPr>
              <w:t>83 387,91</w:t>
            </w:r>
          </w:p>
        </w:tc>
        <w:tc>
          <w:tcPr>
            <w:tcW w:w="1078" w:type="dxa"/>
          </w:tcPr>
          <w:p w:rsidR="003433D0" w:rsidRDefault="00874C02" w:rsidP="003617DA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51 835,20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FC0587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874C02" w:rsidP="003617DA">
            <w:pPr>
              <w:pStyle w:val="TableParagraph"/>
              <w:ind w:left="-16" w:right="81"/>
              <w:rPr>
                <w:sz w:val="18"/>
              </w:rPr>
            </w:pPr>
            <w:r>
              <w:rPr>
                <w:sz w:val="18"/>
              </w:rPr>
              <w:t>135 223,11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FC0587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FC0587" w:rsidP="003617DA">
            <w:pPr>
              <w:pStyle w:val="TableParagraph"/>
              <w:ind w:left="-16" w:righ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FC0587" w:rsidP="003617DA">
            <w:pPr>
              <w:pStyle w:val="TableParagraph"/>
              <w:ind w:right="58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     0        </w:t>
            </w:r>
          </w:p>
        </w:tc>
        <w:tc>
          <w:tcPr>
            <w:tcW w:w="1078" w:type="dxa"/>
          </w:tcPr>
          <w:p w:rsidR="003433D0" w:rsidRDefault="00FC0587" w:rsidP="003617DA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874C02" w:rsidP="003617DA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377 940,69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874C02" w:rsidP="003617DA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476 000,92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Pr="00874C02" w:rsidRDefault="00874C02" w:rsidP="003617DA">
            <w:pPr>
              <w:pStyle w:val="TableParagraph"/>
              <w:spacing w:before="0"/>
              <w:ind w:left="-16" w:right="6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1 014 221,60</w:t>
            </w:r>
          </w:p>
        </w:tc>
      </w:tr>
      <w:tr w:rsidR="003433D0">
        <w:trPr>
          <w:trHeight w:val="268"/>
        </w:trPr>
        <w:tc>
          <w:tcPr>
            <w:tcW w:w="10777" w:type="dxa"/>
            <w:gridSpan w:val="10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874C02" w:rsidP="003617DA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30 647,07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874C02" w:rsidP="003617DA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39 410,05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874C02" w:rsidP="003617DA">
            <w:pPr>
              <w:pStyle w:val="TableParagraph"/>
              <w:spacing w:before="0"/>
              <w:ind w:left="-16" w:right="68"/>
              <w:jc w:val="center"/>
              <w:rPr>
                <w:sz w:val="18"/>
              </w:rPr>
            </w:pPr>
            <w:r>
              <w:rPr>
                <w:sz w:val="18"/>
              </w:rPr>
              <w:t>70 057,12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874C02" w:rsidP="003617DA">
            <w:pPr>
              <w:pStyle w:val="TableParagraph"/>
              <w:ind w:left="-16" w:right="62"/>
              <w:rPr>
                <w:sz w:val="18"/>
              </w:rPr>
            </w:pPr>
            <w:r>
              <w:rPr>
                <w:sz w:val="18"/>
              </w:rPr>
              <w:t>17 043,55</w:t>
            </w:r>
          </w:p>
        </w:tc>
        <w:tc>
          <w:tcPr>
            <w:tcW w:w="1078" w:type="dxa"/>
          </w:tcPr>
          <w:p w:rsidR="003433D0" w:rsidRDefault="00874C02" w:rsidP="003617DA">
            <w:pPr>
              <w:pStyle w:val="TableParagraph"/>
              <w:ind w:right="64"/>
              <w:rPr>
                <w:sz w:val="18"/>
              </w:rPr>
            </w:pPr>
            <w:r>
              <w:rPr>
                <w:sz w:val="18"/>
              </w:rPr>
              <w:t>40 955,01</w:t>
            </w:r>
          </w:p>
          <w:p w:rsidR="003433D0" w:rsidRDefault="003433D0" w:rsidP="003617DA">
            <w:pPr>
              <w:pStyle w:val="TableParagraph"/>
              <w:ind w:right="64"/>
              <w:rPr>
                <w:sz w:val="18"/>
              </w:rPr>
            </w:pP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874C02" w:rsidP="003617DA">
            <w:pPr>
              <w:pStyle w:val="TableParagraph"/>
              <w:ind w:left="-16" w:right="80"/>
              <w:rPr>
                <w:sz w:val="18"/>
              </w:rPr>
            </w:pPr>
            <w:r>
              <w:rPr>
                <w:sz w:val="18"/>
              </w:rPr>
              <w:t>57 989,56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left="-16" w:righ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874C02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-2 721,32</w:t>
            </w:r>
            <w:r w:rsidR="003433D0"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874C02" w:rsidP="00874C0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2 731,32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874C02" w:rsidP="003617DA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44 960,30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874C02" w:rsidP="003617DA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83 086,38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874C02" w:rsidP="003617DA">
            <w:pPr>
              <w:pStyle w:val="TableParagraph"/>
              <w:spacing w:before="0"/>
              <w:ind w:left="-16" w:right="94"/>
              <w:rPr>
                <w:sz w:val="18"/>
              </w:rPr>
            </w:pPr>
            <w:r>
              <w:rPr>
                <w:sz w:val="18"/>
              </w:rPr>
              <w:t>128 046,68</w:t>
            </w:r>
          </w:p>
        </w:tc>
      </w:tr>
      <w:tr w:rsidR="003433D0">
        <w:trPr>
          <w:trHeight w:val="268"/>
        </w:trPr>
        <w:tc>
          <w:tcPr>
            <w:tcW w:w="10777" w:type="dxa"/>
            <w:gridSpan w:val="10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0777" w:type="dxa"/>
            <w:gridSpan w:val="10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874C02" w:rsidP="003617DA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266 627,03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874C02" w:rsidP="003617DA">
            <w:pPr>
              <w:pStyle w:val="TableParagraph"/>
              <w:spacing w:before="0"/>
              <w:ind w:right="64"/>
              <w:rPr>
                <w:sz w:val="18"/>
              </w:rPr>
            </w:pPr>
            <w:r>
              <w:rPr>
                <w:sz w:val="18"/>
              </w:rPr>
              <w:t>382 034,35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874C02" w:rsidP="003617DA">
            <w:pPr>
              <w:pStyle w:val="TableParagraph"/>
              <w:spacing w:before="0"/>
              <w:ind w:left="-16" w:right="81"/>
              <w:rPr>
                <w:sz w:val="18"/>
              </w:rPr>
            </w:pPr>
            <w:r>
              <w:rPr>
                <w:sz w:val="18"/>
              </w:rPr>
              <w:t>808 941,38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160 280,00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874C02" w:rsidP="003617DA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332 980,39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874C02" w:rsidP="003617DA">
            <w:pPr>
              <w:pStyle w:val="TableParagraph"/>
              <w:spacing w:before="0"/>
              <w:ind w:right="90"/>
              <w:rPr>
                <w:sz w:val="18"/>
              </w:rPr>
            </w:pPr>
            <w:r>
              <w:rPr>
                <w:sz w:val="18"/>
              </w:rPr>
              <w:t>392 914,54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Pr="00874C02" w:rsidRDefault="00874C02" w:rsidP="003617DA">
            <w:pPr>
              <w:pStyle w:val="TableParagraph"/>
              <w:spacing w:before="0"/>
              <w:ind w:left="-16" w:right="6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886174,93</w:t>
            </w:r>
          </w:p>
        </w:tc>
      </w:tr>
    </w:tbl>
    <w:p w:rsidR="00B9767A" w:rsidRDefault="005D48F1">
      <w:r>
        <w:t>Čl.III - f) štruktúre dlhodobého finančného majetku a jeho umiestnení v členení v nadväznosti na položky súvahy, ak prostredníctvom tohto umiestnenia vykonáva v inej účtovnej jednotke rozhodujúci vplyv, spoločný rozhodujúci vplyv, podstatný vplyv; uvádza sa aj obchodné meno, sídlo, podiel na základnom imaní a podiel na iných zložkách vlastného imania, výška vlastného imania a výsledok hospodárenia tejto inej účtovnej jednotky</w:t>
      </w:r>
    </w:p>
    <w:p w:rsidR="005D48F1" w:rsidRDefault="005D48F1"/>
    <w:p w:rsidR="005D48F1" w:rsidRDefault="005D48F1"/>
    <w:p w:rsidR="005D48F1" w:rsidRDefault="005D48F1"/>
    <w:p w:rsidR="00C541E7" w:rsidRDefault="00C541E7"/>
    <w:p w:rsidR="00C541E7" w:rsidRDefault="00C541E7"/>
    <w:p w:rsidR="00C541E7" w:rsidRDefault="00C541E7"/>
    <w:p w:rsidR="00C541E7" w:rsidRDefault="00C541E7"/>
    <w:p w:rsidR="00C541E7" w:rsidRDefault="00C541E7"/>
    <w:p w:rsidR="005D48F1" w:rsidRDefault="005D48F1"/>
    <w:p w:rsidR="005D48F1" w:rsidRDefault="005D48F1"/>
    <w:p w:rsidR="005D48F1" w:rsidRDefault="005D48F1"/>
    <w:p w:rsidR="005D48F1" w:rsidRDefault="005D48F1"/>
    <w:p w:rsidR="005D48F1" w:rsidRDefault="00C541E7" w:rsidP="00C541E7">
      <w:pPr>
        <w:pStyle w:val="Nadpis2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487603712" behindDoc="0" locked="0" layoutInCell="1" allowOverlap="1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4" name="Blok textu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8E31A5" w:rsidRDefault="008E31A5" w:rsidP="00C541E7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" o:spid="_x0000_s1026" type="#_x0000_t202" style="position:absolute;left:0;text-align:left;margin-left:28.85pt;margin-top:.6pt;width:124.75pt;height:17pt;z-index:48760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wnTewIAAAkFAAAOAAAAZHJzL2Uyb0RvYy54bWysVF1v2yAUfZ+0/4B4T22nTpdYcao2TqZJ&#10;3YfU7QcQg2NUzPWAxO6m/fddcJx1rSZN0/xALgEO59x7LsvrvlHkKIyVoHOaXMSUCF0Cl3qf0y+f&#10;t5M5JdYxzZkCLXL6KCy9Xr1+tezaTEyhBsWFIQiibda1Oa2da7MosmUtGmYvoBUaFyswDXM4NfuI&#10;G9YheqOiaRxfRR0Y3hoohbX4bzEs0lXArypRuo9VZYUjKqfIzYXRhHHnx2i1ZNnesLaW5YkG+wcW&#10;DZMaLz1DFcwxcjDyBVQjSwMWKndRQhNBVclSBA2oJomfqbmvWSuCFkyObc9psv8Ptvxw/GSI5DlN&#10;KdGswRLdKnggTvTuQFKfn661GW67b3Gj62+hxzoHrba9g/LBEg3rmum9uDEGulowjvwSfzJ6cnTA&#10;sR5k170Hjhexg4MA1Fem8cnDdBBExzo9nmuDPEjpr5zN08vpjJIS16bJbBGH4kUsG0+3xrq3Ahri&#10;g5warH1AZ8c76zwblo1b/GUatlKpUH+lSZfTxQzh/YoFJblfDBOz362VIUfmHRS+IO3ZtkY69LGS&#10;TU7n500s89nYaB5ucUyqIUYmSntwFIfcTtHgl++LeLGZb+bpJJ1ebSZpXBSTm+06nVxtkzez4rJY&#10;r4vkh+eZpFktORfaUx29m6R/541TFw2uO7v3z8q34XupPPqdRsgyqhp/g7pgA1/5wQOu3/WD46aj&#10;vXbAH9EYBob+xPcEgxrMN0o67M2c2q8HZgQl6p1Gc/lGHgMzBrsxYLrEozl1lAzh2g0Nf2iN3NeI&#10;PNhXww0asJLBG96pA4uTbbHfgojT2+Ab+uk87Pr1gq1+AgAA//8DAFBLAwQUAAYACAAAACEAUe2t&#10;Zd0AAAAHAQAADwAAAGRycy9kb3ducmV2LnhtbEyOwU7DMBBE70j8g7VIXFBrE1RShTgVquCGEC1U&#10;5egmSxwlXkex26R/z3Iqt5md0ezLV5PrxAmH0HjScD9XIJBKXzVUa/j6fJ0tQYRoqDKdJ9RwxgCr&#10;4voqN1nlR9rgaRtrwSMUMqPBxthnUobSojNh7nskzn784ExkO9SyGszI466TiVKP0pmG+IM1Pa4t&#10;lu326DS07/Zjs39bf5d3Ett63Kn98vyi9e3N9PwEIuIUL2X4w2d0KJjp4I9UBdFpWKQpN/megOD4&#10;QaUsDiwWCcgil//5i18AAAD//wMAUEsBAi0AFAAGAAgAAAAhALaDOJL+AAAA4QEAABMAAAAAAAAA&#10;AAAAAAAAAAAAAFtDb250ZW50X1R5cGVzXS54bWxQSwECLQAUAAYACAAAACEAOP0h/9YAAACUAQAA&#10;CwAAAAAAAAAAAAAAAAAvAQAAX3JlbHMvLnJlbHNQSwECLQAUAAYACAAAACEAk4sJ03sCAAAJBQAA&#10;DgAAAAAAAAAAAAAAAAAuAgAAZHJzL2Uyb0RvYy54bWxQSwECLQAUAAYACAAAACEAUe2tZd0AAAAH&#10;AQAADwAAAAAAAAAAAAAAAADVBAAAZHJzL2Rvd25yZXYueG1sUEsFBgAAAAAEAAQA8wAAAN8FAAAA&#10;AA==&#10;" filled="f">
                <v:textbox inset="0,0,0,0">
                  <w:txbxContent>
                    <w:p w:rsidR="008E31A5" w:rsidRDefault="008E31A5" w:rsidP="00C541E7">
                      <w:pPr>
                        <w:pStyle w:val="Zkladntext"/>
                        <w:spacing w:before="44"/>
                        <w:ind w:left="38"/>
                      </w:pPr>
                      <w:r>
                        <w:t>Poznámky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487604736" behindDoc="0" locked="0" layoutInCell="1" allowOverlap="1">
                <wp:simplePos x="0" y="0"/>
                <wp:positionH relativeFrom="page">
                  <wp:posOffset>2953385</wp:posOffset>
                </wp:positionH>
                <wp:positionV relativeFrom="paragraph">
                  <wp:posOffset>2540</wp:posOffset>
                </wp:positionV>
                <wp:extent cx="1166495" cy="225425"/>
                <wp:effectExtent l="0" t="0" r="0" b="0"/>
                <wp:wrapNone/>
                <wp:docPr id="3" name="Blok textu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8E31A5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:rsidR="008E31A5" w:rsidRDefault="008E31A5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8E31A5" w:rsidRDefault="008E31A5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8E31A5" w:rsidRDefault="008E31A5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8E31A5" w:rsidRDefault="008E31A5" w:rsidP="0097758C">
                                  <w:pPr>
                                    <w:pStyle w:val="TableParagraph"/>
                                    <w:spacing w:before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8E31A5" w:rsidRDefault="008E31A5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8E31A5" w:rsidRDefault="008E31A5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8E31A5" w:rsidRDefault="008E31A5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8E31A5" w:rsidRDefault="008E31A5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8E31A5" w:rsidRDefault="008E31A5" w:rsidP="00C541E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" o:spid="_x0000_s1027" type="#_x0000_t202" style="position:absolute;left:0;text-align:left;margin-left:232.55pt;margin-top:.2pt;width:91.85pt;height:17.75pt;z-index:48760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YxYswIAALMFAAAOAAAAZHJzL2Uyb0RvYy54bWysVG1vmzAQ/j5p/8Hyd8pLHRpQSdWEME3q&#10;XqRuP8ABE6yCzWwnpJv233c2IU1bTZq28QEd+PzcPXfP3fXNoWvRninNpchweBFgxEQpKy62Gf76&#10;pfDmGGlDRUVbKViGH5nGN4u3b66HPmWRbGRbMYUAROh06DPcGNOnvq/LhnVUX8ieCTispeqogU+1&#10;9StFB0DvWj8KgtgfpKp6JUumNfzNx0O8cPh1zUrzqa41M6jNMORm3Fu598a+/cU1TbeK9g0vj2nQ&#10;v8iio1xA0BNUTg1FO8VfQXW8VFLL2lyUsvNlXfOSOQ7AJgxesLlvaM8cFyiO7k9l0v8Ptvy4/6wQ&#10;rzJ8iZGgHbRo2coHZNjB7NClrc/Q6xTc7ntwNIelPECfHVfd38nyQSMhVw0VW3arlBwaRivIL7Q3&#10;/bOrI462IJvhg6wgEN0Z6YAOteps8aAcCNChT4+n3kAeqLQhwzgmyQyjEs6iaEaimQtB0+l2r7R5&#10;x2SHrJFhBb136HR/p43NhqaTiw0mZMHb1vW/Fc9+gOP4B2LDVXtms3Dt/JEEyXq+nhOPRPHaI0Ge&#10;e7fFinhxEV7N8st8tcrDnzZuSNKGVxUTNswkrZD8WeuOIh9FcRKXli2vLJxNSavtZtUqtKcg7cI9&#10;x4KcufnP03BFAC4vKIURCZZR4hXx/MojBZl5yVUw94IwWSZxQBKSF88p3XHB/p0SGjKczKCPjs5v&#10;uQXuec2Nph03sDxa3mV4fnKiqZXgWlSutYbydrTPSmHTfyoFtHtqtBOs1eioVnPYHNxskNMgbGT1&#10;CBJWEhQGOoXNB0Yj1XeMBtgiGdbfdlQxjNr3AsbArpzJUJOxmQwqSriaYYPRaK7MuJp2veLbBpDH&#10;QRPyFkal5k7FdqbGLI4DBpvBkTluMbt6zr+d19OuXfwCAAD//wMAUEsDBBQABgAIAAAAIQB1WdFj&#10;3gAAAAcBAAAPAAAAZHJzL2Rvd25yZXYueG1sTI/BTsMwEETvSPyDtZW4UafQRm0ap6oQnJAQaThw&#10;dOJtYjVeh9htw9+znOA2qxnNvM13k+vFBcdgPSlYzBMQSI03lloFH9XL/RpEiJqM7j2hgm8MsCtu&#10;b3KdGX+lEi+H2AouoZBpBV2MQyZlaDp0Osz9gMTe0Y9ORz7HVppRX7nc9fIhSVLptCVe6PSATx02&#10;p8PZKdh/Uvlsv97q9/JY2qraJPSanpS6m037LYiIU/wLwy8+o0PBTLU/kwmiV7BMVwuOsgDBdrpc&#10;8ye1gsfVBmSRy//8xQ8AAAD//wMAUEsBAi0AFAAGAAgAAAAhALaDOJL+AAAA4QEAABMAAAAAAAAA&#10;AAAAAAAAAAAAAFtDb250ZW50X1R5cGVzXS54bWxQSwECLQAUAAYACAAAACEAOP0h/9YAAACUAQAA&#10;CwAAAAAAAAAAAAAAAAAvAQAAX3JlbHMvLnJlbHNQSwECLQAUAAYACAAAACEAl42MWLMCAACzBQAA&#10;DgAAAAAAAAAAAAAAAAAuAgAAZHJzL2Uyb0RvYy54bWxQSwECLQAUAAYACAAAACEAdVnRY94AAAAH&#10;AQAADwAAAAAAAAAAAAAAAAAN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8E31A5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:rsidR="008E31A5" w:rsidRDefault="008E31A5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8E31A5" w:rsidRDefault="008E31A5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8E31A5" w:rsidRDefault="008E31A5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8E31A5" w:rsidRDefault="008E31A5" w:rsidP="0097758C">
                            <w:pPr>
                              <w:pStyle w:val="TableParagraph"/>
                              <w:spacing w:before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8E31A5" w:rsidRDefault="008E31A5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8E31A5" w:rsidRDefault="008E31A5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8E31A5" w:rsidRDefault="008E31A5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8E31A5" w:rsidRDefault="008E31A5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8E31A5" w:rsidRDefault="008E31A5" w:rsidP="00C541E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str.8</w:t>
      </w:r>
    </w:p>
    <w:p w:rsidR="00F94103" w:rsidRDefault="00F94103"/>
    <w:p w:rsidR="00F94103" w:rsidRDefault="00F94103"/>
    <w:p w:rsidR="00F94103" w:rsidRDefault="00C541E7">
      <w:r>
        <w:t>Čl.III – h) ocenenie dlhodobého finančného majetku ku dňu, ku ktorému sa zostavuje účtovná závierka reálnou hodnotou alebo metódou vlastného imania a vplyve takého ocenenia na výsledok hospodárenia a na výšku vlastného imania; uvádza sa v tabuľkovej forme zobrazenie pohybu v oceňovacích rozdieloch vykázaných vo vlastnom imaní z dôvodu ocenenia reálnou hodnotou počas účtovného obdobia,</w:t>
      </w:r>
    </w:p>
    <w:p w:rsidR="00F94103" w:rsidRDefault="00F94103"/>
    <w:p w:rsidR="00F94103" w:rsidRPr="003F477D" w:rsidRDefault="00F94103" w:rsidP="00F94103">
      <w:pPr>
        <w:pStyle w:val="Nzov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1368"/>
        <w:gridCol w:w="2070"/>
        <w:gridCol w:w="1767"/>
        <w:gridCol w:w="2029"/>
        <w:gridCol w:w="1637"/>
      </w:tblGrid>
      <w:tr w:rsidR="00F94103" w:rsidRPr="003F477D" w:rsidTr="000A5353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94103" w:rsidRPr="003F477D" w:rsidTr="000A5353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>Podiel ÚJ na ZI</w:t>
            </w:r>
          </w:p>
          <w:p w:rsidR="00F94103" w:rsidRPr="003F477D" w:rsidRDefault="00F94103" w:rsidP="000A5353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 xml:space="preserve">Podiel ÚJ na hlasovacích právach </w:t>
            </w:r>
          </w:p>
          <w:p w:rsidR="00F94103" w:rsidRPr="003F477D" w:rsidRDefault="00F94103" w:rsidP="000A5353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94103" w:rsidRPr="003F477D" w:rsidTr="000A5353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94103" w:rsidRPr="003F477D" w:rsidTr="000A535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r w:rsidRPr="003F477D">
              <w:rPr>
                <w:b/>
              </w:rPr>
              <w:t>Dcérske účtovné jednotky</w:t>
            </w:r>
          </w:p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vAlign w:val="center"/>
          </w:tcPr>
          <w:p w:rsidR="00F94103" w:rsidRPr="003F477D" w:rsidRDefault="00F94103" w:rsidP="000A5353"/>
        </w:tc>
        <w:tc>
          <w:tcPr>
            <w:tcW w:w="1452" w:type="dxa"/>
            <w:vAlign w:val="center"/>
          </w:tcPr>
          <w:p w:rsidR="00F94103" w:rsidRPr="003F477D" w:rsidRDefault="00F94103" w:rsidP="000A5353"/>
        </w:tc>
        <w:tc>
          <w:tcPr>
            <w:tcW w:w="1667" w:type="dxa"/>
            <w:vAlign w:val="center"/>
          </w:tcPr>
          <w:p w:rsidR="00F94103" w:rsidRPr="003F477D" w:rsidRDefault="00F94103" w:rsidP="000A5353"/>
        </w:tc>
        <w:tc>
          <w:tcPr>
            <w:tcW w:w="1345" w:type="dxa"/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r w:rsidRPr="003F477D">
              <w:rPr>
                <w:b/>
              </w:rPr>
              <w:t>Účtovné jednotky s podstatným vplyvom</w:t>
            </w:r>
          </w:p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vAlign w:val="center"/>
          </w:tcPr>
          <w:p w:rsidR="00F94103" w:rsidRPr="003F477D" w:rsidRDefault="00F94103" w:rsidP="000A5353"/>
        </w:tc>
        <w:tc>
          <w:tcPr>
            <w:tcW w:w="1452" w:type="dxa"/>
            <w:vAlign w:val="center"/>
          </w:tcPr>
          <w:p w:rsidR="00F94103" w:rsidRPr="003F477D" w:rsidRDefault="00F94103" w:rsidP="000A5353"/>
        </w:tc>
        <w:tc>
          <w:tcPr>
            <w:tcW w:w="1667" w:type="dxa"/>
            <w:vAlign w:val="center"/>
          </w:tcPr>
          <w:p w:rsidR="00F94103" w:rsidRPr="003F477D" w:rsidRDefault="00F94103" w:rsidP="000A5353"/>
        </w:tc>
        <w:tc>
          <w:tcPr>
            <w:tcW w:w="1345" w:type="dxa"/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r w:rsidRPr="003F477D">
              <w:rPr>
                <w:b/>
              </w:rPr>
              <w:t xml:space="preserve">Ostatné realizovateľné CP a podiely  </w:t>
            </w:r>
          </w:p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vAlign w:val="center"/>
          </w:tcPr>
          <w:p w:rsidR="00F94103" w:rsidRPr="003F477D" w:rsidRDefault="00F94103" w:rsidP="000A5353"/>
        </w:tc>
        <w:tc>
          <w:tcPr>
            <w:tcW w:w="1452" w:type="dxa"/>
            <w:vAlign w:val="center"/>
          </w:tcPr>
          <w:p w:rsidR="00F94103" w:rsidRPr="003F477D" w:rsidRDefault="00F94103" w:rsidP="000A5353"/>
        </w:tc>
        <w:tc>
          <w:tcPr>
            <w:tcW w:w="1667" w:type="dxa"/>
            <w:vAlign w:val="center"/>
          </w:tcPr>
          <w:p w:rsidR="00F94103" w:rsidRPr="003F477D" w:rsidRDefault="00F94103" w:rsidP="000A5353"/>
        </w:tc>
        <w:tc>
          <w:tcPr>
            <w:tcW w:w="1345" w:type="dxa"/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r w:rsidRPr="003F477D">
              <w:rPr>
                <w:b/>
              </w:rPr>
              <w:t>Obstarávaný DFM na účely vykonania vplyvu v inej ÚJ</w:t>
            </w:r>
          </w:p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>
            <w:pPr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>
            <w:pPr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</w:tbl>
    <w:p w:rsidR="00F94103" w:rsidRDefault="00F94103" w:rsidP="00F94103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94103" w:rsidRDefault="00F94103" w:rsidP="00F94103"/>
    <w:p w:rsidR="005D48F1" w:rsidRDefault="005D48F1">
      <w:pPr>
        <w:rPr>
          <w:sz w:val="18"/>
        </w:rPr>
        <w:sectPr w:rsidR="005D48F1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8E31A5">
      <w:pPr>
        <w:pStyle w:val="Nadpis2"/>
      </w:pPr>
      <w:r>
        <w:lastRenderedPageBreak/>
        <w:pict>
          <v:shape id="docshape28" o:spid="_x0000_s1043" type="#_x0000_t202" style="position:absolute;left:0;text-align:left;margin-left:28.85pt;margin-top:.6pt;width:124.75pt;height:17pt;z-index:15742976;mso-position-horizontal-relative:page" filled="f">
            <v:textbox inset="0,0,0,0">
              <w:txbxContent>
                <w:p w:rsidR="008E31A5" w:rsidRDefault="008E31A5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9" o:spid="_x0000_s1042" type="#_x0000_t202" style="position:absolute;left:0;text-align:left;margin-left:232.55pt;margin-top:.2pt;width:91.85pt;height:17.75pt;z-index:157434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</w:t>
      </w:r>
      <w:r w:rsidR="00C541E7">
        <w:t>9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3"/>
        <w:rPr>
          <w:sz w:val="15"/>
        </w:rPr>
      </w:pPr>
    </w:p>
    <w:p w:rsidR="00B9767A" w:rsidRDefault="008E31A5">
      <w:pPr>
        <w:pStyle w:val="Zkladntext"/>
        <w:spacing w:before="94"/>
        <w:ind w:left="163"/>
      </w:pPr>
      <w:r>
        <w:pict>
          <v:shape id="docshape30" o:spid="_x0000_s1041" type="#_x0000_t202" style="position:absolute;left:0;text-align:left;margin-left:416.8pt;margin-top:-23.25pt;width:114.55pt;height:17.75pt;z-index:157440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rPr>
          <w:b/>
        </w:rPr>
        <w:t>Čl.III</w:t>
      </w:r>
      <w:r w:rsidR="006A1CE2">
        <w:rPr>
          <w:b/>
          <w:spacing w:val="-2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1"/>
        </w:rPr>
        <w:t xml:space="preserve"> </w:t>
      </w:r>
      <w:r w:rsidR="006A1CE2">
        <w:rPr>
          <w:b/>
        </w:rPr>
        <w:t>q)</w:t>
      </w:r>
      <w:r w:rsidR="006A1CE2">
        <w:t>hodnote</w:t>
      </w:r>
      <w:r w:rsidR="006A1CE2">
        <w:rPr>
          <w:spacing w:val="-1"/>
        </w:rPr>
        <w:t xml:space="preserve"> </w:t>
      </w:r>
      <w:r w:rsidR="006A1CE2">
        <w:t>pohľadávok</w:t>
      </w:r>
      <w:r w:rsidR="006A1CE2">
        <w:rPr>
          <w:spacing w:val="-1"/>
        </w:rPr>
        <w:t xml:space="preserve"> </w:t>
      </w:r>
      <w:r w:rsidR="006A1CE2">
        <w:t>do</w:t>
      </w:r>
      <w:r w:rsidR="006A1CE2">
        <w:rPr>
          <w:spacing w:val="-1"/>
        </w:rPr>
        <w:t xml:space="preserve"> </w:t>
      </w:r>
      <w:r w:rsidR="006A1CE2">
        <w:t>lehoty</w:t>
      </w:r>
      <w:r w:rsidR="006A1CE2">
        <w:rPr>
          <w:spacing w:val="-1"/>
        </w:rPr>
        <w:t xml:space="preserve"> </w:t>
      </w:r>
      <w:r w:rsidR="006A1CE2">
        <w:t>splatnosti</w:t>
      </w:r>
      <w:r w:rsidR="006A1CE2">
        <w:rPr>
          <w:spacing w:val="-1"/>
        </w:rPr>
        <w:t xml:space="preserve"> </w:t>
      </w:r>
      <w:r w:rsidR="006A1CE2">
        <w:t>a</w:t>
      </w:r>
      <w:r w:rsidR="006A1CE2">
        <w:rPr>
          <w:spacing w:val="-1"/>
        </w:rPr>
        <w:t xml:space="preserve"> </w:t>
      </w:r>
      <w:r w:rsidR="006A1CE2">
        <w:t>po</w:t>
      </w:r>
      <w:r w:rsidR="006A1CE2">
        <w:rPr>
          <w:spacing w:val="-1"/>
        </w:rPr>
        <w:t xml:space="preserve"> </w:t>
      </w:r>
      <w:r w:rsidR="006A1CE2">
        <w:t>lehote</w:t>
      </w:r>
      <w:r w:rsidR="006A1CE2">
        <w:rPr>
          <w:spacing w:val="-1"/>
        </w:rPr>
        <w:t xml:space="preserve"> </w:t>
      </w:r>
      <w:r w:rsidR="006A1CE2">
        <w:t>splatnosti,</w:t>
      </w:r>
    </w:p>
    <w:p w:rsidR="00B9767A" w:rsidRDefault="006A1CE2">
      <w:pPr>
        <w:pStyle w:val="Nadpis1"/>
        <w:spacing w:before="53" w:after="5"/>
      </w:pPr>
      <w:r>
        <w:t>Tabuľka</w:t>
      </w:r>
      <w:r>
        <w:rPr>
          <w:spacing w:val="-2"/>
        </w:rPr>
        <w:t xml:space="preserve"> </w:t>
      </w:r>
      <w:r>
        <w:t>19: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1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q)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vekovej</w:t>
      </w:r>
      <w:r>
        <w:rPr>
          <w:spacing w:val="-1"/>
        </w:rPr>
        <w:t xml:space="preserve"> </w:t>
      </w:r>
      <w:r>
        <w:t>štruktúre</w:t>
      </w:r>
      <w:r>
        <w:rPr>
          <w:spacing w:val="-1"/>
        </w:rPr>
        <w:t xml:space="preserve"> </w:t>
      </w:r>
      <w:r>
        <w:t>pohľadávok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9"/>
        <w:gridCol w:w="2211"/>
        <w:gridCol w:w="2211"/>
        <w:gridCol w:w="2211"/>
      </w:tblGrid>
      <w:tr w:rsidR="00B9767A">
        <w:trPr>
          <w:trHeight w:val="32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55"/>
              <w:ind w:left="1414" w:right="14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55"/>
              <w:ind w:left="28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55"/>
              <w:ind w:left="23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55"/>
              <w:ind w:left="31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-1"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B9767A">
        <w:trPr>
          <w:trHeight w:val="268"/>
        </w:trPr>
        <w:tc>
          <w:tcPr>
            <w:tcW w:w="10772" w:type="dxa"/>
            <w:gridSpan w:val="4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 obchodného styku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9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35" w:line="242" w:lineRule="auto"/>
              <w:ind w:left="46" w:right="413"/>
              <w:jc w:val="left"/>
              <w:rPr>
                <w:sz w:val="18"/>
              </w:rPr>
            </w:pPr>
            <w:r>
              <w:rPr>
                <w:sz w:val="18"/>
              </w:rPr>
              <w:t>Pohľadávka voči dcérskej účtovnej jednotke 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účtovnej jednotke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9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35" w:line="242" w:lineRule="auto"/>
              <w:ind w:left="46" w:right="423"/>
              <w:jc w:val="left"/>
              <w:rPr>
                <w:sz w:val="18"/>
              </w:rPr>
            </w:pPr>
            <w:r>
              <w:rPr>
                <w:sz w:val="18"/>
              </w:rPr>
              <w:t>Ostatné pohľadávky v rámci konsolidovaného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voči spoločníkom, členom a združeniu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2" w:type="dxa"/>
            <w:gridSpan w:val="4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 obchodného styku</w:t>
            </w:r>
          </w:p>
        </w:tc>
        <w:tc>
          <w:tcPr>
            <w:tcW w:w="2211" w:type="dxa"/>
          </w:tcPr>
          <w:p w:rsidR="00B9767A" w:rsidRDefault="00847CC7" w:rsidP="003433D0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52 169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847CC7" w:rsidP="000A324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52 169</w:t>
            </w:r>
          </w:p>
        </w:tc>
      </w:tr>
      <w:tr w:rsidR="00B9767A">
        <w:trPr>
          <w:trHeight w:val="49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35" w:line="242" w:lineRule="auto"/>
              <w:ind w:left="46" w:right="413"/>
              <w:jc w:val="left"/>
              <w:rPr>
                <w:sz w:val="18"/>
              </w:rPr>
            </w:pPr>
            <w:r>
              <w:rPr>
                <w:sz w:val="18"/>
              </w:rPr>
              <w:t>Pohľadávka voči dcérskej účtovnej jednotke 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účtovnej jednotke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9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35" w:line="242" w:lineRule="auto"/>
              <w:ind w:left="46" w:right="423"/>
              <w:jc w:val="left"/>
              <w:rPr>
                <w:sz w:val="18"/>
              </w:rPr>
            </w:pPr>
            <w:r>
              <w:rPr>
                <w:sz w:val="18"/>
              </w:rPr>
              <w:t>Ostatné pohľadávky v rámci konsolidovaného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voči spoločníkom, členom a združeniu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poistenie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847CC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pohľadávky a dotácie</w:t>
            </w:r>
          </w:p>
        </w:tc>
        <w:tc>
          <w:tcPr>
            <w:tcW w:w="2211" w:type="dxa"/>
          </w:tcPr>
          <w:p w:rsidR="00B9767A" w:rsidRDefault="00847CC7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847CC7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2211" w:type="dxa"/>
          </w:tcPr>
          <w:p w:rsidR="00B9767A" w:rsidRDefault="00847CC7" w:rsidP="00FD51CF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240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847CC7" w:rsidP="00847CC7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240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</w:tcPr>
          <w:p w:rsidR="00B9767A" w:rsidRDefault="00847CC7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52 409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847CC7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52 409</w:t>
            </w:r>
          </w:p>
        </w:tc>
      </w:tr>
    </w:tbl>
    <w:p w:rsidR="00B9767A" w:rsidRDefault="006A1CE2">
      <w:pPr>
        <w:spacing w:before="41"/>
        <w:ind w:left="163"/>
        <w:rPr>
          <w:sz w:val="20"/>
        </w:rPr>
      </w:pPr>
      <w:r>
        <w:rPr>
          <w:b/>
          <w:sz w:val="20"/>
        </w:rPr>
        <w:t>Čl.III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t)</w:t>
      </w:r>
      <w:r>
        <w:rPr>
          <w:sz w:val="20"/>
        </w:rPr>
        <w:t>zložkách</w:t>
      </w:r>
      <w:r>
        <w:rPr>
          <w:spacing w:val="-2"/>
          <w:sz w:val="20"/>
        </w:rPr>
        <w:t xml:space="preserve"> </w:t>
      </w:r>
      <w:r>
        <w:rPr>
          <w:sz w:val="20"/>
        </w:rPr>
        <w:t>krátkodobého</w:t>
      </w:r>
      <w:r>
        <w:rPr>
          <w:spacing w:val="-2"/>
          <w:sz w:val="20"/>
        </w:rPr>
        <w:t xml:space="preserve"> </w:t>
      </w:r>
      <w:r>
        <w:rPr>
          <w:sz w:val="20"/>
        </w:rPr>
        <w:t>finančného</w:t>
      </w:r>
      <w:r>
        <w:rPr>
          <w:spacing w:val="-2"/>
          <w:sz w:val="20"/>
        </w:rPr>
        <w:t xml:space="preserve"> </w:t>
      </w:r>
      <w:r>
        <w:rPr>
          <w:sz w:val="20"/>
        </w:rPr>
        <w:t>majetku,</w:t>
      </w:r>
    </w:p>
    <w:p w:rsidR="00B9767A" w:rsidRDefault="006A1CE2">
      <w:pPr>
        <w:pStyle w:val="Nadpis1"/>
        <w:spacing w:before="54" w:after="4"/>
      </w:pPr>
      <w:r>
        <w:t>Tabuľka</w:t>
      </w:r>
      <w:r>
        <w:rPr>
          <w:spacing w:val="-2"/>
        </w:rPr>
        <w:t xml:space="preserve"> </w:t>
      </w:r>
      <w:r>
        <w:t>21: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1"/>
        </w:rPr>
        <w:t xml:space="preserve"> </w:t>
      </w:r>
      <w:r>
        <w:t>písm</w:t>
      </w:r>
      <w:r>
        <w:rPr>
          <w:spacing w:val="-1"/>
        </w:rPr>
        <w:t xml:space="preserve"> </w:t>
      </w:r>
      <w:r>
        <w:t>t)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krátkodobom</w:t>
      </w:r>
      <w:r>
        <w:rPr>
          <w:spacing w:val="-1"/>
        </w:rPr>
        <w:t xml:space="preserve"> </w:t>
      </w:r>
      <w:r>
        <w:t>finančnom</w:t>
      </w:r>
      <w:r>
        <w:rPr>
          <w:spacing w:val="-1"/>
        </w:rPr>
        <w:t xml:space="preserve"> </w:t>
      </w:r>
      <w:r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49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77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5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24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Pokladnica,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ceniny</w:t>
            </w:r>
          </w:p>
        </w:tc>
        <w:tc>
          <w:tcPr>
            <w:tcW w:w="2778" w:type="dxa"/>
            <w:tcBorders>
              <w:top w:val="single" w:sz="8" w:space="0" w:color="000000"/>
            </w:tcBorders>
          </w:tcPr>
          <w:p w:rsidR="00B9767A" w:rsidRDefault="00847CC7">
            <w:pPr>
              <w:pStyle w:val="TableParagraph"/>
              <w:spacing w:before="24"/>
              <w:ind w:right="73"/>
              <w:rPr>
                <w:sz w:val="18"/>
              </w:rPr>
            </w:pPr>
            <w:r>
              <w:rPr>
                <w:sz w:val="18"/>
              </w:rPr>
              <w:t>5 952</w:t>
            </w:r>
          </w:p>
        </w:tc>
        <w:tc>
          <w:tcPr>
            <w:tcW w:w="2778" w:type="dxa"/>
            <w:tcBorders>
              <w:top w:val="single" w:sz="8" w:space="0" w:color="000000"/>
            </w:tcBorders>
          </w:tcPr>
          <w:p w:rsidR="00B9767A" w:rsidRDefault="000A3241" w:rsidP="00C541E7">
            <w:pPr>
              <w:pStyle w:val="TableParagraph"/>
              <w:spacing w:before="24"/>
              <w:ind w:right="72"/>
              <w:rPr>
                <w:sz w:val="18"/>
              </w:rPr>
            </w:pPr>
            <w:r>
              <w:rPr>
                <w:sz w:val="18"/>
              </w:rPr>
              <w:t>4 858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účty v banke alebo v pobočke zahraničnej banky</w:t>
            </w:r>
          </w:p>
        </w:tc>
        <w:tc>
          <w:tcPr>
            <w:tcW w:w="2778" w:type="dxa"/>
          </w:tcPr>
          <w:p w:rsidR="00B9767A" w:rsidRDefault="00847CC7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68 540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252 644</w:t>
            </w:r>
          </w:p>
        </w:tc>
      </w:tr>
      <w:tr w:rsidR="00B9767A">
        <w:trPr>
          <w:trHeight w:val="436"/>
        </w:trPr>
        <w:tc>
          <w:tcPr>
            <w:tcW w:w="5216" w:type="dxa"/>
            <w:tcBorders>
              <w:bottom w:val="single" w:sz="12" w:space="0" w:color="000000"/>
            </w:tcBorders>
          </w:tcPr>
          <w:p w:rsidR="00B9767A" w:rsidRDefault="006A1CE2">
            <w:pPr>
              <w:pStyle w:val="TableParagraph"/>
              <w:spacing w:before="0" w:line="210" w:lineRule="atLeast"/>
              <w:ind w:left="46" w:right="502"/>
              <w:jc w:val="left"/>
              <w:rPr>
                <w:sz w:val="18"/>
              </w:rPr>
            </w:pPr>
            <w:r>
              <w:rPr>
                <w:sz w:val="18"/>
              </w:rPr>
              <w:t>Vkladové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účty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banke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pobočke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zahraničnej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banky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termínované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:rsidR="00B9767A" w:rsidRDefault="006A1CE2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:rsidR="00B9767A" w:rsidRDefault="006A1CE2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5216" w:type="dxa"/>
            <w:tcBorders>
              <w:top w:val="single" w:sz="12" w:space="0" w:color="000000"/>
            </w:tcBorders>
          </w:tcPr>
          <w:p w:rsidR="00B9767A" w:rsidRDefault="006A1CE2">
            <w:pPr>
              <w:pStyle w:val="TableParagraph"/>
              <w:spacing w:before="24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Peniaze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 ceste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</w:tcPr>
          <w:p w:rsidR="00B9767A" w:rsidRDefault="00847CC7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74 462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257 502</w:t>
            </w:r>
          </w:p>
        </w:tc>
      </w:tr>
    </w:tbl>
    <w:p w:rsidR="00B9767A" w:rsidRDefault="008E31A5">
      <w:pPr>
        <w:spacing w:before="37"/>
        <w:ind w:left="163"/>
        <w:rPr>
          <w:sz w:val="20"/>
        </w:rPr>
      </w:pPr>
      <w:r>
        <w:pict>
          <v:shape id="docshape31" o:spid="_x0000_s1040" type="#_x0000_t202" style="position:absolute;left:0;text-align:left;margin-left:28.85pt;margin-top:15.2pt;width:538.6pt;height:14.2pt;z-index:-15714816;mso-wrap-distance-left:0;mso-wrap-distance-right:0;mso-position-horizontal-relative:page;mso-position-vertical-relative:text" filled="f">
            <v:textbox inset="0,0,0,0">
              <w:txbxContent>
                <w:p w:rsidR="008E31A5" w:rsidRDefault="008E31A5">
                  <w:pPr>
                    <w:pStyle w:val="Zkladntext"/>
                    <w:spacing w:before="34"/>
                    <w:ind w:left="38"/>
                  </w:pPr>
                  <w:r>
                    <w:t>Náklady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budúcich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období:</w:t>
                  </w:r>
                  <w:r>
                    <w:rPr>
                      <w:spacing w:val="-3"/>
                    </w:rPr>
                    <w:t xml:space="preserve"> 1 492 </w:t>
                  </w:r>
                  <w:r>
                    <w:t>Eur</w:t>
                  </w:r>
                </w:p>
              </w:txbxContent>
            </v:textbox>
            <w10:wrap type="topAndBottom" anchorx="page"/>
          </v:shape>
        </w:pict>
      </w:r>
      <w:r w:rsidR="006A1CE2">
        <w:rPr>
          <w:b/>
          <w:sz w:val="20"/>
        </w:rPr>
        <w:t>Čl.III</w:t>
      </w:r>
      <w:r w:rsidR="006A1CE2">
        <w:rPr>
          <w:b/>
          <w:spacing w:val="-1"/>
          <w:sz w:val="20"/>
        </w:rPr>
        <w:t xml:space="preserve"> </w:t>
      </w:r>
      <w:r w:rsidR="006A1CE2">
        <w:rPr>
          <w:b/>
          <w:sz w:val="20"/>
        </w:rPr>
        <w:t xml:space="preserve">- y) </w:t>
      </w:r>
      <w:r w:rsidR="006A1CE2">
        <w:rPr>
          <w:sz w:val="20"/>
        </w:rPr>
        <w:t>významných položkách účtov časového rozlíšenia.</w:t>
      </w:r>
    </w:p>
    <w:p w:rsidR="00B9767A" w:rsidRDefault="006A1CE2">
      <w:pPr>
        <w:pStyle w:val="Nadpis1"/>
        <w:spacing w:before="155" w:after="5"/>
      </w:pPr>
      <w:r>
        <w:t>Tabuľka</w:t>
      </w:r>
      <w:r>
        <w:rPr>
          <w:spacing w:val="-1"/>
        </w:rPr>
        <w:t xml:space="preserve"> </w:t>
      </w:r>
      <w:r>
        <w:t>24: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 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 a)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rozdelení</w:t>
      </w:r>
      <w:r>
        <w:rPr>
          <w:spacing w:val="-1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t>zisku alebo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vysporiadaní</w:t>
      </w:r>
      <w:r>
        <w:rPr>
          <w:spacing w:val="-1"/>
        </w:rPr>
        <w:t xml:space="preserve"> </w:t>
      </w:r>
      <w:r>
        <w:t>účtovnej straty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97"/>
        <w:gridCol w:w="3175"/>
      </w:tblGrid>
      <w:tr w:rsidR="00B9767A">
        <w:trPr>
          <w:trHeight w:val="665"/>
        </w:trPr>
        <w:tc>
          <w:tcPr>
            <w:tcW w:w="7597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left="3143" w:right="314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Účtovný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zisk</w:t>
            </w:r>
            <w:r w:rsidR="00C541E7">
              <w:rPr>
                <w:b/>
                <w:sz w:val="18"/>
              </w:rPr>
              <w:t>/účtovná strata</w:t>
            </w:r>
          </w:p>
        </w:tc>
        <w:tc>
          <w:tcPr>
            <w:tcW w:w="3175" w:type="dxa"/>
          </w:tcPr>
          <w:p w:rsidR="00B9767A" w:rsidRDefault="00847CC7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178 856,33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Rozdelenie účtovného zisku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 zákonného rezervného fondu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 štatutárnych a ostatných fondov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 socialného fondu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 zvýšenie základného imania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Úhrada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straty minulých období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Prevod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 nerozdeleného zisku minulých rokov</w:t>
            </w:r>
          </w:p>
        </w:tc>
        <w:tc>
          <w:tcPr>
            <w:tcW w:w="3175" w:type="dxa"/>
          </w:tcPr>
          <w:p w:rsidR="00B9767A" w:rsidRDefault="000A5353">
            <w:pPr>
              <w:pStyle w:val="TableParagraph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Rozdelenie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podielu na zisku spoločníkom, členom</w:t>
            </w:r>
          </w:p>
        </w:tc>
        <w:tc>
          <w:tcPr>
            <w:tcW w:w="3175" w:type="dxa"/>
          </w:tcPr>
          <w:p w:rsidR="00B9767A" w:rsidRDefault="000A5353">
            <w:pPr>
              <w:pStyle w:val="TableParagraph"/>
              <w:ind w:right="7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</w:tcPr>
          <w:p w:rsidR="00B9767A" w:rsidRDefault="000A324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178 856,33</w:t>
            </w:r>
          </w:p>
          <w:p w:rsidR="00FD51CF" w:rsidRDefault="00FD51CF">
            <w:pPr>
              <w:pStyle w:val="TableParagraph"/>
              <w:ind w:right="75"/>
              <w:rPr>
                <w:sz w:val="18"/>
              </w:rPr>
            </w:pP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8E31A5">
      <w:pPr>
        <w:pStyle w:val="Nadpis2"/>
      </w:pPr>
      <w:r>
        <w:lastRenderedPageBreak/>
        <w:pict>
          <v:shape id="docshape32" o:spid="_x0000_s1039" type="#_x0000_t202" style="position:absolute;left:0;text-align:left;margin-left:28.85pt;margin-top:.6pt;width:124.75pt;height:17pt;z-index:15744512;mso-position-horizontal-relative:page" filled="f">
            <v:textbox inset="0,0,0,0">
              <w:txbxContent>
                <w:p w:rsidR="008E31A5" w:rsidRDefault="008E31A5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33" o:spid="_x0000_s1038" type="#_x0000_t202" style="position:absolute;left:0;text-align:left;margin-left:232.55pt;margin-top:.2pt;width:91.85pt;height:17.75pt;z-index:157450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C541E7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str.10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3"/>
        <w:rPr>
          <w:sz w:val="15"/>
        </w:rPr>
      </w:pPr>
    </w:p>
    <w:p w:rsidR="00B9767A" w:rsidRDefault="008E31A5">
      <w:pPr>
        <w:pStyle w:val="Zkladntext"/>
        <w:spacing w:before="94"/>
        <w:ind w:left="385" w:right="109" w:hanging="200"/>
        <w:jc w:val="both"/>
      </w:pPr>
      <w:r>
        <w:pict>
          <v:shape id="docshape34" o:spid="_x0000_s1037" type="#_x0000_t202" style="position:absolute;left:0;text-align:left;margin-left:416.8pt;margin-top:-23.25pt;width:114.55pt;height:17.75pt;z-index:157455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rPr>
          <w:b/>
        </w:rPr>
        <w:t>Čl.III</w:t>
      </w:r>
      <w:r w:rsidR="006A1CE2">
        <w:rPr>
          <w:b/>
          <w:spacing w:val="-5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5"/>
        </w:rPr>
        <w:t xml:space="preserve"> </w:t>
      </w:r>
      <w:r w:rsidR="006A1CE2">
        <w:rPr>
          <w:b/>
        </w:rPr>
        <w:t>(2)</w:t>
      </w:r>
      <w:r w:rsidR="006A1CE2">
        <w:rPr>
          <w:b/>
          <w:spacing w:val="-4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5"/>
        </w:rPr>
        <w:t xml:space="preserve"> </w:t>
      </w:r>
      <w:r w:rsidR="006A1CE2">
        <w:rPr>
          <w:b/>
        </w:rPr>
        <w:t>b)</w:t>
      </w:r>
      <w:r w:rsidR="006A1CE2">
        <w:t>jednotlivých</w:t>
      </w:r>
      <w:r w:rsidR="006A1CE2">
        <w:rPr>
          <w:spacing w:val="-4"/>
        </w:rPr>
        <w:t xml:space="preserve"> </w:t>
      </w:r>
      <w:r w:rsidR="006A1CE2">
        <w:t>druhoch</w:t>
      </w:r>
      <w:r w:rsidR="006A1CE2">
        <w:rPr>
          <w:spacing w:val="-5"/>
        </w:rPr>
        <w:t xml:space="preserve"> </w:t>
      </w:r>
      <w:r w:rsidR="006A1CE2">
        <w:t>rezerv</w:t>
      </w:r>
      <w:r w:rsidR="006A1CE2">
        <w:rPr>
          <w:spacing w:val="-4"/>
        </w:rPr>
        <w:t xml:space="preserve"> </w:t>
      </w:r>
      <w:r w:rsidR="006A1CE2">
        <w:t>za</w:t>
      </w:r>
      <w:r w:rsidR="006A1CE2">
        <w:rPr>
          <w:spacing w:val="-5"/>
        </w:rPr>
        <w:t xml:space="preserve"> </w:t>
      </w:r>
      <w:r w:rsidR="006A1CE2">
        <w:t>bežné</w:t>
      </w:r>
      <w:r w:rsidR="006A1CE2">
        <w:rPr>
          <w:spacing w:val="-4"/>
        </w:rPr>
        <w:t xml:space="preserve"> </w:t>
      </w:r>
      <w:r w:rsidR="006A1CE2">
        <w:t>účtovné</w:t>
      </w:r>
      <w:r w:rsidR="006A1CE2">
        <w:rPr>
          <w:spacing w:val="-5"/>
        </w:rPr>
        <w:t xml:space="preserve"> </w:t>
      </w:r>
      <w:r w:rsidR="006A1CE2">
        <w:t>obdobie</w:t>
      </w:r>
      <w:r w:rsidR="006A1CE2">
        <w:rPr>
          <w:spacing w:val="-4"/>
        </w:rPr>
        <w:t xml:space="preserve"> </w:t>
      </w:r>
      <w:r w:rsidR="006A1CE2">
        <w:t>s</w:t>
      </w:r>
      <w:r w:rsidR="006A1CE2">
        <w:rPr>
          <w:spacing w:val="-5"/>
        </w:rPr>
        <w:t xml:space="preserve"> </w:t>
      </w:r>
      <w:r w:rsidR="006A1CE2">
        <w:t>uvedením</w:t>
      </w:r>
      <w:r w:rsidR="006A1CE2">
        <w:rPr>
          <w:spacing w:val="-4"/>
        </w:rPr>
        <w:t xml:space="preserve"> </w:t>
      </w:r>
      <w:r w:rsidR="006A1CE2">
        <w:t>ich</w:t>
      </w:r>
      <w:r w:rsidR="006A1CE2">
        <w:rPr>
          <w:spacing w:val="-5"/>
        </w:rPr>
        <w:t xml:space="preserve"> </w:t>
      </w:r>
      <w:r w:rsidR="006A1CE2">
        <w:t>stavu</w:t>
      </w:r>
      <w:r w:rsidR="006A1CE2">
        <w:rPr>
          <w:spacing w:val="-5"/>
        </w:rPr>
        <w:t xml:space="preserve"> </w:t>
      </w:r>
      <w:r w:rsidR="006A1CE2">
        <w:t>na</w:t>
      </w:r>
      <w:r w:rsidR="006A1CE2">
        <w:rPr>
          <w:spacing w:val="-4"/>
        </w:rPr>
        <w:t xml:space="preserve"> </w:t>
      </w:r>
      <w:r w:rsidR="006A1CE2">
        <w:t>začiatku</w:t>
      </w:r>
      <w:r w:rsidR="006A1CE2">
        <w:rPr>
          <w:spacing w:val="-5"/>
        </w:rPr>
        <w:t xml:space="preserve"> </w:t>
      </w:r>
      <w:r w:rsidR="006A1CE2">
        <w:t>bežného</w:t>
      </w:r>
      <w:r w:rsidR="006A1CE2">
        <w:rPr>
          <w:spacing w:val="-4"/>
        </w:rPr>
        <w:t xml:space="preserve"> </w:t>
      </w:r>
      <w:r w:rsidR="006A1CE2">
        <w:t>účtovného</w:t>
      </w:r>
      <w:r w:rsidR="006A1CE2">
        <w:rPr>
          <w:spacing w:val="-53"/>
        </w:rPr>
        <w:t xml:space="preserve"> </w:t>
      </w:r>
      <w:r w:rsidR="006A1CE2">
        <w:t>obdobia, ich tvorba, použitie, zrušenie počas bežného účtovného obdobia, ich stav na konci účtovného obdobia, pričom</w:t>
      </w:r>
      <w:r w:rsidR="006A1CE2">
        <w:rPr>
          <w:spacing w:val="-53"/>
        </w:rPr>
        <w:t xml:space="preserve"> </w:t>
      </w:r>
      <w:r w:rsidR="006A1CE2">
        <w:t>sa uvedie</w:t>
      </w:r>
      <w:r w:rsidR="006A1CE2">
        <w:rPr>
          <w:spacing w:val="-1"/>
        </w:rPr>
        <w:t xml:space="preserve"> </w:t>
      </w:r>
      <w:r w:rsidR="006A1CE2">
        <w:t>predpokladaný rok použitia rezerv,</w:t>
      </w:r>
    </w:p>
    <w:p w:rsidR="00B9767A" w:rsidRDefault="006A1CE2">
      <w:pPr>
        <w:pStyle w:val="Nadpis1"/>
        <w:spacing w:before="104" w:after="5"/>
        <w:jc w:val="both"/>
      </w:pPr>
      <w:r>
        <w:t>Tabuľka</w:t>
      </w:r>
      <w:r>
        <w:rPr>
          <w:spacing w:val="-2"/>
        </w:rPr>
        <w:t xml:space="preserve"> </w:t>
      </w:r>
      <w:r>
        <w:t>25:</w:t>
      </w:r>
      <w:r>
        <w:rPr>
          <w:spacing w:val="-1"/>
        </w:rPr>
        <w:t xml:space="preserve"> </w:t>
      </w:r>
      <w:r>
        <w:t>Informácia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b)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21"/>
        <w:gridCol w:w="1644"/>
        <w:gridCol w:w="1644"/>
        <w:gridCol w:w="1644"/>
        <w:gridCol w:w="1531"/>
        <w:gridCol w:w="1588"/>
      </w:tblGrid>
      <w:tr w:rsidR="00B9767A">
        <w:trPr>
          <w:trHeight w:val="268"/>
        </w:trPr>
        <w:tc>
          <w:tcPr>
            <w:tcW w:w="2721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5"/>
              <w:ind w:left="7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8051" w:type="dxa"/>
            <w:gridSpan w:val="5"/>
          </w:tcPr>
          <w:p w:rsidR="00B9767A" w:rsidRDefault="006A1CE2">
            <w:pPr>
              <w:pStyle w:val="TableParagraph"/>
              <w:ind w:left="1904" w:right="19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9767A">
        <w:trPr>
          <w:trHeight w:val="722"/>
        </w:trPr>
        <w:tc>
          <w:tcPr>
            <w:tcW w:w="2721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43" w:line="242" w:lineRule="auto"/>
              <w:ind w:left="105" w:right="1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644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50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644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46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53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37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spacing w:before="43" w:line="242" w:lineRule="auto"/>
              <w:ind w:left="198" w:right="2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</w:tr>
      <w:tr w:rsidR="00B9767A">
        <w:trPr>
          <w:trHeight w:val="210"/>
        </w:trPr>
        <w:tc>
          <w:tcPr>
            <w:tcW w:w="2721" w:type="dxa"/>
          </w:tcPr>
          <w:p w:rsidR="00B9767A" w:rsidRDefault="006A1CE2">
            <w:pPr>
              <w:pStyle w:val="TableParagraph"/>
              <w:spacing w:before="0" w:line="190" w:lineRule="exact"/>
              <w:ind w:left="-1"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left="758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spacing w:before="0"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spacing w:before="0" w:line="190" w:lineRule="exact"/>
              <w:ind w:left="754"/>
              <w:jc w:val="lef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B9767A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Nevyčerpaná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dovolenka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3241" w:rsidP="00FD51CF">
            <w:pPr>
              <w:pStyle w:val="TableParagraph"/>
              <w:spacing w:before="25"/>
              <w:ind w:right="61"/>
              <w:rPr>
                <w:sz w:val="18"/>
              </w:rPr>
            </w:pPr>
            <w:r>
              <w:rPr>
                <w:sz w:val="18"/>
              </w:rPr>
              <w:t>3 350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3241">
            <w:pPr>
              <w:pStyle w:val="TableParagraph"/>
              <w:spacing w:before="25"/>
              <w:ind w:right="88"/>
              <w:rPr>
                <w:sz w:val="18"/>
              </w:rPr>
            </w:pPr>
            <w:r>
              <w:rPr>
                <w:sz w:val="18"/>
              </w:rPr>
              <w:t>3 699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3241">
            <w:pPr>
              <w:pStyle w:val="TableParagraph"/>
              <w:spacing w:before="25"/>
              <w:ind w:right="60"/>
              <w:rPr>
                <w:sz w:val="18"/>
              </w:rPr>
            </w:pPr>
            <w:r>
              <w:rPr>
                <w:sz w:val="18"/>
              </w:rPr>
              <w:t>3 350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3241">
            <w:pPr>
              <w:pStyle w:val="TableParagraph"/>
              <w:spacing w:before="25"/>
              <w:ind w:right="89"/>
              <w:rPr>
                <w:sz w:val="18"/>
              </w:rPr>
            </w:pPr>
            <w:r>
              <w:rPr>
                <w:sz w:val="18"/>
              </w:rPr>
              <w:t>3 699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81"/>
        </w:trPr>
        <w:tc>
          <w:tcPr>
            <w:tcW w:w="2721" w:type="dxa"/>
            <w:tcBorders>
              <w:bottom w:val="double" w:sz="6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81"/>
        </w:trPr>
        <w:tc>
          <w:tcPr>
            <w:tcW w:w="2721" w:type="dxa"/>
            <w:vMerge w:val="restart"/>
            <w:tcBorders>
              <w:top w:val="double" w:sz="6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78"/>
              <w:ind w:left="7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8051" w:type="dxa"/>
            <w:gridSpan w:val="5"/>
            <w:tcBorders>
              <w:top w:val="double" w:sz="6" w:space="0" w:color="000000"/>
            </w:tcBorders>
          </w:tcPr>
          <w:p w:rsidR="00B9767A" w:rsidRDefault="006A1CE2">
            <w:pPr>
              <w:pStyle w:val="TableParagraph"/>
              <w:spacing w:before="40"/>
              <w:ind w:left="1904" w:right="19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predchadzajúce účtovné obdobie</w:t>
            </w:r>
          </w:p>
        </w:tc>
      </w:tr>
      <w:tr w:rsidR="00B9767A">
        <w:trPr>
          <w:trHeight w:val="722"/>
        </w:trPr>
        <w:tc>
          <w:tcPr>
            <w:tcW w:w="2721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43" w:line="242" w:lineRule="auto"/>
              <w:ind w:left="105" w:right="1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644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50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644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46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53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37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spacing w:before="43" w:line="242" w:lineRule="auto"/>
              <w:ind w:left="198" w:right="2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</w:tr>
      <w:tr w:rsidR="00B9767A">
        <w:trPr>
          <w:trHeight w:val="210"/>
        </w:trPr>
        <w:tc>
          <w:tcPr>
            <w:tcW w:w="2721" w:type="dxa"/>
          </w:tcPr>
          <w:p w:rsidR="00B9767A" w:rsidRDefault="006A1CE2">
            <w:pPr>
              <w:pStyle w:val="TableParagraph"/>
              <w:spacing w:before="0" w:line="190" w:lineRule="exact"/>
              <w:ind w:left="-1"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left="758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spacing w:before="0"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spacing w:before="0" w:line="190" w:lineRule="exact"/>
              <w:ind w:left="754"/>
              <w:jc w:val="lef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B9767A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Nevyčerpaná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dovolenka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3241">
            <w:pPr>
              <w:pStyle w:val="TableParagraph"/>
              <w:spacing w:before="25"/>
              <w:ind w:right="75"/>
              <w:rPr>
                <w:sz w:val="18"/>
              </w:rPr>
            </w:pPr>
            <w:r>
              <w:rPr>
                <w:sz w:val="18"/>
              </w:rPr>
              <w:t>1 42</w:t>
            </w:r>
            <w:r w:rsidR="000A5353"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3241">
            <w:pPr>
              <w:pStyle w:val="TableParagraph"/>
              <w:spacing w:before="25"/>
              <w:ind w:right="60"/>
              <w:rPr>
                <w:sz w:val="18"/>
              </w:rPr>
            </w:pPr>
            <w:r>
              <w:rPr>
                <w:sz w:val="18"/>
              </w:rPr>
              <w:t>3 350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3241">
            <w:pPr>
              <w:pStyle w:val="TableParagraph"/>
              <w:spacing w:before="25"/>
              <w:ind w:right="74"/>
              <w:rPr>
                <w:sz w:val="18"/>
              </w:rPr>
            </w:pPr>
            <w:r>
              <w:rPr>
                <w:sz w:val="18"/>
              </w:rPr>
              <w:t>1 42</w:t>
            </w:r>
            <w:r w:rsidR="000A5353">
              <w:rPr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3241">
            <w:pPr>
              <w:pStyle w:val="TableParagraph"/>
              <w:spacing w:before="25"/>
              <w:ind w:right="61"/>
              <w:rPr>
                <w:sz w:val="18"/>
              </w:rPr>
            </w:pPr>
            <w:r>
              <w:rPr>
                <w:sz w:val="18"/>
              </w:rPr>
              <w:t>3 350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8E31A5">
      <w:pPr>
        <w:pStyle w:val="Nadpis2"/>
        <w:ind w:left="3693" w:right="2451"/>
        <w:jc w:val="center"/>
      </w:pPr>
      <w:r>
        <w:lastRenderedPageBreak/>
        <w:pict>
          <v:shape id="docshape35" o:spid="_x0000_s1036" type="#_x0000_t202" style="position:absolute;left:0;text-align:left;margin-left:28.85pt;margin-top:.6pt;width:124.75pt;height:17pt;z-index:15746048;mso-position-horizontal-relative:page" filled="f">
            <v:textbox inset="0,0,0,0">
              <w:txbxContent>
                <w:p w:rsidR="008E31A5" w:rsidRDefault="008E31A5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36" o:spid="_x0000_s1035" type="#_x0000_t202" style="position:absolute;left:0;text-align:left;margin-left:232.55pt;margin-top:.2pt;width:91.85pt;height:17.75pt;z-index:157465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B9767A">
      <w:pPr>
        <w:pStyle w:val="Zkladntext"/>
        <w:spacing w:before="6"/>
        <w:rPr>
          <w:sz w:val="18"/>
        </w:rPr>
      </w:pPr>
    </w:p>
    <w:p w:rsidR="00B9767A" w:rsidRDefault="006A1CE2">
      <w:pPr>
        <w:ind w:left="163"/>
        <w:rPr>
          <w:sz w:val="20"/>
        </w:rPr>
      </w:pPr>
      <w:r>
        <w:rPr>
          <w:b/>
          <w:sz w:val="20"/>
        </w:rPr>
        <w:t>Čl.III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(2)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c)</w:t>
      </w:r>
      <w:r>
        <w:rPr>
          <w:sz w:val="20"/>
        </w:rPr>
        <w:t>výške</w:t>
      </w:r>
      <w:r>
        <w:rPr>
          <w:spacing w:val="-3"/>
          <w:sz w:val="20"/>
        </w:rPr>
        <w:t xml:space="preserve"> </w:t>
      </w:r>
      <w:r>
        <w:rPr>
          <w:sz w:val="20"/>
        </w:rPr>
        <w:t>záväzkov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lehoty</w:t>
      </w:r>
      <w:r>
        <w:rPr>
          <w:spacing w:val="-2"/>
          <w:sz w:val="20"/>
        </w:rPr>
        <w:t xml:space="preserve"> </w:t>
      </w:r>
      <w:r>
        <w:rPr>
          <w:sz w:val="20"/>
        </w:rPr>
        <w:t>splatnosti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po</w:t>
      </w:r>
      <w:r>
        <w:rPr>
          <w:spacing w:val="-2"/>
          <w:sz w:val="20"/>
        </w:rPr>
        <w:t xml:space="preserve"> </w:t>
      </w:r>
      <w:r>
        <w:rPr>
          <w:sz w:val="20"/>
        </w:rPr>
        <w:t>lehote</w:t>
      </w:r>
      <w:r>
        <w:rPr>
          <w:spacing w:val="-3"/>
          <w:sz w:val="20"/>
        </w:rPr>
        <w:t xml:space="preserve"> </w:t>
      </w:r>
      <w:r>
        <w:rPr>
          <w:sz w:val="20"/>
        </w:rPr>
        <w:t>splatnosti,</w:t>
      </w:r>
    </w:p>
    <w:p w:rsidR="00B9767A" w:rsidRDefault="006A1CE2">
      <w:pPr>
        <w:spacing w:before="64"/>
        <w:ind w:left="163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left="163"/>
      </w:pPr>
      <w:r>
        <w:br w:type="column"/>
      </w:r>
      <w:r>
        <w:lastRenderedPageBreak/>
        <w:t>str.1</w:t>
      </w:r>
      <w:r w:rsidR="00C541E7">
        <w:t>1</w:t>
      </w:r>
    </w:p>
    <w:p w:rsidR="00B9767A" w:rsidRDefault="00B9767A">
      <w:pPr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6541" w:space="706"/>
            <w:col w:w="548" w:space="2357"/>
            <w:col w:w="918"/>
          </w:cols>
        </w:sectPr>
      </w:pPr>
    </w:p>
    <w:p w:rsidR="00B9767A" w:rsidRDefault="008E31A5">
      <w:pPr>
        <w:pStyle w:val="Zkladntext"/>
        <w:ind w:left="385" w:right="206" w:hanging="223"/>
      </w:pPr>
      <w:r>
        <w:lastRenderedPageBreak/>
        <w:pict>
          <v:shape id="docshape37" o:spid="_x0000_s1034" type="#_x0000_t202" style="position:absolute;left:0;text-align:left;margin-left:416.8pt;margin-top:-36.6pt;width:114.55pt;height:17.75pt;z-index:1574707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rPr>
          <w:b/>
        </w:rPr>
        <w:t>Čl.III</w:t>
      </w:r>
      <w:r w:rsidR="006A1CE2">
        <w:rPr>
          <w:b/>
          <w:spacing w:val="-4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3"/>
        </w:rPr>
        <w:t xml:space="preserve"> </w:t>
      </w:r>
      <w:r w:rsidR="006A1CE2">
        <w:rPr>
          <w:b/>
        </w:rPr>
        <w:t>(2)</w:t>
      </w:r>
      <w:r w:rsidR="006A1CE2">
        <w:rPr>
          <w:b/>
          <w:spacing w:val="-3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4"/>
        </w:rPr>
        <w:t xml:space="preserve"> </w:t>
      </w:r>
      <w:r w:rsidR="006A1CE2">
        <w:rPr>
          <w:b/>
        </w:rPr>
        <w:t>d)</w:t>
      </w:r>
      <w:r w:rsidR="006A1CE2">
        <w:t>štruktúre</w:t>
      </w:r>
      <w:r w:rsidR="006A1CE2">
        <w:rPr>
          <w:spacing w:val="-3"/>
        </w:rPr>
        <w:t xml:space="preserve"> </w:t>
      </w:r>
      <w:r w:rsidR="006A1CE2">
        <w:t>záväzkov</w:t>
      </w:r>
      <w:r w:rsidR="006A1CE2">
        <w:rPr>
          <w:spacing w:val="-3"/>
        </w:rPr>
        <w:t xml:space="preserve"> </w:t>
      </w:r>
      <w:r w:rsidR="006A1CE2">
        <w:t>podľa</w:t>
      </w:r>
      <w:r w:rsidR="006A1CE2">
        <w:rPr>
          <w:spacing w:val="-3"/>
        </w:rPr>
        <w:t xml:space="preserve"> </w:t>
      </w:r>
      <w:r w:rsidR="006A1CE2">
        <w:t>zostatkovej</w:t>
      </w:r>
      <w:r w:rsidR="006A1CE2">
        <w:rPr>
          <w:spacing w:val="-4"/>
        </w:rPr>
        <w:t xml:space="preserve"> </w:t>
      </w:r>
      <w:r w:rsidR="006A1CE2">
        <w:t>doby</w:t>
      </w:r>
      <w:r w:rsidR="006A1CE2">
        <w:rPr>
          <w:spacing w:val="-3"/>
        </w:rPr>
        <w:t xml:space="preserve"> </w:t>
      </w:r>
      <w:r w:rsidR="006A1CE2">
        <w:t>splatnosti</w:t>
      </w:r>
      <w:r w:rsidR="006A1CE2">
        <w:rPr>
          <w:spacing w:val="-3"/>
        </w:rPr>
        <w:t xml:space="preserve"> </w:t>
      </w:r>
      <w:r w:rsidR="006A1CE2">
        <w:t>v</w:t>
      </w:r>
      <w:r w:rsidR="006A1CE2">
        <w:rPr>
          <w:spacing w:val="-4"/>
        </w:rPr>
        <w:t xml:space="preserve"> </w:t>
      </w:r>
      <w:r w:rsidR="006A1CE2">
        <w:t>členení</w:t>
      </w:r>
      <w:r w:rsidR="006A1CE2">
        <w:rPr>
          <w:spacing w:val="-3"/>
        </w:rPr>
        <w:t xml:space="preserve"> </w:t>
      </w:r>
      <w:r w:rsidR="006A1CE2">
        <w:t>v</w:t>
      </w:r>
      <w:r w:rsidR="006A1CE2">
        <w:rPr>
          <w:spacing w:val="-3"/>
        </w:rPr>
        <w:t xml:space="preserve"> </w:t>
      </w:r>
      <w:r w:rsidR="006A1CE2">
        <w:t>nadväznosti</w:t>
      </w:r>
      <w:r w:rsidR="006A1CE2">
        <w:rPr>
          <w:spacing w:val="-3"/>
        </w:rPr>
        <w:t xml:space="preserve"> </w:t>
      </w:r>
      <w:r w:rsidR="006A1CE2">
        <w:t>na</w:t>
      </w:r>
      <w:r w:rsidR="006A1CE2">
        <w:rPr>
          <w:spacing w:val="-4"/>
        </w:rPr>
        <w:t xml:space="preserve"> </w:t>
      </w:r>
      <w:r w:rsidR="006A1CE2">
        <w:t>položky</w:t>
      </w:r>
      <w:r w:rsidR="006A1CE2">
        <w:rPr>
          <w:spacing w:val="-3"/>
        </w:rPr>
        <w:t xml:space="preserve"> </w:t>
      </w:r>
      <w:r w:rsidR="006A1CE2">
        <w:t>súvahy;</w:t>
      </w:r>
      <w:r w:rsidR="006A1CE2">
        <w:rPr>
          <w:spacing w:val="-3"/>
        </w:rPr>
        <w:t xml:space="preserve"> </w:t>
      </w:r>
      <w:r w:rsidR="006A1CE2">
        <w:t>uvádza</w:t>
      </w:r>
      <w:r w:rsidR="006A1CE2">
        <w:rPr>
          <w:spacing w:val="-4"/>
        </w:rPr>
        <w:t xml:space="preserve"> </w:t>
      </w:r>
      <w:r w:rsidR="006A1CE2">
        <w:t>sa</w:t>
      </w:r>
      <w:r w:rsidR="006A1CE2">
        <w:rPr>
          <w:spacing w:val="-52"/>
        </w:rPr>
        <w:t xml:space="preserve"> </w:t>
      </w:r>
      <w:r w:rsidR="006A1CE2">
        <w:t>hodnota záväzkov</w:t>
      </w:r>
      <w:r w:rsidR="006A1CE2">
        <w:rPr>
          <w:spacing w:val="-1"/>
        </w:rPr>
        <w:t xml:space="preserve"> </w:t>
      </w:r>
      <w:r w:rsidR="006A1CE2">
        <w:t>so zostatkovou dobou splatnosti viac ako päť rokov,</w:t>
      </w:r>
    </w:p>
    <w:p w:rsidR="00B9767A" w:rsidRDefault="006A1CE2">
      <w:pPr>
        <w:pStyle w:val="Nadpis1"/>
        <w:spacing w:after="7" w:line="218" w:lineRule="exact"/>
      </w:pPr>
      <w:r>
        <w:t>Tabuľka</w:t>
      </w:r>
      <w:r>
        <w:rPr>
          <w:spacing w:val="-2"/>
        </w:rPr>
        <w:t xml:space="preserve"> </w:t>
      </w:r>
      <w:r>
        <w:t>26: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c)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záväzkoch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51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 zostatkovou dobou splatnosti nad päť rokov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 zostatkovou dobou splatnosti jeden rok až päť rokov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záväzky spolu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159 453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26 493</w:t>
            </w:r>
          </w:p>
        </w:tc>
      </w:tr>
      <w:tr w:rsidR="00B9767A">
        <w:trPr>
          <w:trHeight w:val="438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512"/>
              <w:jc w:val="left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159 453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26 493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 lehote splatnosti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6A1CE2">
      <w:pPr>
        <w:pStyle w:val="Zkladntext"/>
        <w:spacing w:before="94"/>
        <w:ind w:left="441" w:right="747" w:hanging="278"/>
      </w:pPr>
      <w:r>
        <w:rPr>
          <w:b/>
        </w:rPr>
        <w:t>Čl.III - (2) - g)</w:t>
      </w:r>
      <w:r>
        <w:t>záväzkoch zo sociálneho fondu, s uvedením stavu na začiatku bežného účtovného obdobia, tvorbe a</w:t>
      </w:r>
      <w:r>
        <w:rPr>
          <w:spacing w:val="-53"/>
        </w:rPr>
        <w:t xml:space="preserve"> </w:t>
      </w:r>
      <w:r>
        <w:t>čerpaní</w:t>
      </w:r>
      <w:r>
        <w:rPr>
          <w:spacing w:val="-1"/>
        </w:rPr>
        <w:t xml:space="preserve"> </w:t>
      </w:r>
      <w:r>
        <w:t>sociálneho fondu počas bežného účtovného obdobia a stavu na konci účtovného obdobia,</w:t>
      </w:r>
    </w:p>
    <w:p w:rsidR="00B9767A" w:rsidRDefault="006A1CE2">
      <w:pPr>
        <w:pStyle w:val="Nadpis1"/>
        <w:spacing w:before="176" w:after="49"/>
      </w:pPr>
      <w:r>
        <w:t>Tabuľka</w:t>
      </w:r>
      <w:r>
        <w:rPr>
          <w:spacing w:val="-1"/>
        </w:rPr>
        <w:t xml:space="preserve"> </w:t>
      </w:r>
      <w:r>
        <w:t>28: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g)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záväzkoch</w:t>
      </w:r>
      <w:r>
        <w:rPr>
          <w:spacing w:val="-1"/>
        </w:rPr>
        <w:t xml:space="preserve"> </w:t>
      </w:r>
      <w:r>
        <w:t>zo</w:t>
      </w:r>
      <w:r>
        <w:rPr>
          <w:spacing w:val="-1"/>
        </w:rPr>
        <w:t xml:space="preserve"> </w:t>
      </w:r>
      <w:r>
        <w:t>sociálneho</w:t>
      </w:r>
      <w:r>
        <w:rPr>
          <w:spacing w:val="-1"/>
        </w:rPr>
        <w:t xml:space="preserve"> </w:t>
      </w:r>
      <w:r>
        <w:t>fondu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51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Začiatočný stav socialného fondu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89"/>
              <w:rPr>
                <w:sz w:val="18"/>
              </w:rPr>
            </w:pPr>
            <w:r>
              <w:rPr>
                <w:sz w:val="18"/>
              </w:rPr>
              <w:t>227,34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104,02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socialného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ťarchu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nákladov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283,18</w:t>
            </w:r>
          </w:p>
        </w:tc>
        <w:tc>
          <w:tcPr>
            <w:tcW w:w="2778" w:type="dxa"/>
          </w:tcPr>
          <w:p w:rsidR="00B9767A" w:rsidRDefault="000A3241" w:rsidP="00FD51CF">
            <w:pPr>
              <w:pStyle w:val="TableParagraph"/>
              <w:ind w:right="101"/>
              <w:rPr>
                <w:sz w:val="18"/>
              </w:rPr>
            </w:pPr>
            <w:r>
              <w:rPr>
                <w:sz w:val="18"/>
              </w:rPr>
              <w:t>219,73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socialného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forma sociálného fondu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sociálného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fondu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</w:tcPr>
          <w:p w:rsidR="00B9767A" w:rsidRDefault="00FD51CF" w:rsidP="000A3241">
            <w:pPr>
              <w:pStyle w:val="TableParagraph"/>
              <w:ind w:right="74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</w:t>
            </w:r>
            <w:r w:rsidR="000A3241">
              <w:rPr>
                <w:sz w:val="18"/>
              </w:rPr>
              <w:t>283,18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101"/>
              <w:rPr>
                <w:sz w:val="18"/>
              </w:rPr>
            </w:pPr>
            <w:r>
              <w:rPr>
                <w:sz w:val="18"/>
              </w:rPr>
              <w:t>219,73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Čerpanie sociálného fondu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117,24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96,41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Konečný zostatok sociálného fondu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115"/>
              <w:rPr>
                <w:sz w:val="18"/>
              </w:rPr>
            </w:pPr>
            <w:r>
              <w:rPr>
                <w:sz w:val="18"/>
              </w:rPr>
              <w:t>393,28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89"/>
              <w:rPr>
                <w:sz w:val="18"/>
              </w:rPr>
            </w:pPr>
            <w:r>
              <w:rPr>
                <w:sz w:val="18"/>
              </w:rPr>
              <w:t>227,34</w:t>
            </w:r>
          </w:p>
        </w:tc>
      </w:tr>
    </w:tbl>
    <w:p w:rsidR="00B9767A" w:rsidRDefault="006A1CE2">
      <w:pPr>
        <w:spacing w:before="38"/>
        <w:ind w:left="1823" w:right="1909"/>
        <w:jc w:val="center"/>
        <w:rPr>
          <w:b/>
          <w:sz w:val="20"/>
        </w:rPr>
      </w:pPr>
      <w:r>
        <w:rPr>
          <w:b/>
          <w:sz w:val="20"/>
        </w:rPr>
        <w:t>Čl. IV</w:t>
      </w:r>
    </w:p>
    <w:p w:rsidR="00B9767A" w:rsidRDefault="006A1CE2">
      <w:pPr>
        <w:pStyle w:val="Zkladntext"/>
        <w:spacing w:before="110"/>
        <w:ind w:left="1959" w:right="1837"/>
        <w:jc w:val="center"/>
      </w:pPr>
      <w:r>
        <w:t>Informácie,</w:t>
      </w:r>
      <w:r>
        <w:rPr>
          <w:spacing w:val="-1"/>
        </w:rPr>
        <w:t xml:space="preserve"> </w:t>
      </w:r>
      <w:r>
        <w:t>ktoré vysvetľujú a dopĺňajú položky výkazu ziskov a strát</w:t>
      </w:r>
    </w:p>
    <w:p w:rsidR="00B9767A" w:rsidRDefault="00B9767A">
      <w:pPr>
        <w:pStyle w:val="Zkladntext"/>
        <w:spacing w:before="6"/>
        <w:rPr>
          <w:sz w:val="18"/>
        </w:rPr>
      </w:pPr>
    </w:p>
    <w:p w:rsidR="00B9767A" w:rsidRDefault="006A1CE2">
      <w:pPr>
        <w:pStyle w:val="Zkladntext"/>
        <w:spacing w:before="96" w:line="235" w:lineRule="exact"/>
        <w:ind w:left="163"/>
      </w:pPr>
      <w:r>
        <w:rPr>
          <w:b/>
          <w:position w:val="1"/>
        </w:rPr>
        <w:t>(1)</w:t>
      </w:r>
      <w:r>
        <w:rPr>
          <w:b/>
          <w:spacing w:val="33"/>
          <w:position w:val="1"/>
        </w:rPr>
        <w:t xml:space="preserve"> </w:t>
      </w:r>
      <w:r>
        <w:t>K položkám výnosov a nákladov</w:t>
      </w:r>
      <w:r>
        <w:rPr>
          <w:spacing w:val="-1"/>
        </w:rPr>
        <w:t xml:space="preserve"> </w:t>
      </w:r>
      <w:r>
        <w:t>sa v poznámkach uvádzajú doplňujúce a vysvetľujúce informácie o</w:t>
      </w:r>
    </w:p>
    <w:p w:rsidR="00B9767A" w:rsidRDefault="006A1CE2">
      <w:pPr>
        <w:pStyle w:val="Zkladntext"/>
        <w:ind w:left="385" w:right="465" w:hanging="223"/>
      </w:pPr>
      <w:r>
        <w:rPr>
          <w:b/>
          <w:position w:val="1"/>
        </w:rPr>
        <w:t>a)</w:t>
      </w:r>
      <w:r>
        <w:rPr>
          <w:b/>
          <w:spacing w:val="-12"/>
          <w:position w:val="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tržieb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vlastné</w:t>
      </w:r>
      <w:r>
        <w:rPr>
          <w:spacing w:val="-1"/>
        </w:rPr>
        <w:t xml:space="preserve"> </w:t>
      </w:r>
      <w:r>
        <w:t>výkony</w:t>
      </w:r>
      <w:r>
        <w:rPr>
          <w:spacing w:val="-1"/>
        </w:rPr>
        <w:t xml:space="preserve"> </w:t>
      </w:r>
      <w:r>
        <w:t>a tovar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uvedením</w:t>
      </w:r>
      <w:r>
        <w:rPr>
          <w:spacing w:val="-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opisu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tržieb</w:t>
      </w:r>
      <w:r>
        <w:rPr>
          <w:spacing w:val="-1"/>
        </w:rPr>
        <w:t xml:space="preserve"> </w:t>
      </w:r>
      <w:r>
        <w:t>podľa jednotlivých</w:t>
      </w:r>
      <w:r>
        <w:rPr>
          <w:spacing w:val="-1"/>
        </w:rPr>
        <w:t xml:space="preserve"> </w:t>
      </w:r>
      <w:r>
        <w:t>typov</w:t>
      </w:r>
      <w:r>
        <w:rPr>
          <w:spacing w:val="-1"/>
        </w:rPr>
        <w:t xml:space="preserve"> </w:t>
      </w:r>
      <w:r>
        <w:t>výrobkov</w:t>
      </w:r>
      <w:r>
        <w:rPr>
          <w:spacing w:val="-1"/>
        </w:rPr>
        <w:t xml:space="preserve"> </w:t>
      </w:r>
      <w:r>
        <w:t>a</w:t>
      </w:r>
      <w:r>
        <w:rPr>
          <w:spacing w:val="-53"/>
        </w:rPr>
        <w:t xml:space="preserve"> </w:t>
      </w:r>
      <w:r>
        <w:t>služieb účtovnej jednotky,</w:t>
      </w:r>
    </w:p>
    <w:p w:rsidR="00B9767A" w:rsidRDefault="006A1CE2">
      <w:pPr>
        <w:pStyle w:val="Nadpis1"/>
        <w:spacing w:before="174" w:after="5"/>
      </w:pPr>
      <w:r>
        <w:t>Tabuľka</w:t>
      </w:r>
      <w:r>
        <w:rPr>
          <w:spacing w:val="-2"/>
        </w:rPr>
        <w:t xml:space="preserve"> </w:t>
      </w:r>
      <w:r>
        <w:t>37: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a)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tržieb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268"/>
        </w:trPr>
        <w:tc>
          <w:tcPr>
            <w:tcW w:w="5216" w:type="dxa"/>
            <w:vMerge w:val="restart"/>
          </w:tcPr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/>
              <w:ind w:left="117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Typ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výrobku,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tovaru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služby</w:t>
            </w:r>
          </w:p>
        </w:tc>
        <w:tc>
          <w:tcPr>
            <w:tcW w:w="5556" w:type="dxa"/>
            <w:gridSpan w:val="2"/>
          </w:tcPr>
          <w:p w:rsidR="00B9767A" w:rsidRDefault="006A1CE2">
            <w:pPr>
              <w:pStyle w:val="TableParagraph"/>
              <w:ind w:left="2114" w:right="2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výnosov</w:t>
            </w:r>
          </w:p>
        </w:tc>
      </w:tr>
      <w:tr w:rsidR="00B9767A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zneškodnenie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odpadu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63"/>
              <w:rPr>
                <w:sz w:val="18"/>
              </w:rPr>
            </w:pPr>
            <w:r>
              <w:rPr>
                <w:sz w:val="18"/>
              </w:rPr>
              <w:t>763 252</w:t>
            </w:r>
          </w:p>
        </w:tc>
        <w:tc>
          <w:tcPr>
            <w:tcW w:w="2778" w:type="dxa"/>
          </w:tcPr>
          <w:p w:rsidR="00B9767A" w:rsidRDefault="009E15D4" w:rsidP="00FD51CF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390 633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FD51CF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Dot</w:t>
            </w:r>
            <w:r>
              <w:rPr>
                <w:rFonts w:ascii="Times New Roman"/>
                <w:sz w:val="18"/>
              </w:rPr>
              <w:t>á</w:t>
            </w:r>
            <w:r>
              <w:rPr>
                <w:rFonts w:ascii="Times New Roman"/>
                <w:sz w:val="18"/>
              </w:rPr>
              <w:t xml:space="preserve">cia zo </w:t>
            </w:r>
            <w:r>
              <w:rPr>
                <w:rFonts w:ascii="Times New Roman"/>
                <w:sz w:val="18"/>
              </w:rPr>
              <w:t>š</w:t>
            </w:r>
            <w:r>
              <w:rPr>
                <w:rFonts w:ascii="Times New Roman"/>
                <w:sz w:val="18"/>
              </w:rPr>
              <w:t>t.rozpo</w:t>
            </w:r>
            <w:r>
              <w:rPr>
                <w:rFonts w:ascii="Times New Roman"/>
                <w:sz w:val="18"/>
              </w:rPr>
              <w:t>č</w:t>
            </w:r>
            <w:r>
              <w:rPr>
                <w:rFonts w:ascii="Times New Roman"/>
                <w:sz w:val="18"/>
              </w:rPr>
              <w:t>tu na spotr.el.energiu</w:t>
            </w:r>
          </w:p>
        </w:tc>
        <w:tc>
          <w:tcPr>
            <w:tcW w:w="2778" w:type="dxa"/>
          </w:tcPr>
          <w:p w:rsidR="00B9767A" w:rsidRDefault="009E15D4" w:rsidP="00FD51CF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 xml:space="preserve">2 </w:t>
            </w:r>
            <w:r w:rsidR="006A1CE2">
              <w:rPr>
                <w:w w:val="99"/>
                <w:sz w:val="18"/>
              </w:rPr>
              <w:t>0</w:t>
            </w:r>
            <w:r>
              <w:rPr>
                <w:w w:val="99"/>
                <w:sz w:val="18"/>
              </w:rPr>
              <w:t>07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6A1CE2">
      <w:pPr>
        <w:pStyle w:val="Zkladntext"/>
        <w:spacing w:before="90" w:line="220" w:lineRule="auto"/>
        <w:ind w:left="441" w:right="905" w:hanging="278"/>
      </w:pPr>
      <w:r>
        <w:rPr>
          <w:b/>
        </w:rPr>
        <w:t>Čl.</w:t>
      </w:r>
      <w:r>
        <w:rPr>
          <w:b/>
          <w:spacing w:val="-1"/>
        </w:rPr>
        <w:t xml:space="preserve"> </w:t>
      </w:r>
      <w:r>
        <w:rPr>
          <w:b/>
        </w:rPr>
        <w:t>IV</w:t>
      </w:r>
      <w:r>
        <w:rPr>
          <w:b/>
          <w:spacing w:val="-1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(1)</w:t>
      </w:r>
      <w:r>
        <w:rPr>
          <w:b/>
          <w:spacing w:val="-1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e)</w:t>
      </w:r>
      <w:r>
        <w:rPr>
          <w:position w:val="2"/>
        </w:rPr>
        <w:t>celkovej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sume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osobných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nákladov,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to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v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členení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na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mzdy,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ostatné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náklady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na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závislú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činnosť,</w:t>
      </w:r>
      <w:r>
        <w:rPr>
          <w:spacing w:val="-52"/>
          <w:position w:val="2"/>
        </w:rPr>
        <w:t xml:space="preserve"> </w:t>
      </w:r>
      <w:r>
        <w:t>sociálne</w:t>
      </w:r>
      <w:r>
        <w:rPr>
          <w:spacing w:val="-1"/>
        </w:rPr>
        <w:t xml:space="preserve"> </w:t>
      </w:r>
      <w:r>
        <w:t>poistenie, zdravotné poistenie, sociálne zabezpečenie,</w:t>
      </w:r>
    </w:p>
    <w:p w:rsidR="00B9767A" w:rsidRDefault="006A1CE2">
      <w:pPr>
        <w:pStyle w:val="Nadpis1"/>
        <w:spacing w:before="72" w:after="4"/>
      </w:pPr>
      <w:r>
        <w:t>Tabuľka</w:t>
      </w:r>
      <w:r>
        <w:rPr>
          <w:spacing w:val="-1"/>
        </w:rPr>
        <w:t xml:space="preserve"> </w:t>
      </w:r>
      <w:r>
        <w:t>41: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e)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celkovej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osobných</w:t>
      </w:r>
      <w:r>
        <w:rPr>
          <w:spacing w:val="-1"/>
        </w:rPr>
        <w:t xml:space="preserve"> </w:t>
      </w:r>
      <w:r>
        <w:t>nákladov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268"/>
        </w:trPr>
        <w:tc>
          <w:tcPr>
            <w:tcW w:w="5216" w:type="dxa"/>
            <w:vMerge w:val="restart"/>
          </w:tcPr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/>
              <w:ind w:left="1881" w:right="18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Osobné náklady</w:t>
            </w:r>
          </w:p>
        </w:tc>
        <w:tc>
          <w:tcPr>
            <w:tcW w:w="5556" w:type="dxa"/>
            <w:gridSpan w:val="2"/>
          </w:tcPr>
          <w:p w:rsidR="00B9767A" w:rsidRDefault="006A1CE2">
            <w:pPr>
              <w:pStyle w:val="TableParagraph"/>
              <w:ind w:left="165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Suma osobných nákladov</w:t>
            </w:r>
          </w:p>
        </w:tc>
      </w:tr>
      <w:tr w:rsidR="00B9767A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Mzdové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</w:p>
        </w:tc>
        <w:tc>
          <w:tcPr>
            <w:tcW w:w="2778" w:type="dxa"/>
          </w:tcPr>
          <w:p w:rsidR="00B9767A" w:rsidRDefault="002B44D7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37 070</w:t>
            </w:r>
          </w:p>
        </w:tc>
        <w:tc>
          <w:tcPr>
            <w:tcW w:w="2778" w:type="dxa"/>
          </w:tcPr>
          <w:p w:rsidR="00B9767A" w:rsidRDefault="002B44D7" w:rsidP="00FD51CF">
            <w:pPr>
              <w:pStyle w:val="TableParagraph"/>
              <w:ind w:right="101"/>
              <w:rPr>
                <w:sz w:val="18"/>
              </w:rPr>
            </w:pPr>
            <w:r>
              <w:rPr>
                <w:sz w:val="18"/>
              </w:rPr>
              <w:t>29 232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osobné nákl. na záv.činn.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poistné</w:t>
            </w:r>
          </w:p>
        </w:tc>
        <w:tc>
          <w:tcPr>
            <w:tcW w:w="2778" w:type="dxa"/>
          </w:tcPr>
          <w:p w:rsidR="00B9767A" w:rsidRDefault="002B44D7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9 566</w:t>
            </w:r>
          </w:p>
        </w:tc>
        <w:tc>
          <w:tcPr>
            <w:tcW w:w="2778" w:type="dxa"/>
          </w:tcPr>
          <w:p w:rsidR="00B9767A" w:rsidRDefault="002B44D7" w:rsidP="00FD51CF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7 306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Zdravotné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poistné</w:t>
            </w:r>
          </w:p>
        </w:tc>
        <w:tc>
          <w:tcPr>
            <w:tcW w:w="2778" w:type="dxa"/>
          </w:tcPr>
          <w:p w:rsidR="00B9767A" w:rsidRDefault="002B44D7" w:rsidP="000A5353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4 176</w:t>
            </w:r>
            <w:r w:rsidR="009E15D4">
              <w:rPr>
                <w:sz w:val="18"/>
              </w:rPr>
              <w:t xml:space="preserve"> </w:t>
            </w:r>
          </w:p>
        </w:tc>
        <w:tc>
          <w:tcPr>
            <w:tcW w:w="2778" w:type="dxa"/>
          </w:tcPr>
          <w:p w:rsidR="00B9767A" w:rsidRDefault="002B44D7" w:rsidP="00FD51CF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3 189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778" w:type="dxa"/>
          </w:tcPr>
          <w:p w:rsidR="00B9767A" w:rsidRDefault="002B44D7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2B44D7">
            <w:pPr>
              <w:pStyle w:val="TableParagraph"/>
              <w:ind w:right="86"/>
              <w:rPr>
                <w:sz w:val="18"/>
              </w:rPr>
            </w:pPr>
            <w:r>
              <w:rPr>
                <w:sz w:val="18"/>
              </w:rPr>
              <w:t>111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8E31A5">
      <w:pPr>
        <w:pStyle w:val="Nadpis2"/>
      </w:pPr>
      <w:r>
        <w:lastRenderedPageBreak/>
        <w:pict>
          <v:shape id="docshape38" o:spid="_x0000_s1033" type="#_x0000_t202" style="position:absolute;left:0;text-align:left;margin-left:28.85pt;margin-top:.6pt;width:124.75pt;height:17pt;z-index:15747584;mso-position-horizontal-relative:page" filled="f">
            <v:textbox inset="0,0,0,0">
              <w:txbxContent>
                <w:p w:rsidR="008E31A5" w:rsidRDefault="008E31A5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39" o:spid="_x0000_s1032" type="#_x0000_t202" style="position:absolute;left:0;text-align:left;margin-left:232.55pt;margin-top:.2pt;width:91.85pt;height:17.75pt;z-index:157480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81"/>
        <w:jc w:val="right"/>
      </w:pPr>
      <w:r>
        <w:br w:type="column"/>
      </w:r>
      <w:r>
        <w:lastRenderedPageBreak/>
        <w:t>str.1</w:t>
      </w:r>
      <w:r w:rsidR="00C541E7">
        <w:t>2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</w:pPr>
    </w:p>
    <w:p w:rsidR="00B9767A" w:rsidRDefault="00B9767A">
      <w:pPr>
        <w:pStyle w:val="Zkladntext"/>
        <w:spacing w:before="2"/>
        <w:rPr>
          <w:sz w:val="23"/>
        </w:rPr>
      </w:pPr>
    </w:p>
    <w:p w:rsidR="00B9767A" w:rsidRDefault="008E31A5">
      <w:pPr>
        <w:pStyle w:val="Nadpis1"/>
        <w:spacing w:after="4"/>
      </w:pPr>
      <w:r>
        <w:pict>
          <v:shape id="docshape40" o:spid="_x0000_s1031" type="#_x0000_t202" style="position:absolute;left:0;text-align:left;margin-left:416.8pt;margin-top:-39.3pt;width:114.55pt;height:17.75pt;z-index:157486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1"/>
        </w:rPr>
        <w:t xml:space="preserve"> </w:t>
      </w:r>
      <w:r w:rsidR="006A1CE2">
        <w:t>43: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Č.</w:t>
      </w:r>
      <w:r w:rsidR="006A1CE2">
        <w:rPr>
          <w:spacing w:val="-1"/>
        </w:rPr>
        <w:t xml:space="preserve"> </w:t>
      </w:r>
      <w:r w:rsidR="006A1CE2">
        <w:t>IV 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písm.</w:t>
      </w:r>
      <w:r w:rsidR="006A1CE2">
        <w:rPr>
          <w:spacing w:val="-1"/>
        </w:rPr>
        <w:t xml:space="preserve"> </w:t>
      </w:r>
      <w:r w:rsidR="006A1CE2">
        <w:t>g)</w:t>
      </w:r>
      <w:r w:rsidR="006A1CE2">
        <w:rPr>
          <w:spacing w:val="-1"/>
        </w:rPr>
        <w:t xml:space="preserve"> </w:t>
      </w:r>
      <w:r w:rsidR="006A1CE2">
        <w:t>o sume</w:t>
      </w:r>
      <w:r w:rsidR="006A1CE2">
        <w:rPr>
          <w:spacing w:val="-1"/>
        </w:rPr>
        <w:t xml:space="preserve"> </w:t>
      </w:r>
      <w:r w:rsidR="006A1CE2">
        <w:t>významných</w:t>
      </w:r>
      <w:r w:rsidR="006A1CE2">
        <w:rPr>
          <w:spacing w:val="-1"/>
        </w:rPr>
        <w:t xml:space="preserve"> </w:t>
      </w:r>
      <w:r w:rsidR="006A1CE2">
        <w:t>položiek</w:t>
      </w:r>
      <w:r w:rsidR="006A1CE2">
        <w:rPr>
          <w:spacing w:val="-1"/>
        </w:rPr>
        <w:t xml:space="preserve"> </w:t>
      </w:r>
      <w:r w:rsidR="006A1CE2">
        <w:t>nákladov</w:t>
      </w:r>
      <w:r w:rsidR="006A1CE2">
        <w:rPr>
          <w:spacing w:val="-1"/>
        </w:rPr>
        <w:t xml:space="preserve"> </w:t>
      </w:r>
      <w:r w:rsidR="006A1CE2">
        <w:t>za poskytnuté</w:t>
      </w:r>
      <w:r w:rsidR="006A1CE2">
        <w:rPr>
          <w:spacing w:val="-1"/>
        </w:rPr>
        <w:t xml:space="preserve"> </w:t>
      </w:r>
      <w:r w:rsidR="006A1CE2">
        <w:t>služby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268"/>
        </w:trPr>
        <w:tc>
          <w:tcPr>
            <w:tcW w:w="5216" w:type="dxa"/>
            <w:vMerge w:val="restart"/>
          </w:tcPr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/>
              <w:ind w:left="1868" w:right="18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Typ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služieb</w:t>
            </w:r>
          </w:p>
        </w:tc>
        <w:tc>
          <w:tcPr>
            <w:tcW w:w="5556" w:type="dxa"/>
            <w:gridSpan w:val="2"/>
          </w:tcPr>
          <w:p w:rsidR="00B9767A" w:rsidRDefault="006A1CE2">
            <w:pPr>
              <w:pStyle w:val="TableParagraph"/>
              <w:ind w:left="176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B9767A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 w:rsidP="00A55763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na </w:t>
            </w:r>
            <w:r w:rsidR="00A55763">
              <w:rPr>
                <w:sz w:val="18"/>
              </w:rPr>
              <w:t>opravy ČOV</w:t>
            </w:r>
          </w:p>
        </w:tc>
        <w:tc>
          <w:tcPr>
            <w:tcW w:w="2778" w:type="dxa"/>
          </w:tcPr>
          <w:p w:rsidR="00B9767A" w:rsidRDefault="002B44D7" w:rsidP="00AB487C">
            <w:pPr>
              <w:pStyle w:val="TableParagraph"/>
              <w:ind w:right="76"/>
              <w:rPr>
                <w:sz w:val="18"/>
              </w:rPr>
            </w:pPr>
            <w:r>
              <w:rPr>
                <w:sz w:val="18"/>
              </w:rPr>
              <w:t>17 471</w:t>
            </w:r>
          </w:p>
        </w:tc>
        <w:tc>
          <w:tcPr>
            <w:tcW w:w="2778" w:type="dxa"/>
          </w:tcPr>
          <w:p w:rsidR="00B9767A" w:rsidRDefault="002B44D7">
            <w:pPr>
              <w:pStyle w:val="TableParagraph"/>
              <w:ind w:right="90"/>
              <w:rPr>
                <w:sz w:val="18"/>
              </w:rPr>
            </w:pPr>
            <w:r>
              <w:rPr>
                <w:sz w:val="18"/>
              </w:rPr>
              <w:t>39 971</w:t>
            </w:r>
          </w:p>
          <w:p w:rsidR="00FD51CF" w:rsidRDefault="00FD51CF">
            <w:pPr>
              <w:pStyle w:val="TableParagraph"/>
              <w:ind w:right="90"/>
              <w:rPr>
                <w:sz w:val="18"/>
              </w:rPr>
            </w:pP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6A1CE2">
      <w:pPr>
        <w:pStyle w:val="Zkladntext"/>
        <w:spacing w:before="83"/>
        <w:ind w:left="441" w:hanging="278"/>
      </w:pPr>
      <w:r>
        <w:rPr>
          <w:b/>
          <w:w w:val="95"/>
          <w:position w:val="1"/>
        </w:rPr>
        <w:t>Čl.</w:t>
      </w:r>
      <w:r>
        <w:rPr>
          <w:b/>
          <w:spacing w:val="24"/>
          <w:w w:val="95"/>
          <w:position w:val="1"/>
        </w:rPr>
        <w:t xml:space="preserve"> </w:t>
      </w:r>
      <w:r>
        <w:rPr>
          <w:b/>
          <w:w w:val="95"/>
          <w:position w:val="1"/>
        </w:rPr>
        <w:t>IV</w:t>
      </w:r>
      <w:r>
        <w:rPr>
          <w:b/>
          <w:spacing w:val="25"/>
          <w:w w:val="95"/>
          <w:position w:val="1"/>
        </w:rPr>
        <w:t xml:space="preserve"> </w:t>
      </w:r>
      <w:r>
        <w:rPr>
          <w:b/>
          <w:w w:val="95"/>
          <w:position w:val="1"/>
        </w:rPr>
        <w:t>-</w:t>
      </w:r>
      <w:r>
        <w:rPr>
          <w:b/>
          <w:spacing w:val="25"/>
          <w:w w:val="95"/>
          <w:position w:val="1"/>
        </w:rPr>
        <w:t xml:space="preserve"> </w:t>
      </w:r>
      <w:r>
        <w:rPr>
          <w:b/>
          <w:w w:val="95"/>
          <w:position w:val="1"/>
        </w:rPr>
        <w:t>(4)</w:t>
      </w:r>
      <w:r>
        <w:rPr>
          <w:b/>
          <w:spacing w:val="-21"/>
          <w:w w:val="95"/>
          <w:position w:val="1"/>
        </w:rPr>
        <w:t xml:space="preserve"> </w:t>
      </w:r>
      <w:r>
        <w:rPr>
          <w:w w:val="95"/>
        </w:rPr>
        <w:t>V</w:t>
      </w:r>
      <w:r>
        <w:rPr>
          <w:spacing w:val="25"/>
          <w:w w:val="95"/>
        </w:rPr>
        <w:t xml:space="preserve"> </w:t>
      </w:r>
      <w:r>
        <w:rPr>
          <w:w w:val="95"/>
        </w:rPr>
        <w:t>poznámkach</w:t>
      </w:r>
      <w:r>
        <w:rPr>
          <w:spacing w:val="25"/>
          <w:w w:val="95"/>
        </w:rPr>
        <w:t xml:space="preserve"> </w:t>
      </w:r>
      <w:r>
        <w:rPr>
          <w:w w:val="95"/>
        </w:rPr>
        <w:t>sa</w:t>
      </w:r>
      <w:r>
        <w:rPr>
          <w:spacing w:val="24"/>
          <w:w w:val="95"/>
        </w:rPr>
        <w:t xml:space="preserve"> </w:t>
      </w:r>
      <w:r>
        <w:rPr>
          <w:w w:val="95"/>
        </w:rPr>
        <w:t>uvádza</w:t>
      </w:r>
      <w:r>
        <w:rPr>
          <w:spacing w:val="25"/>
          <w:w w:val="95"/>
        </w:rPr>
        <w:t xml:space="preserve"> </w:t>
      </w:r>
      <w:r>
        <w:rPr>
          <w:w w:val="95"/>
        </w:rPr>
        <w:t>členenie</w:t>
      </w:r>
      <w:r>
        <w:rPr>
          <w:spacing w:val="25"/>
          <w:w w:val="95"/>
        </w:rPr>
        <w:t xml:space="preserve"> </w:t>
      </w:r>
      <w:r>
        <w:rPr>
          <w:w w:val="95"/>
        </w:rPr>
        <w:t>čistého</w:t>
      </w:r>
      <w:r>
        <w:rPr>
          <w:spacing w:val="25"/>
          <w:w w:val="95"/>
        </w:rPr>
        <w:t xml:space="preserve"> </w:t>
      </w:r>
      <w:r>
        <w:rPr>
          <w:w w:val="95"/>
        </w:rPr>
        <w:t>obratu</w:t>
      </w:r>
      <w:r>
        <w:rPr>
          <w:spacing w:val="25"/>
          <w:w w:val="95"/>
        </w:rPr>
        <w:t xml:space="preserve"> </w:t>
      </w:r>
      <w:r>
        <w:rPr>
          <w:w w:val="95"/>
        </w:rPr>
        <w:t>podľa</w:t>
      </w:r>
      <w:r>
        <w:rPr>
          <w:spacing w:val="25"/>
          <w:w w:val="95"/>
        </w:rPr>
        <w:t xml:space="preserve"> </w:t>
      </w:r>
      <w:r>
        <w:rPr>
          <w:w w:val="95"/>
        </w:rPr>
        <w:t>§</w:t>
      </w:r>
      <w:r>
        <w:rPr>
          <w:spacing w:val="25"/>
          <w:w w:val="95"/>
        </w:rPr>
        <w:t xml:space="preserve"> </w:t>
      </w:r>
      <w:r>
        <w:rPr>
          <w:w w:val="95"/>
        </w:rPr>
        <w:t>2</w:t>
      </w:r>
      <w:r>
        <w:rPr>
          <w:spacing w:val="24"/>
          <w:w w:val="95"/>
        </w:rPr>
        <w:t xml:space="preserve"> </w:t>
      </w:r>
      <w:r>
        <w:rPr>
          <w:w w:val="95"/>
        </w:rPr>
        <w:t>ods.</w:t>
      </w:r>
      <w:r>
        <w:rPr>
          <w:spacing w:val="25"/>
          <w:w w:val="95"/>
        </w:rPr>
        <w:t xml:space="preserve"> </w:t>
      </w:r>
      <w:r>
        <w:rPr>
          <w:w w:val="95"/>
        </w:rPr>
        <w:t>14</w:t>
      </w:r>
      <w:r>
        <w:rPr>
          <w:spacing w:val="25"/>
          <w:w w:val="95"/>
        </w:rPr>
        <w:t xml:space="preserve"> </w:t>
      </w:r>
      <w:r>
        <w:rPr>
          <w:w w:val="95"/>
        </w:rPr>
        <w:t>zákona</w:t>
      </w:r>
      <w:r>
        <w:rPr>
          <w:spacing w:val="25"/>
          <w:w w:val="95"/>
        </w:rPr>
        <w:t xml:space="preserve"> </w:t>
      </w:r>
      <w:r>
        <w:rPr>
          <w:w w:val="95"/>
        </w:rPr>
        <w:t>podľa</w:t>
      </w:r>
      <w:r>
        <w:rPr>
          <w:spacing w:val="25"/>
          <w:w w:val="95"/>
        </w:rPr>
        <w:t xml:space="preserve"> </w:t>
      </w:r>
      <w:r>
        <w:rPr>
          <w:w w:val="95"/>
        </w:rPr>
        <w:t>jednotlivých</w:t>
      </w:r>
      <w:r>
        <w:rPr>
          <w:spacing w:val="25"/>
          <w:w w:val="95"/>
        </w:rPr>
        <w:t xml:space="preserve"> </w:t>
      </w:r>
      <w:r>
        <w:rPr>
          <w:w w:val="95"/>
        </w:rPr>
        <w:t>typov</w:t>
      </w:r>
      <w:r>
        <w:rPr>
          <w:spacing w:val="25"/>
          <w:w w:val="95"/>
        </w:rPr>
        <w:t xml:space="preserve"> </w:t>
      </w:r>
      <w:r>
        <w:rPr>
          <w:w w:val="95"/>
        </w:rPr>
        <w:t>výrobkov,</w:t>
      </w:r>
      <w:r>
        <w:rPr>
          <w:spacing w:val="-50"/>
          <w:w w:val="95"/>
        </w:rPr>
        <w:t xml:space="preserve"> </w:t>
      </w:r>
      <w:r>
        <w:t>tovarov,</w:t>
      </w:r>
      <w:r>
        <w:rPr>
          <w:spacing w:val="-1"/>
        </w:rPr>
        <w:t xml:space="preserve"> </w:t>
      </w:r>
      <w:r>
        <w:t>služieb alebo iných činností účtovnej jednotky a hlavných geografických oblastí odbytu, ak sa tieto činnosti</w:t>
      </w:r>
    </w:p>
    <w:p w:rsidR="00B9767A" w:rsidRDefault="006A1CE2">
      <w:pPr>
        <w:pStyle w:val="Zkladntext"/>
        <w:ind w:left="441" w:right="559"/>
      </w:pPr>
      <w:r>
        <w:t>a oblasti odbytu z hľadiska organizácie predaja výrobkov a tovarov a poskytovania služieb výrazne odlišujú. Ak</w:t>
      </w:r>
      <w:r>
        <w:rPr>
          <w:spacing w:val="1"/>
        </w:rPr>
        <w:t xml:space="preserve"> </w:t>
      </w:r>
      <w:r>
        <w:t>predmetom činnosti účtovnej jednotky je dosahovanie iných výnosov ako sú výnosy z predaja výrobkov, tovarov a</w:t>
      </w:r>
      <w:r>
        <w:rPr>
          <w:spacing w:val="-54"/>
        </w:rPr>
        <w:t xml:space="preserve"> </w:t>
      </w:r>
      <w:r>
        <w:t>služieb,</w:t>
      </w:r>
      <w:r>
        <w:rPr>
          <w:spacing w:val="-1"/>
        </w:rPr>
        <w:t xml:space="preserve"> </w:t>
      </w:r>
      <w:r>
        <w:t>uvádza sa aj opis iných výnosov zahrňovaných do čistého obratu.</w:t>
      </w:r>
    </w:p>
    <w:p w:rsidR="00B9767A" w:rsidRDefault="006A1CE2">
      <w:pPr>
        <w:pStyle w:val="Nadpis1"/>
        <w:spacing w:before="40" w:after="5"/>
      </w:pPr>
      <w:r>
        <w:t>Tabuľka</w:t>
      </w:r>
      <w:r>
        <w:rPr>
          <w:spacing w:val="-2"/>
        </w:rPr>
        <w:t xml:space="preserve"> </w:t>
      </w:r>
      <w:r>
        <w:t>47: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2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čistom</w:t>
      </w:r>
      <w:r>
        <w:rPr>
          <w:spacing w:val="-2"/>
        </w:rPr>
        <w:t xml:space="preserve"> </w:t>
      </w:r>
      <w:r>
        <w:t>obrate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51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výrobky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predaja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služieb</w:t>
            </w:r>
          </w:p>
        </w:tc>
        <w:tc>
          <w:tcPr>
            <w:tcW w:w="2778" w:type="dxa"/>
          </w:tcPr>
          <w:p w:rsidR="00B9767A" w:rsidRDefault="002B44D7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670 967</w:t>
            </w:r>
          </w:p>
        </w:tc>
        <w:tc>
          <w:tcPr>
            <w:tcW w:w="2778" w:type="dxa"/>
          </w:tcPr>
          <w:p w:rsidR="00B9767A" w:rsidRDefault="002B44D7" w:rsidP="00AB487C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763 252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tovar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zákazky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nehnuteľností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predaj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výnosy súvisiace s bežnou činnosťou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Čistý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obrat celkom</w:t>
            </w:r>
          </w:p>
        </w:tc>
        <w:tc>
          <w:tcPr>
            <w:tcW w:w="2778" w:type="dxa"/>
          </w:tcPr>
          <w:p w:rsidR="00B9767A" w:rsidRDefault="002B44D7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670 967</w:t>
            </w:r>
          </w:p>
          <w:p w:rsidR="00A55763" w:rsidRDefault="00A55763">
            <w:pPr>
              <w:pStyle w:val="TableParagraph"/>
              <w:ind w:right="62"/>
              <w:rPr>
                <w:sz w:val="18"/>
              </w:rPr>
            </w:pPr>
          </w:p>
        </w:tc>
        <w:tc>
          <w:tcPr>
            <w:tcW w:w="2778" w:type="dxa"/>
          </w:tcPr>
          <w:p w:rsidR="00B9767A" w:rsidRDefault="002B44D7" w:rsidP="00AB487C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763 252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8E31A5">
      <w:pPr>
        <w:pStyle w:val="Nadpis2"/>
      </w:pPr>
      <w:r>
        <w:lastRenderedPageBreak/>
        <w:pict>
          <v:shape id="docshape41" o:spid="_x0000_s1030" type="#_x0000_t202" style="position:absolute;left:0;text-align:left;margin-left:28.85pt;margin-top:.6pt;width:124.75pt;height:17pt;z-index:15749632;mso-position-horizontal-relative:page" filled="f">
            <v:textbox inset="0,0,0,0">
              <w:txbxContent>
                <w:p w:rsidR="008E31A5" w:rsidRDefault="008E31A5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r>
        <w:br w:type="column"/>
      </w:r>
    </w:p>
    <w:p w:rsidR="00B9767A" w:rsidRDefault="00B9767A">
      <w:pPr>
        <w:pStyle w:val="Zkladntext"/>
        <w:spacing w:before="1"/>
        <w:rPr>
          <w:sz w:val="22"/>
        </w:rPr>
      </w:pPr>
    </w:p>
    <w:p w:rsidR="00B9767A" w:rsidRDefault="008E31A5">
      <w:pPr>
        <w:pStyle w:val="Nadpis1"/>
        <w:ind w:left="0"/>
        <w:jc w:val="right"/>
      </w:pPr>
      <w:r>
        <w:pict>
          <v:shape id="docshape42" o:spid="_x0000_s1029" type="#_x0000_t202" style="position:absolute;left:0;text-align:left;margin-left:232.55pt;margin-top:-25.15pt;width:91.85pt;height:17.75pt;z-index:157501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43" o:spid="_x0000_s1028" type="#_x0000_t202" style="position:absolute;left:0;text-align:left;margin-left:416.8pt;margin-top:-25.15pt;width:114.55pt;height:17.75pt;z-index:157506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E31A5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8E31A5" w:rsidRDefault="008E31A5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8E31A5" w:rsidRDefault="008E31A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Čl. IX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66"/>
        <w:jc w:val="right"/>
      </w:pPr>
      <w:r>
        <w:br w:type="column"/>
      </w:r>
      <w:r>
        <w:lastRenderedPageBreak/>
        <w:t>str.1</w:t>
      </w:r>
      <w:r w:rsidR="00C541E7">
        <w:t>3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4" w:space="708" w:equalWidth="0">
            <w:col w:w="4070" w:space="40"/>
            <w:col w:w="1633" w:space="39"/>
            <w:col w:w="1974" w:space="39"/>
            <w:col w:w="3275"/>
          </w:cols>
        </w:sectPr>
      </w:pPr>
    </w:p>
    <w:p w:rsidR="00B9767A" w:rsidRDefault="006A1CE2">
      <w:pPr>
        <w:pStyle w:val="Zkladntext"/>
        <w:spacing w:before="110"/>
        <w:ind w:left="3905"/>
      </w:pPr>
      <w:r>
        <w:lastRenderedPageBreak/>
        <w:t>Prehľad</w:t>
      </w:r>
      <w:r>
        <w:rPr>
          <w:spacing w:val="-1"/>
        </w:rPr>
        <w:t xml:space="preserve"> </w:t>
      </w:r>
      <w:r>
        <w:t>o pohybe vlastného imania</w:t>
      </w:r>
    </w:p>
    <w:p w:rsidR="00B9767A" w:rsidRDefault="006A1CE2">
      <w:pPr>
        <w:pStyle w:val="Odsekzoznamu"/>
        <w:numPr>
          <w:ilvl w:val="0"/>
          <w:numId w:val="1"/>
        </w:numPr>
        <w:tabs>
          <w:tab w:val="left" w:pos="449"/>
        </w:tabs>
        <w:spacing w:before="92"/>
        <w:ind w:right="1379" w:firstLine="0"/>
        <w:rPr>
          <w:sz w:val="20"/>
        </w:rPr>
      </w:pPr>
      <w:r>
        <w:rPr>
          <w:sz w:val="20"/>
        </w:rPr>
        <w:t>Prehľad o pohybe vlastného imania zobrazuje zmenu vo vlastnom imaní účtovnej jednotky medzi dvomi</w:t>
      </w:r>
      <w:r>
        <w:rPr>
          <w:spacing w:val="1"/>
          <w:sz w:val="20"/>
        </w:rPr>
        <w:t xml:space="preserve"> </w:t>
      </w:r>
      <w:r>
        <w:rPr>
          <w:sz w:val="20"/>
        </w:rPr>
        <w:t>účtovnými</w:t>
      </w:r>
      <w:r>
        <w:rPr>
          <w:spacing w:val="-3"/>
          <w:sz w:val="20"/>
        </w:rPr>
        <w:t xml:space="preserve"> </w:t>
      </w:r>
      <w:r>
        <w:rPr>
          <w:sz w:val="20"/>
        </w:rPr>
        <w:t>závierkami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čím</w:t>
      </w:r>
      <w:r>
        <w:rPr>
          <w:spacing w:val="-3"/>
          <w:sz w:val="20"/>
        </w:rPr>
        <w:t xml:space="preserve"> </w:t>
      </w:r>
      <w:r>
        <w:rPr>
          <w:sz w:val="20"/>
        </w:rPr>
        <w:t>bola</w:t>
      </w:r>
      <w:r>
        <w:rPr>
          <w:spacing w:val="-2"/>
          <w:sz w:val="20"/>
        </w:rPr>
        <w:t xml:space="preserve"> </w:t>
      </w:r>
      <w:r>
        <w:rPr>
          <w:sz w:val="20"/>
        </w:rPr>
        <w:t>spôsobená.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tabuľkovej</w:t>
      </w:r>
      <w:r>
        <w:rPr>
          <w:spacing w:val="-2"/>
          <w:sz w:val="20"/>
        </w:rPr>
        <w:t xml:space="preserve"> </w:t>
      </w:r>
      <w:r>
        <w:rPr>
          <w:sz w:val="20"/>
        </w:rPr>
        <w:t>forme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3"/>
          <w:sz w:val="20"/>
        </w:rPr>
        <w:t xml:space="preserve"> </w:t>
      </w:r>
      <w:r>
        <w:rPr>
          <w:sz w:val="20"/>
        </w:rPr>
        <w:t>uvádza</w:t>
      </w:r>
      <w:r>
        <w:rPr>
          <w:spacing w:val="-2"/>
          <w:sz w:val="20"/>
        </w:rPr>
        <w:t xml:space="preserve"> </w:t>
      </w:r>
      <w:r>
        <w:rPr>
          <w:sz w:val="20"/>
        </w:rPr>
        <w:t>zobrazenie</w:t>
      </w:r>
      <w:r>
        <w:rPr>
          <w:spacing w:val="-2"/>
          <w:sz w:val="20"/>
        </w:rPr>
        <w:t xml:space="preserve"> </w:t>
      </w:r>
      <w:r>
        <w:rPr>
          <w:sz w:val="20"/>
        </w:rPr>
        <w:t>pohybu</w:t>
      </w:r>
      <w:r>
        <w:rPr>
          <w:spacing w:val="-2"/>
          <w:sz w:val="20"/>
        </w:rPr>
        <w:t xml:space="preserve"> </w:t>
      </w:r>
      <w:r>
        <w:rPr>
          <w:sz w:val="20"/>
        </w:rPr>
        <w:t>vo</w:t>
      </w:r>
      <w:r>
        <w:rPr>
          <w:spacing w:val="-3"/>
          <w:sz w:val="20"/>
        </w:rPr>
        <w:t xml:space="preserve"> </w:t>
      </w:r>
      <w:r>
        <w:rPr>
          <w:sz w:val="20"/>
        </w:rPr>
        <w:t>vlastnom</w:t>
      </w:r>
      <w:r>
        <w:rPr>
          <w:spacing w:val="-52"/>
          <w:sz w:val="20"/>
        </w:rPr>
        <w:t xml:space="preserve"> </w:t>
      </w:r>
      <w:r>
        <w:rPr>
          <w:sz w:val="20"/>
        </w:rPr>
        <w:t>imaní vrátane zobrazenia pohybu v oceňovacích rozdieloch vykázaných vo vlastnom imaní z dôvodu</w:t>
      </w:r>
      <w:r>
        <w:rPr>
          <w:spacing w:val="1"/>
          <w:sz w:val="20"/>
        </w:rPr>
        <w:t xml:space="preserve"> </w:t>
      </w:r>
      <w:r>
        <w:rPr>
          <w:sz w:val="20"/>
        </w:rPr>
        <w:t>ocenenia</w:t>
      </w:r>
      <w:r>
        <w:rPr>
          <w:spacing w:val="-1"/>
          <w:sz w:val="20"/>
        </w:rPr>
        <w:t xml:space="preserve"> </w:t>
      </w:r>
      <w:r>
        <w:rPr>
          <w:sz w:val="20"/>
        </w:rPr>
        <w:t>reálnou hodnotou počas účtovného obdobia.</w:t>
      </w:r>
    </w:p>
    <w:p w:rsidR="00B9767A" w:rsidRDefault="00B9767A">
      <w:pPr>
        <w:pStyle w:val="Zkladntext"/>
        <w:spacing w:before="7"/>
        <w:rPr>
          <w:sz w:val="19"/>
        </w:rPr>
      </w:pPr>
    </w:p>
    <w:p w:rsidR="00B9767A" w:rsidRDefault="006A1CE2">
      <w:pPr>
        <w:pStyle w:val="Odsekzoznamu"/>
        <w:numPr>
          <w:ilvl w:val="0"/>
          <w:numId w:val="1"/>
        </w:numPr>
        <w:tabs>
          <w:tab w:val="left" w:pos="464"/>
        </w:tabs>
        <w:ind w:right="1164" w:firstLine="0"/>
        <w:rPr>
          <w:sz w:val="20"/>
        </w:rPr>
      </w:pPr>
      <w:r>
        <w:rPr>
          <w:sz w:val="20"/>
        </w:rPr>
        <w:t>Prehľad o pohybe vlastného imania v rámci riadnej účtovnej závierky porovnáva zmenu stavu medzi dvomi</w:t>
      </w:r>
      <w:r>
        <w:rPr>
          <w:spacing w:val="-54"/>
          <w:sz w:val="20"/>
        </w:rPr>
        <w:t xml:space="preserve"> </w:t>
      </w:r>
      <w:r>
        <w:rPr>
          <w:sz w:val="20"/>
        </w:rPr>
        <w:t>po</w:t>
      </w:r>
      <w:r>
        <w:rPr>
          <w:spacing w:val="3"/>
          <w:sz w:val="20"/>
        </w:rPr>
        <w:t xml:space="preserve"> </w:t>
      </w:r>
      <w:r>
        <w:rPr>
          <w:sz w:val="20"/>
        </w:rPr>
        <w:t>sebe</w:t>
      </w:r>
      <w:r>
        <w:rPr>
          <w:spacing w:val="4"/>
          <w:sz w:val="20"/>
        </w:rPr>
        <w:t xml:space="preserve"> </w:t>
      </w:r>
      <w:r>
        <w:rPr>
          <w:sz w:val="20"/>
        </w:rPr>
        <w:t>nasledujúcimi</w:t>
      </w:r>
      <w:r>
        <w:rPr>
          <w:spacing w:val="3"/>
          <w:sz w:val="20"/>
        </w:rPr>
        <w:t xml:space="preserve"> </w:t>
      </w:r>
      <w:r>
        <w:rPr>
          <w:sz w:val="20"/>
        </w:rPr>
        <w:t>riadnymi</w:t>
      </w:r>
      <w:r>
        <w:rPr>
          <w:spacing w:val="4"/>
          <w:sz w:val="20"/>
        </w:rPr>
        <w:t xml:space="preserve"> </w:t>
      </w:r>
      <w:r>
        <w:rPr>
          <w:sz w:val="20"/>
        </w:rPr>
        <w:t>účtovnými</w:t>
      </w:r>
      <w:r>
        <w:rPr>
          <w:spacing w:val="4"/>
          <w:sz w:val="20"/>
        </w:rPr>
        <w:t xml:space="preserve"> </w:t>
      </w:r>
      <w:r>
        <w:rPr>
          <w:sz w:val="20"/>
        </w:rPr>
        <w:t>závierkami.</w:t>
      </w:r>
      <w:r>
        <w:rPr>
          <w:spacing w:val="3"/>
          <w:sz w:val="20"/>
        </w:rPr>
        <w:t xml:space="preserve"> </w:t>
      </w:r>
      <w:r>
        <w:rPr>
          <w:sz w:val="20"/>
        </w:rPr>
        <w:t>Skladá</w:t>
      </w:r>
      <w:r>
        <w:rPr>
          <w:spacing w:val="4"/>
          <w:sz w:val="20"/>
        </w:rPr>
        <w:t xml:space="preserve"> </w:t>
      </w:r>
      <w:r>
        <w:rPr>
          <w:sz w:val="20"/>
        </w:rPr>
        <w:t>sa</w:t>
      </w:r>
      <w:r>
        <w:rPr>
          <w:spacing w:val="4"/>
          <w:sz w:val="20"/>
        </w:rPr>
        <w:t xml:space="preserve"> </w:t>
      </w:r>
      <w:r>
        <w:rPr>
          <w:sz w:val="20"/>
        </w:rPr>
        <w:t>z</w:t>
      </w:r>
      <w:r>
        <w:rPr>
          <w:spacing w:val="3"/>
          <w:sz w:val="20"/>
        </w:rPr>
        <w:t xml:space="preserve"> </w:t>
      </w:r>
      <w:r>
        <w:rPr>
          <w:sz w:val="20"/>
        </w:rPr>
        <w:t>dvoch</w:t>
      </w:r>
      <w:r>
        <w:rPr>
          <w:spacing w:val="4"/>
          <w:sz w:val="20"/>
        </w:rPr>
        <w:t xml:space="preserve"> </w:t>
      </w:r>
      <w:r>
        <w:rPr>
          <w:sz w:val="20"/>
        </w:rPr>
        <w:t>prehľadov.</w:t>
      </w:r>
      <w:r>
        <w:rPr>
          <w:spacing w:val="3"/>
          <w:sz w:val="20"/>
        </w:rPr>
        <w:t xml:space="preserve"> </w:t>
      </w:r>
      <w:r>
        <w:rPr>
          <w:sz w:val="20"/>
        </w:rPr>
        <w:t>Jeden</w:t>
      </w:r>
      <w:r>
        <w:rPr>
          <w:spacing w:val="4"/>
          <w:sz w:val="20"/>
        </w:rPr>
        <w:t xml:space="preserve"> </w:t>
      </w:r>
      <w:r>
        <w:rPr>
          <w:sz w:val="20"/>
        </w:rPr>
        <w:t>prehľad</w:t>
      </w:r>
      <w:r>
        <w:rPr>
          <w:spacing w:val="1"/>
          <w:sz w:val="20"/>
        </w:rPr>
        <w:t xml:space="preserve"> </w:t>
      </w:r>
      <w:r>
        <w:rPr>
          <w:sz w:val="20"/>
        </w:rPr>
        <w:t>zobrazuje zmenu stavu vlastného imania za účtovné obdobie a druhý prehľad za bezprostredne</w:t>
      </w:r>
      <w:r>
        <w:rPr>
          <w:spacing w:val="1"/>
          <w:sz w:val="20"/>
        </w:rPr>
        <w:t xml:space="preserve"> </w:t>
      </w:r>
      <w:r>
        <w:rPr>
          <w:sz w:val="20"/>
        </w:rPr>
        <w:t>predchádzajúce účtovné obdobie.</w:t>
      </w:r>
    </w:p>
    <w:p w:rsidR="00B9767A" w:rsidRDefault="00B9767A">
      <w:pPr>
        <w:pStyle w:val="Zkladntext"/>
        <w:spacing w:before="8"/>
        <w:rPr>
          <w:sz w:val="19"/>
        </w:rPr>
      </w:pPr>
    </w:p>
    <w:p w:rsidR="00B9767A" w:rsidRDefault="006A1CE2">
      <w:pPr>
        <w:pStyle w:val="Odsekzoznamu"/>
        <w:numPr>
          <w:ilvl w:val="0"/>
          <w:numId w:val="1"/>
        </w:numPr>
        <w:tabs>
          <w:tab w:val="left" w:pos="464"/>
        </w:tabs>
        <w:ind w:right="1502" w:firstLine="0"/>
        <w:rPr>
          <w:sz w:val="20"/>
        </w:rPr>
      </w:pPr>
      <w:r>
        <w:rPr>
          <w:sz w:val="20"/>
        </w:rPr>
        <w:t>Prehľad o pohybe vlastného imania v rámci mimoriadnej účtovnej závierky porovnáva zmenu stavu</w:t>
      </w:r>
      <w:r>
        <w:rPr>
          <w:spacing w:val="1"/>
          <w:sz w:val="20"/>
        </w:rPr>
        <w:t xml:space="preserve"> </w:t>
      </w:r>
      <w:r>
        <w:rPr>
          <w:sz w:val="20"/>
        </w:rPr>
        <w:t>vlastného</w:t>
      </w:r>
      <w:r>
        <w:rPr>
          <w:spacing w:val="-2"/>
          <w:sz w:val="20"/>
        </w:rPr>
        <w:t xml:space="preserve"> </w:t>
      </w:r>
      <w:r>
        <w:rPr>
          <w:sz w:val="20"/>
        </w:rPr>
        <w:t>imania</w:t>
      </w:r>
      <w:r>
        <w:rPr>
          <w:spacing w:val="-1"/>
          <w:sz w:val="20"/>
        </w:rPr>
        <w:t xml:space="preserve"> </w:t>
      </w:r>
      <w:r>
        <w:rPr>
          <w:sz w:val="20"/>
        </w:rPr>
        <w:t>medzi</w:t>
      </w:r>
      <w:r>
        <w:rPr>
          <w:spacing w:val="-2"/>
          <w:sz w:val="20"/>
        </w:rPr>
        <w:t xml:space="preserve"> </w:t>
      </w:r>
      <w:r>
        <w:rPr>
          <w:sz w:val="20"/>
        </w:rPr>
        <w:t>dňom,</w:t>
      </w:r>
      <w:r>
        <w:rPr>
          <w:spacing w:val="-1"/>
          <w:sz w:val="20"/>
        </w:rPr>
        <w:t xml:space="preserve"> </w:t>
      </w:r>
      <w:r>
        <w:rPr>
          <w:sz w:val="20"/>
        </w:rPr>
        <w:t>ku</w:t>
      </w:r>
      <w:r>
        <w:rPr>
          <w:spacing w:val="-1"/>
          <w:sz w:val="20"/>
        </w:rPr>
        <w:t xml:space="preserve"> </w:t>
      </w:r>
      <w:r>
        <w:rPr>
          <w:sz w:val="20"/>
        </w:rPr>
        <w:t>ktorému</w:t>
      </w:r>
      <w:r>
        <w:rPr>
          <w:spacing w:val="-2"/>
          <w:sz w:val="20"/>
        </w:rPr>
        <w:t xml:space="preserve"> </w:t>
      </w:r>
      <w:r>
        <w:rPr>
          <w:sz w:val="20"/>
        </w:rPr>
        <w:t>je</w:t>
      </w:r>
      <w:r>
        <w:rPr>
          <w:spacing w:val="-1"/>
          <w:sz w:val="20"/>
        </w:rPr>
        <w:t xml:space="preserve"> </w:t>
      </w:r>
      <w:r>
        <w:rPr>
          <w:sz w:val="20"/>
        </w:rPr>
        <w:t>zostavená</w:t>
      </w:r>
      <w:r>
        <w:rPr>
          <w:spacing w:val="-1"/>
          <w:sz w:val="20"/>
        </w:rPr>
        <w:t xml:space="preserve"> </w:t>
      </w:r>
      <w:r>
        <w:rPr>
          <w:sz w:val="20"/>
        </w:rPr>
        <w:t>mimoriadna</w:t>
      </w:r>
      <w:r>
        <w:rPr>
          <w:spacing w:val="-2"/>
          <w:sz w:val="20"/>
        </w:rPr>
        <w:t xml:space="preserve"> </w:t>
      </w:r>
      <w:r>
        <w:rPr>
          <w:sz w:val="20"/>
        </w:rPr>
        <w:t>účtovná</w:t>
      </w:r>
      <w:r>
        <w:rPr>
          <w:spacing w:val="-1"/>
          <w:sz w:val="20"/>
        </w:rPr>
        <w:t xml:space="preserve"> </w:t>
      </w:r>
      <w:r>
        <w:rPr>
          <w:sz w:val="20"/>
        </w:rPr>
        <w:t>závierka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dňom,</w:t>
      </w:r>
      <w:r>
        <w:rPr>
          <w:spacing w:val="-1"/>
          <w:sz w:val="20"/>
        </w:rPr>
        <w:t xml:space="preserve"> </w:t>
      </w:r>
      <w:r>
        <w:rPr>
          <w:sz w:val="20"/>
        </w:rPr>
        <w:t>ku</w:t>
      </w:r>
      <w:r>
        <w:rPr>
          <w:spacing w:val="-1"/>
          <w:sz w:val="20"/>
        </w:rPr>
        <w:t xml:space="preserve"> </w:t>
      </w:r>
      <w:r>
        <w:rPr>
          <w:sz w:val="20"/>
        </w:rPr>
        <w:t>ktorému</w:t>
      </w:r>
      <w:r>
        <w:rPr>
          <w:spacing w:val="-53"/>
          <w:sz w:val="20"/>
        </w:rPr>
        <w:t xml:space="preserve"> </w:t>
      </w:r>
      <w:r>
        <w:rPr>
          <w:sz w:val="20"/>
        </w:rPr>
        <w:t>bola zostavená</w:t>
      </w:r>
      <w:r>
        <w:rPr>
          <w:spacing w:val="-1"/>
          <w:sz w:val="20"/>
        </w:rPr>
        <w:t xml:space="preserve"> </w:t>
      </w:r>
      <w:r>
        <w:rPr>
          <w:sz w:val="20"/>
        </w:rPr>
        <w:t>posledná riadna účtovná závierka.</w:t>
      </w:r>
    </w:p>
    <w:p w:rsidR="00B9767A" w:rsidRDefault="006A1CE2">
      <w:pPr>
        <w:pStyle w:val="Nadpis1"/>
        <w:spacing w:before="98"/>
        <w:ind w:right="182"/>
      </w:pPr>
      <w:r>
        <w:t>Tabuľka</w:t>
      </w:r>
      <w:r>
        <w:rPr>
          <w:spacing w:val="-2"/>
        </w:rPr>
        <w:t xml:space="preserve"> </w:t>
      </w:r>
      <w:r>
        <w:t>53:</w:t>
      </w:r>
      <w:r>
        <w:rPr>
          <w:spacing w:val="-2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IX</w:t>
      </w:r>
      <w:r>
        <w:rPr>
          <w:spacing w:val="-1"/>
        </w:rPr>
        <w:t xml:space="preserve"> </w:t>
      </w:r>
      <w:r>
        <w:t>odst.</w:t>
      </w:r>
      <w:r>
        <w:rPr>
          <w:spacing w:val="-2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až</w:t>
      </w:r>
      <w:r>
        <w:rPr>
          <w:spacing w:val="-2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imania,</w:t>
      </w:r>
      <w:r>
        <w:rPr>
          <w:spacing w:val="-1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zobrazuje</w:t>
      </w:r>
      <w:r>
        <w:rPr>
          <w:spacing w:val="-1"/>
        </w:rPr>
        <w:t xml:space="preserve"> </w:t>
      </w:r>
      <w:r>
        <w:t>zmenu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vlastnom</w:t>
      </w:r>
      <w:r>
        <w:rPr>
          <w:spacing w:val="-1"/>
        </w:rPr>
        <w:t xml:space="preserve"> </w:t>
      </w:r>
      <w:r>
        <w:t>imaní</w:t>
      </w:r>
      <w:r>
        <w:rPr>
          <w:spacing w:val="-53"/>
        </w:rPr>
        <w:t xml:space="preserve"> </w:t>
      </w:r>
      <w:r>
        <w:t>účtovnej jednotky medzi dvomi účtovnými závierkami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52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46"/>
                <w:sz w:val="18"/>
              </w:rPr>
              <w:t xml:space="preserve"> </w:t>
            </w:r>
            <w:r>
              <w:rPr>
                <w:sz w:val="18"/>
              </w:rPr>
              <w:t>VI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začiatku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2778" w:type="dxa"/>
          </w:tcPr>
          <w:p w:rsidR="00B9767A" w:rsidRDefault="00133CE3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1 226 064</w:t>
            </w:r>
          </w:p>
        </w:tc>
        <w:tc>
          <w:tcPr>
            <w:tcW w:w="2778" w:type="dxa"/>
          </w:tcPr>
          <w:p w:rsidR="00B9767A" w:rsidRDefault="00133CE3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1 005 543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Zvýšenie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zníženie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počas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konci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obdobia:</w:t>
            </w:r>
          </w:p>
        </w:tc>
        <w:tc>
          <w:tcPr>
            <w:tcW w:w="2778" w:type="dxa"/>
          </w:tcPr>
          <w:p w:rsidR="00B9767A" w:rsidRDefault="00133CE3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1 029 345</w:t>
            </w:r>
          </w:p>
        </w:tc>
        <w:tc>
          <w:tcPr>
            <w:tcW w:w="2778" w:type="dxa"/>
          </w:tcPr>
          <w:p w:rsidR="00B9767A" w:rsidRDefault="00133CE3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1 226 064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Dôvody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zmien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: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Zákl.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zapísané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(411)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500</w:t>
            </w:r>
            <w:r w:rsidR="006A1CE2"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500</w:t>
            </w:r>
            <w:r w:rsidR="006A1CE2"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Zákl.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nezapísané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(419)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ážio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(412)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Zákonné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rezervné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(417,418,421,422)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kapitálové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(413)</w:t>
            </w:r>
          </w:p>
        </w:tc>
        <w:tc>
          <w:tcPr>
            <w:tcW w:w="2778" w:type="dxa"/>
          </w:tcPr>
          <w:p w:rsidR="00B9767A" w:rsidRDefault="00133CE3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488 500</w:t>
            </w:r>
          </w:p>
        </w:tc>
        <w:tc>
          <w:tcPr>
            <w:tcW w:w="2778" w:type="dxa"/>
          </w:tcPr>
          <w:p w:rsidR="00B9767A" w:rsidRDefault="00AB487C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527 500</w:t>
            </w:r>
          </w:p>
        </w:tc>
      </w:tr>
      <w:tr w:rsidR="00B9767A">
        <w:trPr>
          <w:trHeight w:val="438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2"/>
              <w:jc w:val="left"/>
              <w:rPr>
                <w:sz w:val="18"/>
              </w:rPr>
            </w:pPr>
            <w:r>
              <w:rPr>
                <w:sz w:val="18"/>
              </w:rPr>
              <w:t>Oceňovacie rozdiely nezahrnuté do výsledku hospodárenia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(414,415,416)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fondy tvorené zo zisku (423,427)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Nerozdelený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zisk min. rokov (428)</w:t>
            </w:r>
          </w:p>
        </w:tc>
        <w:tc>
          <w:tcPr>
            <w:tcW w:w="2778" w:type="dxa"/>
          </w:tcPr>
          <w:p w:rsidR="00B9767A" w:rsidRDefault="00133CE3" w:rsidP="00AB487C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307 158</w:t>
            </w:r>
          </w:p>
        </w:tc>
        <w:tc>
          <w:tcPr>
            <w:tcW w:w="2778" w:type="dxa"/>
          </w:tcPr>
          <w:p w:rsidR="00B9767A" w:rsidRDefault="00133CE3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132 142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Neuhradná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strata min. rokov (429)</w:t>
            </w:r>
          </w:p>
        </w:tc>
        <w:tc>
          <w:tcPr>
            <w:tcW w:w="2778" w:type="dxa"/>
          </w:tcPr>
          <w:p w:rsidR="00B9767A" w:rsidRDefault="00133CE3" w:rsidP="00907B2D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-457 639</w:t>
            </w:r>
            <w:bookmarkStart w:id="0" w:name="_GoBack"/>
            <w:bookmarkEnd w:id="0"/>
          </w:p>
        </w:tc>
        <w:tc>
          <w:tcPr>
            <w:tcW w:w="2778" w:type="dxa"/>
          </w:tcPr>
          <w:p w:rsidR="00B9767A" w:rsidRDefault="00133CE3" w:rsidP="00133CE3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-457 639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Účtovný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(431)</w:t>
            </w:r>
          </w:p>
        </w:tc>
        <w:tc>
          <w:tcPr>
            <w:tcW w:w="2778" w:type="dxa"/>
          </w:tcPr>
          <w:p w:rsidR="00B9767A" w:rsidRDefault="00133CE3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56 854</w:t>
            </w:r>
          </w:p>
        </w:tc>
        <w:tc>
          <w:tcPr>
            <w:tcW w:w="2778" w:type="dxa"/>
          </w:tcPr>
          <w:p w:rsidR="00B9767A" w:rsidRDefault="00133CE3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175 016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Vyplatené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dividendy</w:t>
            </w:r>
          </w:p>
        </w:tc>
        <w:tc>
          <w:tcPr>
            <w:tcW w:w="2778" w:type="dxa"/>
          </w:tcPr>
          <w:p w:rsidR="00B9767A" w:rsidRDefault="00AE6500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Ďalšie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zmeny vlastného imania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Zmeny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fyzickej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osoby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(491)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6A1CE2">
      <w:pPr>
        <w:pStyle w:val="Zkladntext"/>
        <w:spacing w:before="42" w:line="230" w:lineRule="exact"/>
        <w:ind w:left="163"/>
      </w:pPr>
      <w:r>
        <w:t>Ine</w:t>
      </w:r>
      <w:r>
        <w:rPr>
          <w:spacing w:val="-1"/>
        </w:rPr>
        <w:t xml:space="preserve"> </w:t>
      </w:r>
      <w:r>
        <w:t>informácie k vlastnému imaniu:</w:t>
      </w:r>
    </w:p>
    <w:p w:rsidR="00B9767A" w:rsidRDefault="006A1CE2">
      <w:pPr>
        <w:pStyle w:val="Zkladntext"/>
        <w:ind w:left="163" w:right="502"/>
      </w:pPr>
      <w:r>
        <w:t>(napr.</w:t>
      </w:r>
      <w:r>
        <w:rPr>
          <w:spacing w:val="-3"/>
        </w:rPr>
        <w:t xml:space="preserve"> </w:t>
      </w:r>
      <w:r>
        <w:t>informácia,</w:t>
      </w:r>
      <w:r>
        <w:rPr>
          <w:spacing w:val="-3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vytvorila</w:t>
      </w:r>
      <w:r>
        <w:rPr>
          <w:spacing w:val="-3"/>
        </w:rPr>
        <w:t xml:space="preserve"> </w:t>
      </w:r>
      <w:r>
        <w:t>kapitálový</w:t>
      </w:r>
      <w:r>
        <w:rPr>
          <w:spacing w:val="-3"/>
        </w:rPr>
        <w:t xml:space="preserve"> </w:t>
      </w:r>
      <w:r>
        <w:t>fond</w:t>
      </w:r>
      <w:r>
        <w:rPr>
          <w:spacing w:val="-2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príspevkov</w:t>
      </w:r>
      <w:r>
        <w:rPr>
          <w:spacing w:val="-2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123</w:t>
      </w:r>
      <w:r>
        <w:rPr>
          <w:spacing w:val="-3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217a</w:t>
      </w:r>
      <w:r>
        <w:rPr>
          <w:spacing w:val="-3"/>
        </w:rPr>
        <w:t xml:space="preserve"> </w:t>
      </w:r>
      <w:r>
        <w:t>Obchodného</w:t>
      </w:r>
      <w:r>
        <w:rPr>
          <w:spacing w:val="-52"/>
        </w:rPr>
        <w:t xml:space="preserve"> </w:t>
      </w:r>
      <w:r>
        <w:t>zákonníka v znení neskorších</w:t>
      </w:r>
      <w:r>
        <w:rPr>
          <w:spacing w:val="-1"/>
        </w:rPr>
        <w:t xml:space="preserve"> </w:t>
      </w:r>
      <w:r>
        <w:t>predpisov)</w:t>
      </w:r>
    </w:p>
    <w:p w:rsidR="00B9767A" w:rsidRDefault="008E31A5">
      <w:pPr>
        <w:pStyle w:val="Zkladntext"/>
        <w:ind w:left="109"/>
      </w:pPr>
      <w:r>
        <w:pict>
          <v:group id="docshapegroup44" o:spid="_x0000_s1026" style="width:539.35pt;height:14.95pt;mso-position-horizontal-relative:char;mso-position-vertical-relative:line" coordsize="10787,299">
            <v:shape id="docshape45" o:spid="_x0000_s1027" style="position:absolute;left:7;top:7;width:10772;height:284" coordorigin="8,8" coordsize="10772,284" o:spt="100" adj="0,,0" path="m8,8r10771,m10779,8r,283m8,291r10771,m8,8r,283e" fill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sectPr w:rsidR="00B9767A">
      <w:type w:val="continuous"/>
      <w:pgSz w:w="11910" w:h="16850"/>
      <w:pgMar w:top="600" w:right="380" w:bottom="280" w:left="4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91E2A"/>
    <w:multiLevelType w:val="hybridMultilevel"/>
    <w:tmpl w:val="D3BEAB58"/>
    <w:lvl w:ilvl="0" w:tplc="EDA46748">
      <w:start w:val="1"/>
      <w:numFmt w:val="lowerLetter"/>
      <w:lvlText w:val="%1)"/>
      <w:lvlJc w:val="left"/>
      <w:pPr>
        <w:ind w:left="396" w:hanging="234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</w:rPr>
    </w:lvl>
    <w:lvl w:ilvl="1" w:tplc="B2CCC386">
      <w:start w:val="1"/>
      <w:numFmt w:val="decimal"/>
      <w:lvlText w:val="%2."/>
      <w:lvlJc w:val="left"/>
      <w:pPr>
        <w:ind w:left="663" w:hanging="208"/>
      </w:pPr>
      <w:rPr>
        <w:rFonts w:ascii="Arial" w:eastAsia="Arial" w:hAnsi="Arial" w:cs="Arial" w:hint="default"/>
        <w:b w:val="0"/>
        <w:bCs w:val="0"/>
        <w:i w:val="0"/>
        <w:iCs w:val="0"/>
        <w:w w:val="91"/>
        <w:sz w:val="20"/>
        <w:szCs w:val="20"/>
      </w:rPr>
    </w:lvl>
    <w:lvl w:ilvl="2" w:tplc="88EC5C5E">
      <w:numFmt w:val="bullet"/>
      <w:lvlText w:val="•"/>
      <w:lvlJc w:val="left"/>
      <w:pPr>
        <w:ind w:left="1816" w:hanging="208"/>
      </w:pPr>
      <w:rPr>
        <w:rFonts w:hint="default"/>
      </w:rPr>
    </w:lvl>
    <w:lvl w:ilvl="3" w:tplc="0CBA8032">
      <w:numFmt w:val="bullet"/>
      <w:lvlText w:val="•"/>
      <w:lvlJc w:val="left"/>
      <w:pPr>
        <w:ind w:left="2973" w:hanging="208"/>
      </w:pPr>
      <w:rPr>
        <w:rFonts w:hint="default"/>
      </w:rPr>
    </w:lvl>
    <w:lvl w:ilvl="4" w:tplc="888E1CA6">
      <w:numFmt w:val="bullet"/>
      <w:lvlText w:val="•"/>
      <w:lvlJc w:val="left"/>
      <w:pPr>
        <w:ind w:left="4130" w:hanging="208"/>
      </w:pPr>
      <w:rPr>
        <w:rFonts w:hint="default"/>
      </w:rPr>
    </w:lvl>
    <w:lvl w:ilvl="5" w:tplc="5E403EDE">
      <w:numFmt w:val="bullet"/>
      <w:lvlText w:val="•"/>
      <w:lvlJc w:val="left"/>
      <w:pPr>
        <w:ind w:left="5286" w:hanging="208"/>
      </w:pPr>
      <w:rPr>
        <w:rFonts w:hint="default"/>
      </w:rPr>
    </w:lvl>
    <w:lvl w:ilvl="6" w:tplc="4AEA570A">
      <w:numFmt w:val="bullet"/>
      <w:lvlText w:val="•"/>
      <w:lvlJc w:val="left"/>
      <w:pPr>
        <w:ind w:left="6443" w:hanging="208"/>
      </w:pPr>
      <w:rPr>
        <w:rFonts w:hint="default"/>
      </w:rPr>
    </w:lvl>
    <w:lvl w:ilvl="7" w:tplc="9A145DF2">
      <w:numFmt w:val="bullet"/>
      <w:lvlText w:val="•"/>
      <w:lvlJc w:val="left"/>
      <w:pPr>
        <w:ind w:left="7600" w:hanging="208"/>
      </w:pPr>
      <w:rPr>
        <w:rFonts w:hint="default"/>
      </w:rPr>
    </w:lvl>
    <w:lvl w:ilvl="8" w:tplc="7BDC35B0">
      <w:numFmt w:val="bullet"/>
      <w:lvlText w:val="•"/>
      <w:lvlJc w:val="left"/>
      <w:pPr>
        <w:ind w:left="8756" w:hanging="208"/>
      </w:pPr>
      <w:rPr>
        <w:rFonts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2E34BE0"/>
    <w:multiLevelType w:val="hybridMultilevel"/>
    <w:tmpl w:val="22821938"/>
    <w:lvl w:ilvl="0" w:tplc="FD0C7EF0">
      <w:start w:val="1"/>
      <w:numFmt w:val="lowerLetter"/>
      <w:lvlText w:val="%1)"/>
      <w:lvlJc w:val="left"/>
      <w:pPr>
        <w:ind w:left="163" w:hanging="234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</w:rPr>
    </w:lvl>
    <w:lvl w:ilvl="1" w:tplc="3EC215B4">
      <w:start w:val="1"/>
      <w:numFmt w:val="decimal"/>
      <w:lvlText w:val="%2."/>
      <w:lvlJc w:val="left"/>
      <w:pPr>
        <w:ind w:left="663" w:hanging="208"/>
      </w:pPr>
      <w:rPr>
        <w:rFonts w:ascii="Arial" w:eastAsia="Arial" w:hAnsi="Arial" w:cs="Arial" w:hint="default"/>
        <w:b w:val="0"/>
        <w:bCs w:val="0"/>
        <w:i w:val="0"/>
        <w:iCs w:val="0"/>
        <w:w w:val="91"/>
        <w:sz w:val="20"/>
        <w:szCs w:val="20"/>
      </w:rPr>
    </w:lvl>
    <w:lvl w:ilvl="2" w:tplc="EF06693A">
      <w:numFmt w:val="bullet"/>
      <w:lvlText w:val="•"/>
      <w:lvlJc w:val="left"/>
      <w:pPr>
        <w:ind w:left="1816" w:hanging="208"/>
      </w:pPr>
      <w:rPr>
        <w:rFonts w:hint="default"/>
      </w:rPr>
    </w:lvl>
    <w:lvl w:ilvl="3" w:tplc="53821768">
      <w:numFmt w:val="bullet"/>
      <w:lvlText w:val="•"/>
      <w:lvlJc w:val="left"/>
      <w:pPr>
        <w:ind w:left="2973" w:hanging="208"/>
      </w:pPr>
      <w:rPr>
        <w:rFonts w:hint="default"/>
      </w:rPr>
    </w:lvl>
    <w:lvl w:ilvl="4" w:tplc="30E88366">
      <w:numFmt w:val="bullet"/>
      <w:lvlText w:val="•"/>
      <w:lvlJc w:val="left"/>
      <w:pPr>
        <w:ind w:left="4130" w:hanging="208"/>
      </w:pPr>
      <w:rPr>
        <w:rFonts w:hint="default"/>
      </w:rPr>
    </w:lvl>
    <w:lvl w:ilvl="5" w:tplc="7D92CEBA">
      <w:numFmt w:val="bullet"/>
      <w:lvlText w:val="•"/>
      <w:lvlJc w:val="left"/>
      <w:pPr>
        <w:ind w:left="5286" w:hanging="208"/>
      </w:pPr>
      <w:rPr>
        <w:rFonts w:hint="default"/>
      </w:rPr>
    </w:lvl>
    <w:lvl w:ilvl="6" w:tplc="52DADB9C">
      <w:numFmt w:val="bullet"/>
      <w:lvlText w:val="•"/>
      <w:lvlJc w:val="left"/>
      <w:pPr>
        <w:ind w:left="6443" w:hanging="208"/>
      </w:pPr>
      <w:rPr>
        <w:rFonts w:hint="default"/>
      </w:rPr>
    </w:lvl>
    <w:lvl w:ilvl="7" w:tplc="9D206A76">
      <w:numFmt w:val="bullet"/>
      <w:lvlText w:val="•"/>
      <w:lvlJc w:val="left"/>
      <w:pPr>
        <w:ind w:left="7600" w:hanging="208"/>
      </w:pPr>
      <w:rPr>
        <w:rFonts w:hint="default"/>
      </w:rPr>
    </w:lvl>
    <w:lvl w:ilvl="8" w:tplc="87E26DE4">
      <w:numFmt w:val="bullet"/>
      <w:lvlText w:val="•"/>
      <w:lvlJc w:val="left"/>
      <w:pPr>
        <w:ind w:left="8756" w:hanging="208"/>
      </w:pPr>
      <w:rPr>
        <w:rFonts w:hint="default"/>
      </w:rPr>
    </w:lvl>
  </w:abstractNum>
  <w:abstractNum w:abstractNumId="3">
    <w:nsid w:val="334F2C2E"/>
    <w:multiLevelType w:val="hybridMultilevel"/>
    <w:tmpl w:val="2E14160A"/>
    <w:lvl w:ilvl="0" w:tplc="EF621954">
      <w:start w:val="1"/>
      <w:numFmt w:val="decimal"/>
      <w:lvlText w:val="(%1)"/>
      <w:lvlJc w:val="left"/>
      <w:pPr>
        <w:ind w:left="163" w:hanging="286"/>
      </w:pPr>
      <w:rPr>
        <w:rFonts w:ascii="Arial" w:eastAsia="Arial" w:hAnsi="Arial" w:cs="Arial" w:hint="default"/>
        <w:b w:val="0"/>
        <w:bCs w:val="0"/>
        <w:i w:val="0"/>
        <w:iCs w:val="0"/>
        <w:w w:val="93"/>
        <w:sz w:val="20"/>
        <w:szCs w:val="20"/>
      </w:rPr>
    </w:lvl>
    <w:lvl w:ilvl="1" w:tplc="2BA4B290">
      <w:numFmt w:val="bullet"/>
      <w:lvlText w:val="•"/>
      <w:lvlJc w:val="left"/>
      <w:pPr>
        <w:ind w:left="1251" w:hanging="286"/>
      </w:pPr>
      <w:rPr>
        <w:rFonts w:hint="default"/>
      </w:rPr>
    </w:lvl>
    <w:lvl w:ilvl="2" w:tplc="CC42AAFC">
      <w:numFmt w:val="bullet"/>
      <w:lvlText w:val="•"/>
      <w:lvlJc w:val="left"/>
      <w:pPr>
        <w:ind w:left="2342" w:hanging="286"/>
      </w:pPr>
      <w:rPr>
        <w:rFonts w:hint="default"/>
      </w:rPr>
    </w:lvl>
    <w:lvl w:ilvl="3" w:tplc="39968146">
      <w:numFmt w:val="bullet"/>
      <w:lvlText w:val="•"/>
      <w:lvlJc w:val="left"/>
      <w:pPr>
        <w:ind w:left="3433" w:hanging="286"/>
      </w:pPr>
      <w:rPr>
        <w:rFonts w:hint="default"/>
      </w:rPr>
    </w:lvl>
    <w:lvl w:ilvl="4" w:tplc="FF6EA4F8">
      <w:numFmt w:val="bullet"/>
      <w:lvlText w:val="•"/>
      <w:lvlJc w:val="left"/>
      <w:pPr>
        <w:ind w:left="4524" w:hanging="286"/>
      </w:pPr>
      <w:rPr>
        <w:rFonts w:hint="default"/>
      </w:rPr>
    </w:lvl>
    <w:lvl w:ilvl="5" w:tplc="6C00D6CC">
      <w:numFmt w:val="bullet"/>
      <w:lvlText w:val="•"/>
      <w:lvlJc w:val="left"/>
      <w:pPr>
        <w:ind w:left="5615" w:hanging="286"/>
      </w:pPr>
      <w:rPr>
        <w:rFonts w:hint="default"/>
      </w:rPr>
    </w:lvl>
    <w:lvl w:ilvl="6" w:tplc="E2FC9D84">
      <w:numFmt w:val="bullet"/>
      <w:lvlText w:val="•"/>
      <w:lvlJc w:val="left"/>
      <w:pPr>
        <w:ind w:left="6706" w:hanging="286"/>
      </w:pPr>
      <w:rPr>
        <w:rFonts w:hint="default"/>
      </w:rPr>
    </w:lvl>
    <w:lvl w:ilvl="7" w:tplc="58F04294">
      <w:numFmt w:val="bullet"/>
      <w:lvlText w:val="•"/>
      <w:lvlJc w:val="left"/>
      <w:pPr>
        <w:ind w:left="7797" w:hanging="286"/>
      </w:pPr>
      <w:rPr>
        <w:rFonts w:hint="default"/>
      </w:rPr>
    </w:lvl>
    <w:lvl w:ilvl="8" w:tplc="87D468E2">
      <w:numFmt w:val="bullet"/>
      <w:lvlText w:val="•"/>
      <w:lvlJc w:val="left"/>
      <w:pPr>
        <w:ind w:left="8888" w:hanging="286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B9767A"/>
    <w:rsid w:val="000A3241"/>
    <w:rsid w:val="000A5353"/>
    <w:rsid w:val="000D57CB"/>
    <w:rsid w:val="00133CE3"/>
    <w:rsid w:val="002B44D7"/>
    <w:rsid w:val="003433D0"/>
    <w:rsid w:val="003617DA"/>
    <w:rsid w:val="003E1085"/>
    <w:rsid w:val="004518E0"/>
    <w:rsid w:val="00507343"/>
    <w:rsid w:val="005820A4"/>
    <w:rsid w:val="00591578"/>
    <w:rsid w:val="005D48F1"/>
    <w:rsid w:val="0068209F"/>
    <w:rsid w:val="006A1CE2"/>
    <w:rsid w:val="006C1CDB"/>
    <w:rsid w:val="0075539B"/>
    <w:rsid w:val="00767F27"/>
    <w:rsid w:val="00810A2D"/>
    <w:rsid w:val="008115CE"/>
    <w:rsid w:val="00812DE6"/>
    <w:rsid w:val="00847CC7"/>
    <w:rsid w:val="00874C02"/>
    <w:rsid w:val="008E31A5"/>
    <w:rsid w:val="00907B2D"/>
    <w:rsid w:val="00915134"/>
    <w:rsid w:val="00972303"/>
    <w:rsid w:val="0097758C"/>
    <w:rsid w:val="009E15D4"/>
    <w:rsid w:val="00A55763"/>
    <w:rsid w:val="00A94FA0"/>
    <w:rsid w:val="00AB487C"/>
    <w:rsid w:val="00AD11D1"/>
    <w:rsid w:val="00AE6500"/>
    <w:rsid w:val="00B9767A"/>
    <w:rsid w:val="00C043CD"/>
    <w:rsid w:val="00C541E7"/>
    <w:rsid w:val="00EE27D3"/>
    <w:rsid w:val="00F61015"/>
    <w:rsid w:val="00F94103"/>
    <w:rsid w:val="00FC0587"/>
    <w:rsid w:val="00FD5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63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spacing w:before="64"/>
      <w:jc w:val="right"/>
      <w:outlineLvl w:val="1"/>
    </w:pPr>
    <w:rPr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E27D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663" w:hanging="223"/>
    </w:pPr>
  </w:style>
  <w:style w:type="paragraph" w:customStyle="1" w:styleId="TableParagraph">
    <w:name w:val="Table Paragraph"/>
    <w:basedOn w:val="Normlny"/>
    <w:uiPriority w:val="1"/>
    <w:qFormat/>
    <w:pPr>
      <w:spacing w:before="27"/>
      <w:jc w:val="right"/>
    </w:pPr>
  </w:style>
  <w:style w:type="character" w:customStyle="1" w:styleId="Nadpis3Char">
    <w:name w:val="Nadpis 3 Char"/>
    <w:basedOn w:val="Predvolenpsmoodseku"/>
    <w:link w:val="Nadpis3"/>
    <w:uiPriority w:val="9"/>
    <w:semiHidden/>
    <w:rsid w:val="00EE27D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F94103"/>
    <w:pPr>
      <w:keepNext/>
      <w:widowControl/>
      <w:autoSpaceDE/>
      <w:autoSpaceDN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F94103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customStyle="1" w:styleId="TopHeader">
    <w:name w:val="Top Header"/>
    <w:basedOn w:val="Normlny"/>
    <w:qFormat/>
    <w:rsid w:val="00F94103"/>
    <w:pPr>
      <w:widowControl/>
      <w:autoSpaceDE/>
      <w:autoSpaceDN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63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spacing w:before="64"/>
      <w:jc w:val="right"/>
      <w:outlineLvl w:val="1"/>
    </w:pPr>
    <w:rPr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E27D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663" w:hanging="223"/>
    </w:pPr>
  </w:style>
  <w:style w:type="paragraph" w:customStyle="1" w:styleId="TableParagraph">
    <w:name w:val="Table Paragraph"/>
    <w:basedOn w:val="Normlny"/>
    <w:uiPriority w:val="1"/>
    <w:qFormat/>
    <w:pPr>
      <w:spacing w:before="27"/>
      <w:jc w:val="right"/>
    </w:pPr>
  </w:style>
  <w:style w:type="character" w:customStyle="1" w:styleId="Nadpis3Char">
    <w:name w:val="Nadpis 3 Char"/>
    <w:basedOn w:val="Predvolenpsmoodseku"/>
    <w:link w:val="Nadpis3"/>
    <w:uiPriority w:val="9"/>
    <w:semiHidden/>
    <w:rsid w:val="00EE27D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F94103"/>
    <w:pPr>
      <w:keepNext/>
      <w:widowControl/>
      <w:autoSpaceDE/>
      <w:autoSpaceDN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F94103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customStyle="1" w:styleId="TopHeader">
    <w:name w:val="Top Header"/>
    <w:basedOn w:val="Normlny"/>
    <w:qFormat/>
    <w:rsid w:val="00F94103"/>
    <w:pPr>
      <w:widowControl/>
      <w:autoSpaceDE/>
      <w:autoSpaceDN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896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17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13</Pages>
  <Words>3161</Words>
  <Characters>18018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2016 - 2020</vt:lpstr>
    </vt:vector>
  </TitlesOfParts>
  <Company>HP</Company>
  <LinksUpToDate>false</LinksUpToDate>
  <CharactersWithSpaces>21137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2016 - 2020</dc:title>
  <dc:subject>FastReport PDF export</dc:subject>
  <dc:creator>FastReport</dc:creator>
  <cp:lastModifiedBy>Beáta Krajčová</cp:lastModifiedBy>
  <cp:revision>9</cp:revision>
  <dcterms:created xsi:type="dcterms:W3CDTF">2026-04-26T11:00:00Z</dcterms:created>
  <dcterms:modified xsi:type="dcterms:W3CDTF">2026-04-26T13:31:00Z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2021-05-05T00:00:00Z</vt:filetime>
  </property>
  <property fmtid="{D5CDD505-2E9C-101B-9397-08002B2CF9AE}" pid="3" name="LastSaved">
    <vt:filetime>2022-03-06T00:00:00Z</vt:filetime>
  </property>
</Properties>
</file>