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31.12.202</w:t>
      </w:r>
      <w:r w:rsidR="00282B6A">
        <w:rPr>
          <w:rFonts w:ascii="Arial" w:hAnsi="Arial" w:cs="Arial"/>
          <w:b/>
          <w:bCs/>
          <w:sz w:val="24"/>
          <w:szCs w:val="24"/>
        </w:rPr>
        <w:t>5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  HAVAJ</w:t>
      </w:r>
    </w:p>
    <w:p w:rsidR="00891064" w:rsidRDefault="00891064" w:rsidP="00891064">
      <w:pPr>
        <w:spacing w:line="360" w:lineRule="auto"/>
        <w:rPr>
          <w:rFonts w:ascii="Arial" w:hAnsi="Arial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Obec HAVAJ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 13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Základná škola s materskou školou Havaj 7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891064" w:rsidRDefault="00891064" w:rsidP="00891064">
      <w:pPr>
        <w:spacing w:before="12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 výsledku hospodárenia z dôvodu predaja majetku medzi účtovnými jednotkami konsolidovaného celku </w:t>
      </w:r>
    </w:p>
    <w:p w:rsidR="00891064" w:rsidRDefault="00891064" w:rsidP="00891064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91064" w:rsidRDefault="00891064" w:rsidP="00891064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 Obce  HAVAJ.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2"/>
          <w:szCs w:val="22"/>
        </w:rPr>
        <w:t xml:space="preserve">nie sú </w:t>
      </w:r>
      <w:r>
        <w:rPr>
          <w:rFonts w:ascii="Arial" w:hAnsi="Arial" w:cs="Arial"/>
          <w:sz w:val="22"/>
          <w:szCs w:val="22"/>
        </w:rPr>
        <w:t>úroky z úverov ani kurzové rozdiely.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prevodom správy sa oceňuje cenou, v ktorej sa doteraz viedol v účtovníctve.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Dlhodobý finančný majetok sa oceňuje obstarávacou cenou.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Nakupované zásoby </w:t>
      </w:r>
      <w:r>
        <w:rPr>
          <w:rFonts w:ascii="Arial" w:hAnsi="Arial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</w:t>
      </w:r>
    </w:p>
    <w:p w:rsidR="00891064" w:rsidRDefault="00891064" w:rsidP="00891064">
      <w:pPr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vytvorené vlastnou činnosťou sa oceňujú vlastnými nákladmi t.j. priamymi nákladmi vynaloženými na tvorbu zásob ako aj časťou nepriamych nákladov, ktoré sa k tvorbe zásob vzťahujú.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v menovitej hodnote.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a podiely sa oceňujú obstarávacími cenami, vrátane nákladov súvisiacich s obstaraním. 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pri ich vzniku oceňujú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vzniku oceňujú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prevzatí oceňujú obstarávacou cenou.</w:t>
      </w:r>
    </w:p>
    <w:p w:rsidR="00891064" w:rsidRDefault="00891064" w:rsidP="00891064">
      <w:pPr>
        <w:spacing w:line="360" w:lineRule="auto"/>
        <w:ind w:left="720"/>
        <w:jc w:val="both"/>
        <w:rPr>
          <w:rFonts w:ascii="Arial" w:hAnsi="Arial" w:cs="Arial"/>
          <w:b/>
          <w:bCs/>
          <w:color w:val="4B4B4B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 </w:t>
      </w:r>
    </w:p>
    <w:p w:rsidR="00891064" w:rsidRDefault="00891064" w:rsidP="00891064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Konsolidovaná  účtovná  závierka  Obce Havaj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údajov vyplnených v prehľade pohybov dlhodobého nehmotného a dlhodobého hmotného majetku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Bezprostredne predchádzajúce účtovné obdobie sa rozumie k 31.12.202</w:t>
      </w:r>
      <w:r w:rsidR="0029043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>.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 sa vykazuje k 31.12.202</w:t>
      </w:r>
      <w:r w:rsidR="0029043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Úbytok je vykázanie zníženia aktív (napr. predaj, darovanie)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Presun je vykázanie zmeny hodnoty niektorej položky bez zmeny celkovej hodnoty aktív.</w:t>
      </w: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významných informácií o aktívach a pasívach</w:t>
      </w:r>
    </w:p>
    <w:p w:rsidR="00891064" w:rsidRDefault="00891064" w:rsidP="00891064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Obce HAVAJ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zahŕňa  okrem obecného úradu aj 1 rozpočtovú organizáciu.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sa v konsolidovanom celku tvorili v rámci hlavnej činnosti, konkrétne hodnoty sa nachádzajú v priloženom  prehľade o pohybe rezerv; najvýznamnejšie sú  rezervy v oblasti ostatných rezerv 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zásobám neboli vykázané.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</w:pPr>
      <w:r>
        <w:rPr>
          <w:rFonts w:ascii="Arial" w:hAnsi="Arial" w:cs="Arial"/>
          <w:sz w:val="22"/>
          <w:szCs w:val="22"/>
        </w:rPr>
        <w:t>Informácie o pohľadávkach, záväzkoch a vlastnom imaní  konsolidovaného celku  sú uvedené v tabuľkovom formulári</w:t>
      </w:r>
      <w:r>
        <w:rPr>
          <w:rFonts w:ascii="Arial" w:hAnsi="Arial" w:cs="Arial"/>
          <w:i/>
          <w:sz w:val="22"/>
          <w:szCs w:val="22"/>
        </w:rPr>
        <w:t>.</w:t>
      </w:r>
    </w:p>
    <w:p w:rsidR="00891064" w:rsidRDefault="00891064" w:rsidP="00891064"/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891064" w:rsidRDefault="00891064" w:rsidP="00891064"/>
    <w:p w:rsidR="00891064" w:rsidRDefault="00891064" w:rsidP="0089106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891064" w:rsidTr="00837024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29043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282B6A">
              <w:rPr>
                <w:b/>
                <w:sz w:val="22"/>
                <w:szCs w:val="22"/>
              </w:rPr>
              <w:t>5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904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1 909 001,64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757AB" w:rsidP="00C31DEF">
            <w:pPr>
              <w:snapToGrid w:val="0"/>
              <w:spacing w:line="360" w:lineRule="auto"/>
              <w:jc w:val="center"/>
            </w:pPr>
            <w:r>
              <w:t>2 842 703,26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90438" w:rsidP="00837024">
            <w:pPr>
              <w:snapToGrid w:val="0"/>
              <w:spacing w:line="360" w:lineRule="auto"/>
              <w:jc w:val="center"/>
            </w:pPr>
            <w:r>
              <w:t>1 849 361,51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757AB" w:rsidP="00C31DEF">
            <w:pPr>
              <w:snapToGrid w:val="0"/>
              <w:spacing w:line="360" w:lineRule="auto"/>
              <w:jc w:val="center"/>
            </w:pPr>
            <w:r>
              <w:t>2 291 854,98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904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1 776 210,75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2 218 704,22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155 627,15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155 627,15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1 460 205,93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1 483 751,46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10 655,89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8 772,25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Pr="00F135F4" w:rsidRDefault="00F135F4" w:rsidP="00F135F4">
            <w:pPr>
              <w:suppressAutoHyphens w:val="0"/>
              <w:spacing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                 </w:t>
            </w:r>
            <w:r w:rsidR="00D036B8">
              <w:rPr>
                <w:rFonts w:eastAsiaTheme="minorHAnsi"/>
                <w:sz w:val="22"/>
                <w:szCs w:val="22"/>
                <w:lang w:eastAsia="en-US"/>
              </w:rPr>
              <w:t>83 521,78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F02991">
              <w:rPr>
                <w:rFonts w:eastAsiaTheme="minorHAnsi"/>
                <w:sz w:val="22"/>
                <w:szCs w:val="22"/>
                <w:lang w:eastAsia="en-US"/>
              </w:rPr>
              <w:t xml:space="preserve">  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F135F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508 390,06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59 640,13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757AB" w:rsidP="00837024">
            <w:pPr>
              <w:snapToGrid w:val="0"/>
              <w:spacing w:line="360" w:lineRule="auto"/>
              <w:jc w:val="center"/>
            </w:pPr>
            <w:r>
              <w:t>550 848,28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304,48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951,91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44,62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53,41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59 291,03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549 842,96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</w:tbl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891064" w:rsidTr="00837024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25453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282B6A">
              <w:rPr>
                <w:b/>
                <w:sz w:val="22"/>
                <w:szCs w:val="22"/>
              </w:rPr>
              <w:t>5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1 909 001,64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C31DEF">
            <w:pPr>
              <w:snapToGrid w:val="0"/>
              <w:spacing w:line="360" w:lineRule="auto"/>
              <w:jc w:val="center"/>
            </w:pPr>
            <w:r>
              <w:t>2 842 703,26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436 201,96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429 955,61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</w:pPr>
            <w:r>
              <w:t xml:space="preserve">                 436 201,96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429 955,61</w:t>
            </w:r>
          </w:p>
        </w:tc>
      </w:tr>
      <w:tr w:rsidR="00891064" w:rsidTr="00837024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136 418,40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1 084 424,55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861,90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883,45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30 763,01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898 906,64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829,15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1 289,28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29 811,50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140 070,77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74 152,84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43 274,41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1 336 381,28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center"/>
            </w:pPr>
            <w:r>
              <w:t>1 328 323,10</w:t>
            </w:r>
          </w:p>
        </w:tc>
      </w:tr>
    </w:tbl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1064" w:rsidTr="008370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254538">
              <w:rPr>
                <w:b/>
              </w:rPr>
              <w:t>4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282B6A">
              <w:rPr>
                <w:b/>
              </w:rPr>
              <w:t>5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  <w:jc w:val="center"/>
            </w:pPr>
            <w:r>
              <w:t>44,62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</w:pPr>
            <w:r>
              <w:t xml:space="preserve">        53,41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</w:tbl>
    <w:p w:rsidR="00891064" w:rsidRDefault="00891064" w:rsidP="00891064">
      <w:pPr>
        <w:rPr>
          <w:b/>
        </w:rPr>
      </w:pPr>
    </w:p>
    <w:p w:rsidR="00891064" w:rsidRDefault="00891064" w:rsidP="00891064">
      <w:pPr>
        <w:rPr>
          <w:b/>
        </w:rPr>
      </w:pPr>
    </w:p>
    <w:p w:rsidR="00891064" w:rsidRDefault="00891064" w:rsidP="00891064">
      <w:pPr>
        <w:rPr>
          <w:b/>
          <w:sz w:val="24"/>
          <w:szCs w:val="24"/>
        </w:rPr>
      </w:pPr>
      <w:r>
        <w:rPr>
          <w:b/>
        </w:rPr>
        <w:t xml:space="preserve"> </w:t>
      </w:r>
      <w:r>
        <w:rPr>
          <w:b/>
          <w:sz w:val="24"/>
          <w:szCs w:val="24"/>
        </w:rPr>
        <w:t>Záväzky po konsolidácii</w:t>
      </w:r>
    </w:p>
    <w:p w:rsidR="00891064" w:rsidRDefault="00891064" w:rsidP="0089106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1064" w:rsidTr="008370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B74C45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254538">
              <w:rPr>
                <w:b/>
              </w:rPr>
              <w:t>4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282B6A">
              <w:rPr>
                <w:b/>
              </w:rPr>
              <w:t>5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54538" w:rsidP="00837024">
            <w:pPr>
              <w:snapToGrid w:val="0"/>
              <w:spacing w:line="360" w:lineRule="auto"/>
            </w:pPr>
            <w:r>
              <w:t xml:space="preserve">           0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38519F" w:rsidP="00DA5187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</w:tbl>
    <w:p w:rsidR="00891064" w:rsidRDefault="00891064" w:rsidP="00891064">
      <w:pPr>
        <w:rPr>
          <w:sz w:val="24"/>
          <w:szCs w:val="24"/>
        </w:rPr>
      </w:pPr>
    </w:p>
    <w:p w:rsidR="00891064" w:rsidRDefault="00891064" w:rsidP="00891064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Spôsob a výška poistenia majetku</w:t>
      </w:r>
    </w:p>
    <w:p w:rsidR="00891064" w:rsidRDefault="00891064" w:rsidP="00891064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je poistený .</w:t>
      </w:r>
    </w:p>
    <w:p w:rsidR="00891064" w:rsidRDefault="00891064" w:rsidP="00891064">
      <w:pPr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891064" w:rsidRDefault="00891064" w:rsidP="00891064">
      <w:pPr>
        <w:rPr>
          <w:rFonts w:ascii="Book Antiqua" w:hAnsi="Book Antiqua" w:cs="Arial"/>
        </w:rPr>
      </w:pPr>
      <w:r>
        <w:rPr>
          <w:rFonts w:ascii="Book Antiqua" w:hAnsi="Book Antiqua" w:cs="Arial"/>
          <w:sz w:val="24"/>
          <w:szCs w:val="24"/>
        </w:rPr>
        <w:t>Obec Havaj nemá zriadené záložné právo na dlhodobý majetok</w:t>
      </w:r>
      <w:r>
        <w:rPr>
          <w:rFonts w:ascii="Book Antiqua" w:hAnsi="Book Antiqua" w:cs="Arial"/>
        </w:rPr>
        <w:t>.</w:t>
      </w:r>
    </w:p>
    <w:p w:rsidR="00891064" w:rsidRDefault="00891064" w:rsidP="00891064">
      <w:pPr>
        <w:rPr>
          <w:rFonts w:ascii="Book Antiqua" w:hAnsi="Book Antiqua" w:cs="Arial"/>
          <w:b/>
          <w:bCs/>
        </w:rPr>
      </w:pPr>
    </w:p>
    <w:p w:rsidR="00891064" w:rsidRDefault="00891064" w:rsidP="00891064">
      <w:pPr>
        <w:rPr>
          <w:rFonts w:ascii="Book Antiqua" w:hAnsi="Book Antiqua" w:cs="Arial"/>
          <w:b/>
          <w:bCs/>
        </w:rPr>
      </w:pPr>
    </w:p>
    <w:p w:rsidR="00891064" w:rsidRDefault="00891064" w:rsidP="00891064">
      <w:pPr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Tržby, výnosy  a  náklady konsolidovaného celku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Za konsolidovaný celok</w:t>
      </w:r>
    </w:p>
    <w:p w:rsidR="00891064" w:rsidRDefault="00891064" w:rsidP="00891064">
      <w:pPr>
        <w:spacing w:line="360" w:lineRule="auto"/>
        <w:jc w:val="both"/>
        <w:rPr>
          <w:b/>
        </w:rPr>
      </w:pP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891064" w:rsidTr="00837024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254538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282B6A">
              <w:rPr>
                <w:b/>
                <w:sz w:val="22"/>
                <w:szCs w:val="22"/>
              </w:rPr>
              <w:t>5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Pr="00D25352" w:rsidRDefault="00891064" w:rsidP="00837024">
            <w:pPr>
              <w:snapToGrid w:val="0"/>
              <w:spacing w:line="360" w:lineRule="auto"/>
              <w:jc w:val="both"/>
              <w:rPr>
                <w:b/>
                <w:highlight w:val="red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Pr="00D25352" w:rsidRDefault="00891064" w:rsidP="00837024">
            <w:pPr>
              <w:snapToGrid w:val="0"/>
              <w:spacing w:line="360" w:lineRule="auto"/>
              <w:jc w:val="both"/>
              <w:rPr>
                <w:b/>
                <w:highlight w:val="red"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Pr="00D25352" w:rsidRDefault="008454A4" w:rsidP="00837024">
            <w:pPr>
              <w:snapToGrid w:val="0"/>
              <w:spacing w:line="360" w:lineRule="auto"/>
              <w:jc w:val="both"/>
              <w:rPr>
                <w:b/>
                <w:highlight w:val="red"/>
              </w:rPr>
            </w:pPr>
            <w:r w:rsidRPr="008454A4">
              <w:rPr>
                <w:b/>
              </w:rPr>
              <w:t>128 953,98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Pr="00840284" w:rsidRDefault="00282B6A" w:rsidP="00837024">
            <w:pPr>
              <w:snapToGrid w:val="0"/>
              <w:spacing w:line="360" w:lineRule="auto"/>
              <w:jc w:val="both"/>
              <w:rPr>
                <w:b/>
                <w:color w:val="000000" w:themeColor="text1"/>
                <w:highlight w:val="red"/>
              </w:rPr>
            </w:pPr>
            <w:r w:rsidRPr="00840284">
              <w:rPr>
                <w:b/>
                <w:color w:val="000000" w:themeColor="text1"/>
              </w:rPr>
              <w:t>96 734,69</w:t>
            </w:r>
          </w:p>
        </w:tc>
      </w:tr>
      <w:tr w:rsidR="00891064" w:rsidTr="00837024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67 655,93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282B6A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71 609,66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627 543,91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658 168,66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43 005,77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40 037,32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75 474,68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80</w:t>
            </w:r>
            <w:r w:rsidR="00B12DA6">
              <w:rPr>
                <w:b/>
              </w:rPr>
              <w:t> </w:t>
            </w:r>
            <w:r>
              <w:rPr>
                <w:b/>
              </w:rPr>
              <w:t>77</w:t>
            </w:r>
            <w:r w:rsidR="00B12DA6">
              <w:rPr>
                <w:b/>
              </w:rPr>
              <w:t>5,61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3063,81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4 257,92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68 347,59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63 197,75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259 921,48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180 989,91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8550,23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5 054,92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780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Pr="00F62281" w:rsidRDefault="007A02C6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  <w:t>861,90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17,25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DA518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34,50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lastRenderedPageBreak/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599 667,19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693 798,53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891064" w:rsidRDefault="00891064" w:rsidP="00837024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E8589E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-8 414,34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7A02C6" w:rsidP="00DA518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-7 646,35</w:t>
            </w:r>
          </w:p>
        </w:tc>
      </w:tr>
    </w:tbl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7A02C6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 Havaji </w:t>
      </w:r>
      <w:r w:rsidR="008454A4">
        <w:rPr>
          <w:rFonts w:ascii="Book Antiqua" w:hAnsi="Book Antiqua" w:cs="Arial"/>
          <w:color w:val="000000" w:themeColor="text1"/>
          <w:sz w:val="24"/>
          <w:szCs w:val="24"/>
        </w:rPr>
        <w:t>10.06</w:t>
      </w:r>
      <w:r>
        <w:rPr>
          <w:rFonts w:ascii="Book Antiqua" w:hAnsi="Book Antiqua" w:cs="Arial"/>
          <w:sz w:val="24"/>
          <w:szCs w:val="24"/>
        </w:rPr>
        <w:t>.2026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</w:t>
      </w:r>
      <w:r w:rsidR="00E8589E">
        <w:rPr>
          <w:rFonts w:ascii="Book Antiqua" w:hAnsi="Book Antiqua" w:cs="Arial"/>
          <w:sz w:val="24"/>
          <w:szCs w:val="24"/>
        </w:rPr>
        <w:t xml:space="preserve">Gabriela </w:t>
      </w:r>
      <w:proofErr w:type="spellStart"/>
      <w:r w:rsidR="00E8589E">
        <w:rPr>
          <w:rFonts w:ascii="Book Antiqua" w:hAnsi="Book Antiqua" w:cs="Arial"/>
          <w:sz w:val="24"/>
          <w:szCs w:val="24"/>
        </w:rPr>
        <w:t>Medvecová</w:t>
      </w:r>
      <w:proofErr w:type="spellEnd"/>
      <w:r w:rsidR="00E8589E">
        <w:rPr>
          <w:rFonts w:ascii="Book Antiqua" w:hAnsi="Book Antiqua" w:cs="Arial"/>
          <w:sz w:val="24"/>
          <w:szCs w:val="24"/>
        </w:rPr>
        <w:t xml:space="preserve">, </w:t>
      </w:r>
      <w:r>
        <w:rPr>
          <w:rFonts w:ascii="Book Antiqua" w:hAnsi="Book Antiqua" w:cs="Arial"/>
          <w:sz w:val="24"/>
          <w:szCs w:val="24"/>
        </w:rPr>
        <w:t xml:space="preserve"> ekonómka </w:t>
      </w:r>
      <w:proofErr w:type="spellStart"/>
      <w:r>
        <w:rPr>
          <w:rFonts w:ascii="Book Antiqua" w:hAnsi="Book Antiqua" w:cs="Arial"/>
          <w:sz w:val="24"/>
          <w:szCs w:val="24"/>
        </w:rPr>
        <w:t>OcU</w:t>
      </w:r>
      <w:proofErr w:type="spellEnd"/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Schválil: Stanislav </w:t>
      </w:r>
      <w:proofErr w:type="spellStart"/>
      <w:r>
        <w:rPr>
          <w:rFonts w:ascii="Book Antiqua" w:hAnsi="Book Antiqua" w:cs="Arial"/>
          <w:sz w:val="24"/>
          <w:szCs w:val="24"/>
        </w:rPr>
        <w:t>Viňarský</w:t>
      </w:r>
      <w:proofErr w:type="spellEnd"/>
      <w:r>
        <w:rPr>
          <w:rFonts w:ascii="Book Antiqua" w:hAnsi="Book Antiqua" w:cs="Arial"/>
          <w:sz w:val="24"/>
          <w:szCs w:val="24"/>
        </w:rPr>
        <w:t>, starosta obce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rPr>
          <w:sz w:val="24"/>
          <w:szCs w:val="24"/>
        </w:rPr>
      </w:pPr>
    </w:p>
    <w:p w:rsidR="00891064" w:rsidRDefault="00891064" w:rsidP="00891064"/>
    <w:p w:rsidR="00891064" w:rsidRDefault="00891064" w:rsidP="00891064"/>
    <w:p w:rsidR="00891064" w:rsidRDefault="00891064" w:rsidP="00891064"/>
    <w:p w:rsidR="00891064" w:rsidRDefault="00891064" w:rsidP="00891064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2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multilevel"/>
    <w:tmpl w:val="00000004"/>
    <w:name w:val="WW8Num4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1064"/>
    <w:rsid w:val="000B356B"/>
    <w:rsid w:val="001758E5"/>
    <w:rsid w:val="002468BA"/>
    <w:rsid w:val="00247FA8"/>
    <w:rsid w:val="00254538"/>
    <w:rsid w:val="002757AB"/>
    <w:rsid w:val="00282B6A"/>
    <w:rsid w:val="00290438"/>
    <w:rsid w:val="0038519F"/>
    <w:rsid w:val="003906B8"/>
    <w:rsid w:val="004F13AC"/>
    <w:rsid w:val="00697674"/>
    <w:rsid w:val="007A02C6"/>
    <w:rsid w:val="00840284"/>
    <w:rsid w:val="008454A4"/>
    <w:rsid w:val="00891064"/>
    <w:rsid w:val="009313DC"/>
    <w:rsid w:val="00A574F1"/>
    <w:rsid w:val="00AB55CD"/>
    <w:rsid w:val="00AC009D"/>
    <w:rsid w:val="00AC5400"/>
    <w:rsid w:val="00B12DA6"/>
    <w:rsid w:val="00B74C45"/>
    <w:rsid w:val="00C31DEF"/>
    <w:rsid w:val="00D036B8"/>
    <w:rsid w:val="00D25352"/>
    <w:rsid w:val="00D31A90"/>
    <w:rsid w:val="00DA5187"/>
    <w:rsid w:val="00E52865"/>
    <w:rsid w:val="00E8589E"/>
    <w:rsid w:val="00F02991"/>
    <w:rsid w:val="00F10D37"/>
    <w:rsid w:val="00F13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06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6</Pages>
  <Words>1184</Words>
  <Characters>6753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10</cp:revision>
  <cp:lastPrinted>2025-06-09T08:46:00Z</cp:lastPrinted>
  <dcterms:created xsi:type="dcterms:W3CDTF">2023-05-17T07:11:00Z</dcterms:created>
  <dcterms:modified xsi:type="dcterms:W3CDTF">2026-06-19T06:09:00Z</dcterms:modified>
</cp:coreProperties>
</file>