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EC3" w:rsidRDefault="00763EC3">
      <w:pPr>
        <w:spacing w:line="360" w:lineRule="auto"/>
        <w:jc w:val="right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</w:t>
      </w:r>
      <w:r w:rsidR="00F5273B">
        <w:rPr>
          <w:b/>
          <w:bCs/>
          <w:sz w:val="24"/>
          <w:szCs w:val="24"/>
        </w:rPr>
        <w:t>2025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63EC3" w:rsidRDefault="00763EC3">
      <w:pPr>
        <w:spacing w:line="360" w:lineRule="auto"/>
        <w:jc w:val="center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Danišovce, s.r.o.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44898282 / </w:t>
            </w:r>
            <w:r w:rsidR="00F5273B">
              <w:rPr>
                <w:i/>
                <w:sz w:val="24"/>
                <w:szCs w:val="24"/>
              </w:rPr>
              <w:t>2025</w:t>
            </w:r>
            <w:r>
              <w:rPr>
                <w:i/>
                <w:sz w:val="24"/>
                <w:szCs w:val="24"/>
              </w:rPr>
              <w:t>872478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Miroslav Výrostek, Ľubomír Majko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071317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8 OBEC + </w:t>
            </w:r>
            <w:r w:rsidR="008F6C36">
              <w:rPr>
                <w:i/>
                <w:sz w:val="24"/>
                <w:szCs w:val="24"/>
              </w:rPr>
              <w:t>4</w:t>
            </w:r>
            <w:r>
              <w:rPr>
                <w:i/>
                <w:sz w:val="24"/>
                <w:szCs w:val="24"/>
              </w:rPr>
              <w:t xml:space="preserve"> S.R.O. = </w:t>
            </w:r>
            <w:r w:rsidR="008F6C36">
              <w:rPr>
                <w:i/>
                <w:sz w:val="24"/>
                <w:szCs w:val="24"/>
              </w:rPr>
              <w:t>12</w:t>
            </w:r>
          </w:p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 w:rsidP="00352C02">
            <w:pPr>
              <w:spacing w:line="360" w:lineRule="auto"/>
            </w:pPr>
            <w:r>
              <w:rPr>
                <w:i/>
                <w:sz w:val="24"/>
                <w:szCs w:val="24"/>
              </w:rPr>
              <w:t xml:space="preserve">1O + 1MŠ + </w:t>
            </w:r>
            <w:r w:rsidR="00352C02">
              <w:rPr>
                <w:i/>
                <w:sz w:val="24"/>
                <w:szCs w:val="24"/>
              </w:rPr>
              <w:t xml:space="preserve"> </w:t>
            </w:r>
            <w:r w:rsidR="008F6C36">
              <w:rPr>
                <w:i/>
                <w:sz w:val="24"/>
                <w:szCs w:val="24"/>
              </w:rPr>
              <w:t>1</w:t>
            </w:r>
            <w:r w:rsidR="00352C02">
              <w:rPr>
                <w:i/>
                <w:sz w:val="24"/>
                <w:szCs w:val="24"/>
              </w:rPr>
              <w:t xml:space="preserve"> s.r.o. = 2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F5273B">
        <w:rPr>
          <w:b/>
          <w:i/>
          <w:sz w:val="24"/>
          <w:szCs w:val="24"/>
        </w:rPr>
        <w:t>2025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</w:t>
            </w:r>
            <w:r w:rsidR="00F5273B">
              <w:rPr>
                <w:i/>
                <w:sz w:val="24"/>
                <w:szCs w:val="24"/>
              </w:rPr>
              <w:t>2025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činnosťousa oceňujú vlastnými nákladmi t.j. priamymi nákladmi vynaloženými na tvorbu zásob ako aj časťou nepriamych nákladov, ktoré sa k tvorbe zásob vzťahujú.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Danišovce bola zostavená v súlade so zákonomč.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5100"/>
        <w:gridCol w:w="1537"/>
        <w:gridCol w:w="1559"/>
        <w:gridCol w:w="1620"/>
      </w:tblGrid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Pr="008B6EDC" w:rsidRDefault="00803C4F">
      <w:pPr>
        <w:spacing w:line="360" w:lineRule="auto"/>
        <w:jc w:val="both"/>
        <w:rPr>
          <w:sz w:val="24"/>
          <w:szCs w:val="24"/>
          <w:u w:val="single"/>
        </w:rPr>
      </w:pPr>
      <w:r w:rsidRPr="008B6EDC">
        <w:rPr>
          <w:sz w:val="24"/>
          <w:szCs w:val="24"/>
          <w:u w:val="single"/>
        </w:rPr>
        <w:t>Metóda úplnej konsolidácie bola použitá pri dcérskych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 w:rsidR="00763EC3" w:rsidRDefault="00763EC3">
      <w:pPr>
        <w:spacing w:line="360" w:lineRule="auto"/>
        <w:jc w:val="both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goodwille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rozpočtová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príspevková 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vzniká pri kúpe už existujúcej konsolidovanej účtovnej  jednotky, ktorou je obchodná spoločnosť.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hanging="1156"/>
        <w:jc w:val="both"/>
        <w:rPr>
          <w:sz w:val="24"/>
          <w:szCs w:val="24"/>
        </w:rPr>
      </w:pPr>
      <w:r>
        <w:rPr>
          <w:sz w:val="24"/>
          <w:szCs w:val="24"/>
        </w:rPr>
        <w:t>Goodwill sa odpisuje do 5 rokov.</w:t>
      </w:r>
    </w:p>
    <w:p w:rsidR="00763EC3" w:rsidRDefault="00763EC3">
      <w:pPr>
        <w:spacing w:line="360" w:lineRule="auto"/>
        <w:ind w:left="1440"/>
        <w:jc w:val="both"/>
        <w:rPr>
          <w:sz w:val="24"/>
          <w:szCs w:val="24"/>
        </w:rPr>
      </w:pP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</w:t>
      </w:r>
      <w:r w:rsidR="00F5273B">
        <w:rPr>
          <w:sz w:val="24"/>
          <w:szCs w:val="24"/>
        </w:rPr>
        <w:t>2025</w:t>
      </w:r>
      <w:r>
        <w:rPr>
          <w:sz w:val="24"/>
          <w:szCs w:val="24"/>
        </w:rP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pStyle w:val="Nadpis21"/>
      </w:pPr>
      <w:r>
        <w:t>Dlhodobý nehmotný majetok a dlhodobý hmotný majetok</w:t>
      </w:r>
    </w:p>
    <w:p w:rsidR="00763EC3" w:rsidRDefault="00803C4F">
      <w:pPr>
        <w:pStyle w:val="odstavec"/>
      </w:pPr>
      <w:r>
        <w:t xml:space="preserve">Prehľad pohybu dlhodobého nehmotného a dlhodobého hmotného majetku od 1. januára </w:t>
      </w:r>
      <w:r w:rsidR="00F5273B">
        <w:t>2025</w:t>
      </w:r>
      <w:r>
        <w:t xml:space="preserve"> do 31. decembra </w:t>
      </w:r>
      <w:r w:rsidR="00F5273B">
        <w:t>2025</w:t>
      </w:r>
      <w:r>
        <w:t xml:space="preserve"> je uvedený v 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Dlhodobý nehmotný a hmotný majetok je poistený pre prípad škôd spôsobených krádežou a živelnou pohromou.</w:t>
      </w:r>
    </w:p>
    <w:p w:rsidR="00763EC3" w:rsidRDefault="00763EC3">
      <w:pPr>
        <w:pStyle w:val="odstavec"/>
      </w:pPr>
    </w:p>
    <w:p w:rsidR="00763EC3" w:rsidRDefault="00071317">
      <w:pPr>
        <w:pStyle w:val="odstavec"/>
      </w:pPr>
      <w:r>
        <w:t xml:space="preserve"> </w:t>
      </w:r>
      <w:r w:rsidR="00803C4F">
        <w:t xml:space="preserve">  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Nadpis21"/>
      </w:pPr>
      <w:r>
        <w:lastRenderedPageBreak/>
        <w:t>Dlhodobý finančný majetok</w:t>
      </w:r>
    </w:p>
    <w:p w:rsidR="00763EC3" w:rsidRDefault="00803C4F">
      <w:pPr>
        <w:pStyle w:val="odstavec"/>
        <w:rPr>
          <w:i/>
        </w:rPr>
      </w:pPr>
      <w:r>
        <w:t xml:space="preserve">Prehľad dlhodobého finančného majetku účtovnej jednotky od 1. januára </w:t>
      </w:r>
      <w:r w:rsidR="00F5273B">
        <w:t>2025</w:t>
      </w:r>
      <w:r>
        <w:t xml:space="preserve"> do                   31. decembra </w:t>
      </w:r>
      <w:r w:rsidR="00F5273B">
        <w:t>2025</w:t>
      </w:r>
      <w:r>
        <w:t xml:space="preserve"> je uvedený je uvedený v 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Obec vlastní akcie v Podtatranskej vodárenskej spoločnosti, a.s. v mene euro.  Účtovná hodnota k 31.12.</w:t>
      </w:r>
      <w:r w:rsidR="00F5273B">
        <w:t>2025</w:t>
      </w:r>
      <w:r>
        <w:t xml:space="preserve"> predstavovala sumu  48 590,16 eur. 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Pohľadávky</w:t>
      </w:r>
    </w:p>
    <w:p w:rsidR="00763EC3" w:rsidRDefault="00803C4F">
      <w:pPr>
        <w:pStyle w:val="odstavec"/>
      </w:pPr>
      <w:r>
        <w:t>Rozdelenie pohľadávok podľa splatnosti sú uvedené v tabuľkovej časti.</w:t>
      </w:r>
    </w:p>
    <w:p w:rsidR="00763EC3" w:rsidRDefault="00803C4F">
      <w:pPr>
        <w:pStyle w:val="odstavec"/>
      </w:pPr>
      <w:r>
        <w:t>Najvýznamnejšou položkou pohľadávok sú pohľadávky z daňových a nedaňových príjmov obce.</w:t>
      </w:r>
    </w:p>
    <w:p w:rsidR="00763EC3" w:rsidRDefault="00763EC3">
      <w:pPr>
        <w:pStyle w:val="Nadpis21"/>
      </w:pP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Finančný majetok</w:t>
      </w:r>
    </w:p>
    <w:p w:rsidR="00763EC3" w:rsidRDefault="00803C4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763EC3" w:rsidRDefault="00763EC3">
      <w:pPr>
        <w:pStyle w:val="Zkladntext"/>
        <w:rPr>
          <w:sz w:val="24"/>
          <w:szCs w:val="24"/>
          <w:highlight w:val="yellow"/>
        </w:rPr>
      </w:pPr>
    </w:p>
    <w:p w:rsidR="00763EC3" w:rsidRDefault="00803C4F">
      <w:pPr>
        <w:pStyle w:val="Nadpis21"/>
      </w:pPr>
      <w:r>
        <w:t>Poskytnuté návratné finančné výpomoci</w:t>
      </w:r>
    </w:p>
    <w:p w:rsidR="00763EC3" w:rsidRDefault="00803C4F">
      <w:pPr>
        <w:pStyle w:val="odstavec"/>
      </w:pPr>
      <w:r>
        <w:t xml:space="preserve">Obec </w:t>
      </w:r>
      <w:r w:rsidR="00005975">
        <w:t>ne</w:t>
      </w:r>
      <w:r>
        <w:t xml:space="preserve">poskytla v roku </w:t>
      </w:r>
      <w:r w:rsidR="00F5273B">
        <w:t>2025</w:t>
      </w:r>
      <w:r>
        <w:t xml:space="preserve"> návratnú finančnú výpomoc.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763EC3" w:rsidRDefault="00803C4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:rsidR="00763EC3" w:rsidRDefault="00803C4F">
      <w:pPr>
        <w:numPr>
          <w:ilvl w:val="0"/>
          <w:numId w:val="7"/>
        </w:numPr>
        <w:spacing w:line="360" w:lineRule="auto"/>
      </w:pPr>
      <w:r>
        <w:rPr>
          <w:sz w:val="24"/>
          <w:szCs w:val="24"/>
        </w:rPr>
        <w:t>Bezprostredne predchádzajúce účtov</w:t>
      </w:r>
      <w:r w:rsidR="00160629">
        <w:rPr>
          <w:sz w:val="24"/>
          <w:szCs w:val="24"/>
        </w:rPr>
        <w:t>né obdobie sa chápe k 31.12.</w:t>
      </w:r>
      <w:r w:rsidR="00F5273B">
        <w:rPr>
          <w:sz w:val="24"/>
          <w:szCs w:val="24"/>
        </w:rPr>
        <w:t>2024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Bežné účtovné obdobie sa vykazuje k 31.12.</w:t>
      </w:r>
      <w:r w:rsidR="00F5273B">
        <w:rPr>
          <w:sz w:val="24"/>
          <w:szCs w:val="24"/>
        </w:rPr>
        <w:t>2025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:rsidR="00763EC3" w:rsidRDefault="00763EC3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Majetok je poistený v KOOPERATÍVA poisťovňa a.s., Lazaretská 15, 820 07 Bratislava 27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Obec Danišovce nemá zriadené záložné právo na dlhodobý majetok.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tabs>
          <w:tab w:val="clear" w:pos="720"/>
          <w:tab w:val="left" w:pos="741"/>
        </w:tabs>
        <w:ind w:left="357" w:hanging="357"/>
        <w:jc w:val="both"/>
      </w:pPr>
      <w:r>
        <w:rPr>
          <w:sz w:val="24"/>
          <w:szCs w:val="24"/>
        </w:rPr>
        <w:lastRenderedPageBreak/>
        <w:t>Dôvody zvýšenia, zníženia a zrušenia opravných položiek k dlhodobému nehmotnému     majetku a dlhodobému hmotnému majetku</w:t>
      </w:r>
    </w:p>
    <w:p w:rsidR="00763EC3" w:rsidRDefault="00763EC3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/>
      </w:tblPr>
      <w:tblGrid>
        <w:gridCol w:w="668"/>
        <w:gridCol w:w="3188"/>
        <w:gridCol w:w="2084"/>
        <w:gridCol w:w="4320"/>
      </w:tblGrid>
      <w:tr w:rsidR="00763EC3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Inv.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 w:rsidR="00763EC3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763EC3" w:rsidRDefault="00763EC3">
      <w:pPr>
        <w:pStyle w:val="Pismenka"/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 w:rsidR="00763EC3" w:rsidRDefault="00803C4F">
      <w:pPr>
        <w:numPr>
          <w:ilvl w:val="0"/>
          <w:numId w:val="1"/>
        </w:numPr>
        <w:tabs>
          <w:tab w:val="left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160629" w:rsidP="00005975">
            <w:pPr>
              <w:jc w:val="center"/>
            </w:pPr>
            <w:r>
              <w:rPr>
                <w:sz w:val="24"/>
                <w:szCs w:val="24"/>
              </w:rPr>
              <w:t>k 31.12.202</w:t>
            </w:r>
            <w:r w:rsidR="00071317">
              <w:rPr>
                <w:sz w:val="24"/>
                <w:szCs w:val="24"/>
              </w:rPr>
              <w:t>2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F5273B">
              <w:rPr>
                <w:sz w:val="24"/>
                <w:szCs w:val="24"/>
              </w:rPr>
              <w:t>2025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 w:rsidR="00763EC3" w:rsidRDefault="00763EC3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k</w:t>
            </w:r>
            <w:r w:rsidR="00320EFB">
              <w:rPr>
                <w:sz w:val="24"/>
                <w:szCs w:val="24"/>
              </w:rPr>
              <w:t> 1.1.</w:t>
            </w:r>
            <w:r w:rsidR="00F5273B">
              <w:rPr>
                <w:sz w:val="24"/>
                <w:szCs w:val="24"/>
              </w:rPr>
              <w:t>2025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F5273B">
              <w:rPr>
                <w:sz w:val="24"/>
                <w:szCs w:val="24"/>
              </w:rPr>
              <w:t>2025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 w:rsidR="00763EC3" w:rsidRDefault="00763EC3">
      <w:pPr>
        <w:jc w:val="both"/>
        <w:rPr>
          <w:b/>
          <w:sz w:val="24"/>
          <w:szCs w:val="24"/>
        </w:rPr>
      </w:pPr>
    </w:p>
    <w:p w:rsidR="00763EC3" w:rsidRDefault="00803C4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Pohľadávky po konsolidácii</w:t>
      </w:r>
    </w:p>
    <w:p w:rsidR="00763EC3" w:rsidRDefault="00763EC3">
      <w:pPr>
        <w:rPr>
          <w:b/>
          <w:sz w:val="24"/>
          <w:szCs w:val="24"/>
        </w:rPr>
      </w:pPr>
    </w:p>
    <w:p w:rsidR="00763EC3" w:rsidRDefault="00803C4F">
      <w:pPr>
        <w:numPr>
          <w:ilvl w:val="0"/>
          <w:numId w:val="3"/>
        </w:numPr>
        <w:tabs>
          <w:tab w:val="left" w:pos="360"/>
        </w:tabs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/>
      </w:tblPr>
      <w:tblGrid>
        <w:gridCol w:w="2031"/>
        <w:gridCol w:w="829"/>
        <w:gridCol w:w="1779"/>
        <w:gridCol w:w="1780"/>
        <w:gridCol w:w="3843"/>
      </w:tblGrid>
      <w:tr w:rsidR="00763EC3" w:rsidTr="00A847C8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Pr="00320EFB" w:rsidRDefault="00320EFB">
            <w:pPr>
              <w:jc w:val="center"/>
              <w:rPr>
                <w:sz w:val="24"/>
                <w:szCs w:val="24"/>
              </w:rPr>
            </w:pPr>
            <w:r w:rsidRPr="00320EFB">
              <w:rPr>
                <w:sz w:val="24"/>
                <w:szCs w:val="24"/>
              </w:rPr>
              <w:t>K 1.1.</w:t>
            </w:r>
            <w:r w:rsidR="00F5273B">
              <w:rPr>
                <w:sz w:val="24"/>
                <w:szCs w:val="24"/>
              </w:rPr>
              <w:t>2025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31.12.</w:t>
            </w:r>
            <w:r w:rsidR="00F5273B">
              <w:rPr>
                <w:sz w:val="24"/>
                <w:szCs w:val="24"/>
              </w:rPr>
              <w:t>2025</w:t>
            </w:r>
            <w:r w:rsidR="00803C4F">
              <w:rPr>
                <w:sz w:val="24"/>
                <w:szCs w:val="24"/>
              </w:rPr>
              <w:t xml:space="preserve"> </w:t>
            </w:r>
            <w:r w:rsidR="00F5273B">
              <w:rPr>
                <w:sz w:val="24"/>
                <w:szCs w:val="24"/>
              </w:rPr>
              <w:t>2025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Opis</w:t>
            </w:r>
          </w:p>
        </w:tc>
      </w:tr>
      <w:tr w:rsidR="00320EFB" w:rsidTr="00A847C8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t>- z nedaň.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345D02" w:rsidRDefault="00F5273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</w:t>
            </w:r>
            <w:r w:rsidR="00A847C8">
              <w:rPr>
                <w:color w:val="auto"/>
                <w:sz w:val="24"/>
                <w:szCs w:val="24"/>
              </w:rPr>
              <w:t> 576.30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345D02" w:rsidRDefault="00A847C8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5 401.10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</w:pPr>
            <w:r>
              <w:rPr>
                <w:sz w:val="24"/>
                <w:szCs w:val="24"/>
              </w:rPr>
              <w:t>nájomné,TKO-materská ÚJ</w:t>
            </w:r>
          </w:p>
        </w:tc>
      </w:tr>
      <w:tr w:rsidR="00320EFB" w:rsidTr="00A847C8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A847C8" w:rsidP="00F5273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3.94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A847C8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0.00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</w:pPr>
            <w:r>
              <w:rPr>
                <w:sz w:val="24"/>
                <w:szCs w:val="24"/>
              </w:rPr>
              <w:t>DzN, daň za psa-materská ÚJ</w:t>
            </w:r>
          </w:p>
        </w:tc>
      </w:tr>
      <w:tr w:rsidR="00A847C8" w:rsidTr="00A847C8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847C8" w:rsidRDefault="00A847C8" w:rsidP="00320EFB">
            <w:pPr>
              <w:jc w:val="both"/>
            </w:pPr>
            <w:r>
              <w:t>-poskytnuté preddavky</w:t>
            </w:r>
          </w:p>
          <w:p w:rsidR="00A847C8" w:rsidRPr="00157BCD" w:rsidRDefault="00A847C8" w:rsidP="00320EFB">
            <w:pPr>
              <w:jc w:val="both"/>
              <w:rPr>
                <w:i/>
              </w:rPr>
            </w:pPr>
          </w:p>
          <w:p w:rsidR="00A847C8" w:rsidRPr="00157BCD" w:rsidRDefault="00A847C8" w:rsidP="00320EFB">
            <w:pPr>
              <w:jc w:val="both"/>
              <w:rPr>
                <w:i/>
              </w:rPr>
            </w:pPr>
            <w:r w:rsidRPr="00157BCD">
              <w:rPr>
                <w:i/>
              </w:rPr>
              <w:t>OcÚ</w:t>
            </w:r>
          </w:p>
          <w:p w:rsidR="00A847C8" w:rsidRPr="00157BCD" w:rsidRDefault="00A847C8" w:rsidP="00320EFB">
            <w:pPr>
              <w:jc w:val="both"/>
              <w:rPr>
                <w:i/>
              </w:rPr>
            </w:pPr>
          </w:p>
          <w:p w:rsidR="00A847C8" w:rsidRDefault="00A847C8" w:rsidP="00320EFB">
            <w:pPr>
              <w:jc w:val="both"/>
            </w:pPr>
            <w:r w:rsidRPr="00157BCD">
              <w:rPr>
                <w:i/>
              </w:rPr>
              <w:t>OHO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847C8" w:rsidRDefault="00157BCD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847C8" w:rsidRDefault="00A847C8" w:rsidP="00F5273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5 329,53</w:t>
            </w:r>
          </w:p>
          <w:p w:rsidR="00A847C8" w:rsidRPr="00157BCD" w:rsidRDefault="00157BCD" w:rsidP="00F5273B">
            <w:pPr>
              <w:spacing w:line="360" w:lineRule="auto"/>
              <w:jc w:val="right"/>
              <w:rPr>
                <w:i/>
                <w:color w:val="auto"/>
              </w:rPr>
            </w:pPr>
            <w:r w:rsidRPr="00157BCD">
              <w:rPr>
                <w:i/>
                <w:color w:val="auto"/>
              </w:rPr>
              <w:t>0,00</w:t>
            </w:r>
          </w:p>
          <w:p w:rsidR="00157BCD" w:rsidRDefault="00157BCD" w:rsidP="00F5273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157BCD">
              <w:rPr>
                <w:i/>
                <w:color w:val="auto"/>
              </w:rPr>
              <w:t>5 329,53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847C8" w:rsidRDefault="00157BC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13 223,33</w:t>
            </w:r>
          </w:p>
          <w:p w:rsidR="00157BCD" w:rsidRPr="00157BCD" w:rsidRDefault="00157BCD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 w:rsidRPr="00157BCD">
              <w:rPr>
                <w:i/>
                <w:color w:val="auto"/>
              </w:rPr>
              <w:t>0,00</w:t>
            </w:r>
          </w:p>
          <w:p w:rsidR="00157BCD" w:rsidRDefault="00157BC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157BCD">
              <w:rPr>
                <w:i/>
                <w:color w:val="auto"/>
              </w:rPr>
              <w:t>13 223,33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847C8" w:rsidRDefault="00A847C8" w:rsidP="00320EFB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57BCD" w:rsidTr="00A847C8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57BCD" w:rsidRDefault="00157BCD" w:rsidP="00320EFB">
            <w:pPr>
              <w:jc w:val="both"/>
            </w:pPr>
            <w:r>
              <w:t>-ostatné pohľadávky</w:t>
            </w:r>
          </w:p>
          <w:p w:rsidR="00157BCD" w:rsidRPr="00A847C8" w:rsidRDefault="00157BCD" w:rsidP="00157BCD">
            <w:pPr>
              <w:jc w:val="both"/>
              <w:rPr>
                <w:i/>
              </w:rPr>
            </w:pPr>
            <w:r w:rsidRPr="00A847C8">
              <w:rPr>
                <w:i/>
              </w:rPr>
              <w:t>Ocú</w:t>
            </w:r>
          </w:p>
          <w:p w:rsidR="00157BCD" w:rsidRPr="00A847C8" w:rsidRDefault="00157BCD" w:rsidP="00157BCD">
            <w:pPr>
              <w:jc w:val="both"/>
              <w:rPr>
                <w:i/>
              </w:rPr>
            </w:pPr>
          </w:p>
          <w:p w:rsidR="00157BCD" w:rsidRDefault="00634F39" w:rsidP="00157BCD">
            <w:pPr>
              <w:jc w:val="both"/>
            </w:pPr>
            <w:r>
              <w:rPr>
                <w:i/>
              </w:rPr>
              <w:t>s.r.o.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57BCD" w:rsidRDefault="00157BCD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57BCD" w:rsidRDefault="00157BC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732,74</w:t>
            </w:r>
          </w:p>
          <w:p w:rsidR="00157BCD" w:rsidRPr="00157BCD" w:rsidRDefault="00157BCD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 w:rsidRPr="00157BCD">
              <w:rPr>
                <w:i/>
                <w:color w:val="auto"/>
              </w:rPr>
              <w:t>0,00</w:t>
            </w:r>
          </w:p>
          <w:p w:rsidR="00157BCD" w:rsidRDefault="00157BC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157BCD">
              <w:rPr>
                <w:i/>
                <w:color w:val="auto"/>
              </w:rPr>
              <w:t>732,74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57BCD" w:rsidRDefault="00157BC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419,91</w:t>
            </w:r>
          </w:p>
          <w:p w:rsidR="00157BCD" w:rsidRPr="00157BCD" w:rsidRDefault="00157BCD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 w:rsidRPr="00157BCD">
              <w:rPr>
                <w:i/>
                <w:color w:val="auto"/>
              </w:rPr>
              <w:t>0,00</w:t>
            </w:r>
          </w:p>
          <w:p w:rsidR="00157BCD" w:rsidRDefault="00157BC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157BCD">
              <w:rPr>
                <w:i/>
                <w:color w:val="auto"/>
              </w:rPr>
              <w:t>419,91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57BCD" w:rsidRDefault="00157BCD" w:rsidP="00320EFB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320EFB" w:rsidTr="00A847C8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t>- odberatelia</w:t>
            </w:r>
          </w:p>
          <w:p w:rsidR="00A847C8" w:rsidRDefault="00A847C8" w:rsidP="00320EFB">
            <w:pPr>
              <w:jc w:val="both"/>
            </w:pPr>
          </w:p>
          <w:p w:rsidR="00A847C8" w:rsidRPr="00A847C8" w:rsidRDefault="00A847C8" w:rsidP="00320EFB">
            <w:pPr>
              <w:jc w:val="both"/>
              <w:rPr>
                <w:i/>
              </w:rPr>
            </w:pPr>
            <w:r w:rsidRPr="00A847C8">
              <w:rPr>
                <w:i/>
              </w:rPr>
              <w:t>Ocú</w:t>
            </w:r>
          </w:p>
          <w:p w:rsidR="00A847C8" w:rsidRPr="00A847C8" w:rsidRDefault="00A847C8" w:rsidP="00320EFB">
            <w:pPr>
              <w:jc w:val="both"/>
              <w:rPr>
                <w:i/>
              </w:rPr>
            </w:pPr>
          </w:p>
          <w:p w:rsidR="00A847C8" w:rsidRDefault="00634F39" w:rsidP="00320EFB">
            <w:pPr>
              <w:jc w:val="both"/>
            </w:pPr>
            <w:r>
              <w:rPr>
                <w:i/>
              </w:rPr>
              <w:t>s.r.o.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lastRenderedPageBreak/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A847C8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5 543.89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A847C8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569.79</w:t>
            </w:r>
          </w:p>
          <w:p w:rsidR="00A847C8" w:rsidRPr="00A847C8" w:rsidRDefault="00A847C8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 w:rsidRPr="00A847C8">
              <w:rPr>
                <w:i/>
                <w:color w:val="auto"/>
              </w:rPr>
              <w:t>369.00</w:t>
            </w:r>
          </w:p>
          <w:p w:rsidR="00A847C8" w:rsidRPr="008B6EDC" w:rsidRDefault="00A847C8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A847C8">
              <w:rPr>
                <w:i/>
                <w:color w:val="auto"/>
              </w:rPr>
              <w:lastRenderedPageBreak/>
              <w:t>200.79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pohľadávky za služby-materská ÚJ</w:t>
            </w:r>
          </w:p>
          <w:p w:rsidR="00A847C8" w:rsidRDefault="00A847C8" w:rsidP="00320EFB">
            <w:pPr>
              <w:spacing w:line="360" w:lineRule="auto"/>
            </w:pPr>
          </w:p>
        </w:tc>
      </w:tr>
      <w:tr w:rsidR="00320EFB" w:rsidTr="00A847C8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157BCD" w:rsidP="00320EFB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23 321,03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157BCD" w:rsidP="00320EFB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22 254,36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numPr>
          <w:ilvl w:val="0"/>
          <w:numId w:val="4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 w:rsidR="00763EC3" w:rsidRDefault="00763EC3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Pr="00320EFB" w:rsidRDefault="00320EFB">
            <w:pPr>
              <w:jc w:val="center"/>
              <w:rPr>
                <w:sz w:val="24"/>
                <w:szCs w:val="24"/>
              </w:rPr>
            </w:pPr>
            <w:r w:rsidRPr="00320EFB">
              <w:rPr>
                <w:sz w:val="24"/>
                <w:szCs w:val="24"/>
              </w:rPr>
              <w:t>K 1.1.</w:t>
            </w:r>
            <w:r w:rsidR="00F5273B">
              <w:rPr>
                <w:sz w:val="24"/>
                <w:szCs w:val="24"/>
              </w:rPr>
              <w:t>2025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31.12.</w:t>
            </w:r>
            <w:r w:rsidR="00F5273B">
              <w:rPr>
                <w:sz w:val="24"/>
                <w:szCs w:val="24"/>
              </w:rPr>
              <w:t>2025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157BCD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jc w:val="both"/>
              <w:rPr>
                <w:sz w:val="24"/>
                <w:szCs w:val="24"/>
              </w:rPr>
            </w:pPr>
            <w: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803C4F" w:rsidRDefault="00634F39" w:rsidP="00634F3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275 892,84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803C4F" w:rsidRDefault="00634F39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245 005,97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spacing w:line="360" w:lineRule="auto"/>
            </w:pPr>
            <w:r>
              <w:rPr>
                <w:sz w:val="24"/>
                <w:szCs w:val="24"/>
              </w:rPr>
              <w:t>úver ŠFRB-materská ÚJ</w:t>
            </w:r>
          </w:p>
        </w:tc>
      </w:tr>
      <w:tr w:rsidR="00157BCD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jc w:val="both"/>
              <w:rPr>
                <w:sz w:val="24"/>
                <w:szCs w:val="24"/>
              </w:rPr>
            </w:pPr>
            <w: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803C4F" w:rsidRDefault="00634F39" w:rsidP="0091064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31 444,73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803C4F" w:rsidRDefault="00634F39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31 444,73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spacing w:line="360" w:lineRule="auto"/>
            </w:pPr>
            <w:r>
              <w:rPr>
                <w:sz w:val="24"/>
                <w:szCs w:val="24"/>
              </w:rPr>
              <w:t>kaucie-materská ÚJ</w:t>
            </w:r>
          </w:p>
        </w:tc>
      </w:tr>
      <w:tr w:rsidR="00157BCD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jc w:val="both"/>
              <w:rPr>
                <w:sz w:val="24"/>
                <w:szCs w:val="24"/>
              </w:rPr>
            </w:pPr>
            <w: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5719BD" w:rsidRDefault="00157BCD" w:rsidP="0091064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5719BD">
              <w:rPr>
                <w:color w:val="auto"/>
                <w:sz w:val="24"/>
                <w:szCs w:val="24"/>
              </w:rPr>
              <w:t>1 946,76</w:t>
            </w:r>
          </w:p>
          <w:p w:rsidR="00157BCD" w:rsidRPr="005719BD" w:rsidRDefault="00157BCD" w:rsidP="00910645">
            <w:pPr>
              <w:spacing w:line="360" w:lineRule="auto"/>
              <w:jc w:val="right"/>
              <w:rPr>
                <w:i/>
                <w:color w:val="auto"/>
              </w:rPr>
            </w:pPr>
            <w:r w:rsidRPr="005719BD">
              <w:rPr>
                <w:i/>
                <w:color w:val="auto"/>
              </w:rPr>
              <w:t>1790,89</w:t>
            </w:r>
          </w:p>
          <w:p w:rsidR="00157BCD" w:rsidRPr="005719BD" w:rsidRDefault="00157BCD" w:rsidP="00910645">
            <w:pPr>
              <w:spacing w:line="360" w:lineRule="auto"/>
              <w:jc w:val="right"/>
              <w:rPr>
                <w:i/>
                <w:color w:val="auto"/>
              </w:rPr>
            </w:pPr>
            <w:r w:rsidRPr="005719BD">
              <w:rPr>
                <w:i/>
                <w:color w:val="auto"/>
              </w:rPr>
              <w:t>155,87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634F39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2 257,24</w:t>
            </w:r>
          </w:p>
          <w:p w:rsidR="00634F39" w:rsidRDefault="00634F39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>
              <w:rPr>
                <w:i/>
                <w:color w:val="auto"/>
              </w:rPr>
              <w:t>1804,15</w:t>
            </w:r>
          </w:p>
          <w:p w:rsidR="00634F39" w:rsidRPr="00634F39" w:rsidRDefault="00634F39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>
              <w:rPr>
                <w:i/>
                <w:color w:val="auto"/>
              </w:rPr>
              <w:t>453,09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5719BD" w:rsidRDefault="00157BCD" w:rsidP="00320EFB">
            <w:pPr>
              <w:spacing w:line="360" w:lineRule="auto"/>
              <w:rPr>
                <w:sz w:val="24"/>
                <w:szCs w:val="24"/>
              </w:rPr>
            </w:pPr>
            <w:r w:rsidRPr="005719BD">
              <w:rPr>
                <w:sz w:val="24"/>
                <w:szCs w:val="24"/>
              </w:rPr>
              <w:t>sociálny fond</w:t>
            </w:r>
          </w:p>
          <w:p w:rsidR="00157BCD" w:rsidRPr="005719BD" w:rsidRDefault="00157BCD" w:rsidP="00320EFB">
            <w:pPr>
              <w:spacing w:line="360" w:lineRule="auto"/>
              <w:rPr>
                <w:i/>
              </w:rPr>
            </w:pPr>
            <w:r w:rsidRPr="005719BD">
              <w:rPr>
                <w:i/>
              </w:rPr>
              <w:t>materská ÚJ</w:t>
            </w:r>
          </w:p>
          <w:p w:rsidR="00157BCD" w:rsidRPr="005719BD" w:rsidRDefault="00157BCD" w:rsidP="00320EFB">
            <w:pPr>
              <w:spacing w:line="360" w:lineRule="auto"/>
              <w:rPr>
                <w:i/>
              </w:rPr>
            </w:pPr>
            <w:r w:rsidRPr="005719BD">
              <w:rPr>
                <w:i/>
              </w:rPr>
              <w:t>s.r.o.</w:t>
            </w:r>
          </w:p>
        </w:tc>
      </w:tr>
      <w:tr w:rsidR="00157BCD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803C4F" w:rsidRDefault="00157BCD" w:rsidP="00910645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307 337,57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Pr="00803C4F" w:rsidRDefault="00634F39" w:rsidP="00320EFB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276 450,70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57BCD" w:rsidRDefault="00157BCD" w:rsidP="00320EF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sz w:val="24"/>
          <w:szCs w:val="24"/>
        </w:rPr>
      </w:pP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1.1.</w:t>
            </w:r>
            <w:r w:rsidR="00F5273B">
              <w:rPr>
                <w:sz w:val="24"/>
                <w:szCs w:val="24"/>
              </w:rPr>
              <w:t>2025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31.12.</w:t>
            </w:r>
            <w:r w:rsidR="00F5273B">
              <w:rPr>
                <w:sz w:val="24"/>
                <w:szCs w:val="24"/>
              </w:rPr>
              <w:t>2025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634F3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jc w:val="both"/>
            </w:pPr>
            <w:r>
              <w:rPr>
                <w:sz w:val="24"/>
                <w:szCs w:val="24"/>
              </w:rPr>
              <w:t>-dodávatelia</w:t>
            </w:r>
          </w:p>
          <w:p w:rsidR="00634F39" w:rsidRDefault="00634F39" w:rsidP="00634F39">
            <w:pPr>
              <w:pStyle w:val="Odsekzoznamu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910645">
            <w:pPr>
              <w:jc w:val="right"/>
              <w:rPr>
                <w:color w:val="auto"/>
                <w:sz w:val="24"/>
                <w:szCs w:val="24"/>
              </w:rPr>
            </w:pPr>
            <w:r w:rsidRPr="005719BD">
              <w:rPr>
                <w:color w:val="auto"/>
                <w:sz w:val="24"/>
                <w:szCs w:val="24"/>
              </w:rPr>
              <w:t>28 335,12</w:t>
            </w:r>
          </w:p>
          <w:p w:rsidR="00634F39" w:rsidRPr="005719BD" w:rsidRDefault="00634F39" w:rsidP="00910645">
            <w:pPr>
              <w:jc w:val="right"/>
              <w:rPr>
                <w:color w:val="auto"/>
                <w:sz w:val="24"/>
                <w:szCs w:val="24"/>
              </w:rPr>
            </w:pPr>
          </w:p>
          <w:p w:rsidR="00634F39" w:rsidRDefault="00634F39" w:rsidP="00910645">
            <w:pPr>
              <w:jc w:val="right"/>
              <w:rPr>
                <w:i/>
                <w:color w:val="auto"/>
              </w:rPr>
            </w:pPr>
            <w:r w:rsidRPr="005719BD">
              <w:rPr>
                <w:i/>
                <w:color w:val="auto"/>
              </w:rPr>
              <w:t>11 447,53</w:t>
            </w:r>
          </w:p>
          <w:p w:rsidR="00634F39" w:rsidRPr="005719BD" w:rsidRDefault="00634F39" w:rsidP="00910645">
            <w:pPr>
              <w:jc w:val="right"/>
              <w:rPr>
                <w:i/>
                <w:color w:val="auto"/>
              </w:rPr>
            </w:pPr>
          </w:p>
          <w:p w:rsidR="00634F39" w:rsidRPr="008E4FAC" w:rsidRDefault="00634F39" w:rsidP="00910645">
            <w:pPr>
              <w:jc w:val="right"/>
              <w:rPr>
                <w:i/>
                <w:color w:val="auto"/>
                <w:sz w:val="24"/>
                <w:szCs w:val="24"/>
              </w:rPr>
            </w:pPr>
            <w:r w:rsidRPr="005719BD">
              <w:rPr>
                <w:i/>
                <w:color w:val="auto"/>
              </w:rPr>
              <w:t>16 887,59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38 024,98</w:t>
            </w:r>
          </w:p>
          <w:p w:rsidR="00634F39" w:rsidRDefault="00634F39" w:rsidP="00320EFB">
            <w:pPr>
              <w:jc w:val="right"/>
              <w:rPr>
                <w:color w:val="auto"/>
                <w:sz w:val="24"/>
                <w:szCs w:val="24"/>
              </w:rPr>
            </w:pPr>
          </w:p>
          <w:p w:rsidR="00634F39" w:rsidRDefault="00634F39" w:rsidP="00634F39">
            <w:pPr>
              <w:jc w:val="right"/>
              <w:rPr>
                <w:i/>
                <w:color w:val="auto"/>
              </w:rPr>
            </w:pPr>
            <w:r w:rsidRPr="00634F39">
              <w:rPr>
                <w:i/>
                <w:color w:val="auto"/>
              </w:rPr>
              <w:t>27 165,75</w:t>
            </w:r>
          </w:p>
          <w:p w:rsidR="00C77689" w:rsidRPr="00634F39" w:rsidRDefault="00C77689" w:rsidP="00634F39">
            <w:pPr>
              <w:jc w:val="right"/>
              <w:rPr>
                <w:i/>
                <w:color w:val="auto"/>
              </w:rPr>
            </w:pPr>
          </w:p>
          <w:p w:rsidR="00634F39" w:rsidRPr="00634F39" w:rsidRDefault="00634F39" w:rsidP="00320EFB">
            <w:pPr>
              <w:jc w:val="right"/>
              <w:rPr>
                <w:i/>
                <w:color w:val="auto"/>
              </w:rPr>
            </w:pPr>
            <w:r w:rsidRPr="00634F39">
              <w:rPr>
                <w:i/>
                <w:color w:val="auto"/>
              </w:rPr>
              <w:t>10 859,23</w:t>
            </w:r>
          </w:p>
          <w:p w:rsidR="00634F39" w:rsidRPr="00634F39" w:rsidRDefault="00634F39" w:rsidP="00320EFB">
            <w:pPr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splatnosti</w:t>
            </w:r>
          </w:p>
          <w:p w:rsidR="00634F39" w:rsidRDefault="00634F39" w:rsidP="00320EFB"/>
          <w:p w:rsidR="00634F39" w:rsidRDefault="00634F39" w:rsidP="00320EFB">
            <w:pPr>
              <w:rPr>
                <w:i/>
              </w:rPr>
            </w:pPr>
            <w:r w:rsidRPr="005719BD">
              <w:rPr>
                <w:i/>
              </w:rPr>
              <w:t>-materská ÚJ</w:t>
            </w:r>
          </w:p>
          <w:p w:rsidR="00634F39" w:rsidRPr="005719BD" w:rsidRDefault="00634F39" w:rsidP="00320EFB">
            <w:pPr>
              <w:rPr>
                <w:i/>
              </w:rPr>
            </w:pPr>
          </w:p>
          <w:p w:rsidR="00634F39" w:rsidRDefault="00634F39" w:rsidP="00320EFB">
            <w:r w:rsidRPr="005719BD">
              <w:rPr>
                <w:i/>
              </w:rPr>
              <w:t>-dcérska  ÚJ</w:t>
            </w:r>
          </w:p>
        </w:tc>
      </w:tr>
      <w:tr w:rsidR="00C7768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77689" w:rsidRDefault="00C77689" w:rsidP="00910645">
            <w:pPr>
              <w:jc w:val="both"/>
            </w:pPr>
            <w:r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iné zaväzky</w:t>
            </w:r>
          </w:p>
          <w:p w:rsidR="00C77689" w:rsidRDefault="00C77689" w:rsidP="00910645">
            <w:pPr>
              <w:pStyle w:val="Odsekzoznamu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77689" w:rsidRDefault="00C77689" w:rsidP="0091064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77689" w:rsidRDefault="00C77689" w:rsidP="00910645">
            <w:pPr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  <w:p w:rsidR="00C77689" w:rsidRPr="005719BD" w:rsidRDefault="00C77689" w:rsidP="00910645">
            <w:pPr>
              <w:jc w:val="right"/>
              <w:rPr>
                <w:color w:val="auto"/>
                <w:sz w:val="24"/>
                <w:szCs w:val="24"/>
              </w:rPr>
            </w:pPr>
          </w:p>
          <w:p w:rsidR="00C77689" w:rsidRDefault="00C77689" w:rsidP="00910645">
            <w:pPr>
              <w:jc w:val="right"/>
              <w:rPr>
                <w:i/>
                <w:color w:val="auto"/>
              </w:rPr>
            </w:pPr>
            <w:r>
              <w:rPr>
                <w:i/>
                <w:color w:val="auto"/>
              </w:rPr>
              <w:t>0,00</w:t>
            </w:r>
          </w:p>
          <w:p w:rsidR="00C77689" w:rsidRPr="005719BD" w:rsidRDefault="00C77689" w:rsidP="00910645">
            <w:pPr>
              <w:jc w:val="right"/>
              <w:rPr>
                <w:i/>
                <w:color w:val="auto"/>
              </w:rPr>
            </w:pPr>
          </w:p>
          <w:p w:rsidR="00C77689" w:rsidRPr="008E4FAC" w:rsidRDefault="00C77689" w:rsidP="0091064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77689" w:rsidRDefault="00C77689" w:rsidP="00910645">
            <w:pPr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65 245,25</w:t>
            </w:r>
          </w:p>
          <w:p w:rsidR="00C77689" w:rsidRDefault="00C77689" w:rsidP="00910645">
            <w:pPr>
              <w:jc w:val="right"/>
              <w:rPr>
                <w:color w:val="auto"/>
                <w:sz w:val="24"/>
                <w:szCs w:val="24"/>
              </w:rPr>
            </w:pPr>
          </w:p>
          <w:p w:rsidR="00C77689" w:rsidRDefault="00C77689" w:rsidP="00910645">
            <w:pPr>
              <w:jc w:val="right"/>
              <w:rPr>
                <w:i/>
                <w:color w:val="auto"/>
              </w:rPr>
            </w:pPr>
            <w:r>
              <w:rPr>
                <w:i/>
                <w:color w:val="auto"/>
              </w:rPr>
              <w:t>245,25</w:t>
            </w:r>
          </w:p>
          <w:p w:rsidR="00C77689" w:rsidRPr="00634F39" w:rsidRDefault="00C77689" w:rsidP="00910645">
            <w:pPr>
              <w:jc w:val="right"/>
              <w:rPr>
                <w:i/>
                <w:color w:val="auto"/>
              </w:rPr>
            </w:pPr>
          </w:p>
          <w:p w:rsidR="00C77689" w:rsidRPr="00634F39" w:rsidRDefault="00C77689" w:rsidP="00910645">
            <w:pPr>
              <w:jc w:val="right"/>
              <w:rPr>
                <w:i/>
                <w:color w:val="auto"/>
              </w:rPr>
            </w:pPr>
            <w:r>
              <w:rPr>
                <w:i/>
                <w:color w:val="auto"/>
              </w:rPr>
              <w:t>65 064,41</w:t>
            </w:r>
          </w:p>
          <w:p w:rsidR="00C77689" w:rsidRPr="00634F39" w:rsidRDefault="00C77689" w:rsidP="00910645">
            <w:pPr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77689" w:rsidRDefault="00C77689" w:rsidP="009106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splatnosti</w:t>
            </w:r>
          </w:p>
          <w:p w:rsidR="00C77689" w:rsidRDefault="00C77689" w:rsidP="00910645"/>
          <w:p w:rsidR="00C77689" w:rsidRDefault="00C77689" w:rsidP="00910645">
            <w:pPr>
              <w:rPr>
                <w:i/>
              </w:rPr>
            </w:pPr>
            <w:r w:rsidRPr="005719BD">
              <w:rPr>
                <w:i/>
              </w:rPr>
              <w:t>-materská ÚJ</w:t>
            </w:r>
          </w:p>
          <w:p w:rsidR="00C77689" w:rsidRPr="005719BD" w:rsidRDefault="00C77689" w:rsidP="00910645">
            <w:pPr>
              <w:rPr>
                <w:i/>
              </w:rPr>
            </w:pPr>
          </w:p>
          <w:p w:rsidR="00C77689" w:rsidRDefault="00C77689" w:rsidP="00910645">
            <w:r w:rsidRPr="005719BD">
              <w:rPr>
                <w:i/>
              </w:rPr>
              <w:t>-dcérska  ÚJ</w:t>
            </w:r>
          </w:p>
        </w:tc>
      </w:tr>
      <w:tr w:rsidR="00634F3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jc w:val="both"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Pr="00C77689" w:rsidRDefault="00634F39" w:rsidP="00910645">
            <w:pPr>
              <w:jc w:val="right"/>
              <w:rPr>
                <w:color w:val="auto"/>
                <w:sz w:val="24"/>
                <w:szCs w:val="24"/>
              </w:rPr>
            </w:pPr>
            <w:r w:rsidRPr="00C77689"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Pr="00C77689" w:rsidRDefault="00C77689" w:rsidP="00320EFB">
            <w:pPr>
              <w:jc w:val="right"/>
              <w:rPr>
                <w:color w:val="auto"/>
                <w:sz w:val="24"/>
                <w:szCs w:val="24"/>
              </w:rPr>
            </w:pPr>
            <w:r w:rsidRPr="00C77689"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634F3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-DzPPO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Pr="00C82DE6" w:rsidRDefault="00634F39" w:rsidP="00910645">
            <w:pPr>
              <w:jc w:val="right"/>
              <w:rPr>
                <w:color w:val="auto"/>
                <w:sz w:val="24"/>
                <w:szCs w:val="24"/>
              </w:rPr>
            </w:pPr>
            <w:r w:rsidRPr="00C82DE6">
              <w:rPr>
                <w:color w:val="auto"/>
                <w:sz w:val="24"/>
                <w:szCs w:val="24"/>
              </w:rPr>
              <w:t>960,00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Pr="00C82DE6" w:rsidRDefault="00C77689" w:rsidP="00320EFB">
            <w:pPr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3 840,00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634F3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Pr="00E766DA" w:rsidRDefault="00C77689" w:rsidP="00910645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29 295,12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Pr="00E766DA" w:rsidRDefault="00C77689" w:rsidP="00320EFB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107 110,23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34F39" w:rsidRDefault="00634F39" w:rsidP="00320EF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b/>
          <w:sz w:val="24"/>
          <w:szCs w:val="24"/>
        </w:rPr>
      </w:pPr>
      <w:bookmarkStart w:id="0" w:name="_GoBack"/>
      <w:bookmarkEnd w:id="0"/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>Rezervy v konsolidovanom celku sa v rámci  podnikateľskej činnosti netvorili</w:t>
      </w: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ab/>
      </w:r>
    </w:p>
    <w:p w:rsidR="00763EC3" w:rsidRDefault="00803C4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</w:t>
      </w:r>
      <w:r w:rsidR="00F5273B">
        <w:rPr>
          <w:b/>
          <w:sz w:val="24"/>
          <w:szCs w:val="24"/>
        </w:rPr>
        <w:t>2025</w:t>
      </w:r>
      <w:r>
        <w:rPr>
          <w:b/>
          <w:sz w:val="24"/>
          <w:szCs w:val="24"/>
        </w:rPr>
        <w:t xml:space="preserve"> :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6F50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F4297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  <w:r w:rsidR="00C77689">
              <w:rPr>
                <w:sz w:val="24"/>
                <w:szCs w:val="24"/>
              </w:rPr>
              <w:t>/648/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6F501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089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F4297" w:rsidRPr="00FF4297" w:rsidRDefault="00C77689" w:rsidP="009152D6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9 500,0</w:t>
            </w:r>
            <w:r w:rsidR="009152D6"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F4297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FF429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nájmu</w:t>
            </w:r>
          </w:p>
          <w:p w:rsidR="00FF4297" w:rsidRDefault="00FF429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681032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9152D6">
              <w:rPr>
                <w:sz w:val="24"/>
                <w:szCs w:val="24"/>
              </w:rPr>
              <w:t>tovar/604/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C77689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2 865,45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9152D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potraviny ŠJ</w:t>
            </w:r>
          </w:p>
        </w:tc>
      </w:tr>
      <w:tr w:rsidR="009152D6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-daňové výnosy/633/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6F501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082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správny poplatok</w:t>
            </w:r>
          </w:p>
        </w:tc>
      </w:tr>
      <w:tr w:rsidR="009152D6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  <w:r w:rsidRPr="009152D6">
              <w:rPr>
                <w:sz w:val="24"/>
                <w:szCs w:val="24"/>
              </w:rPr>
              <w:t>predaj majetku/641/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Pr="006F5012" w:rsidRDefault="006F501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F5012">
              <w:rPr>
                <w:sz w:val="24"/>
                <w:szCs w:val="24"/>
              </w:rPr>
              <w:t>084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Pr="009152D6" w:rsidRDefault="009152D6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 w:rsidRPr="009152D6">
              <w:rPr>
                <w:color w:val="000000"/>
                <w:sz w:val="24"/>
                <w:szCs w:val="24"/>
              </w:rPr>
              <w:t>84 019,21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Pr="009152D6" w:rsidRDefault="006F5012" w:rsidP="009152D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  <w:r w:rsidR="009152D6" w:rsidRPr="009152D6">
              <w:rPr>
                <w:sz w:val="24"/>
                <w:szCs w:val="24"/>
              </w:rPr>
              <w:t>udova-potraviny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9152D6" w:rsidP="00681032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98 384,66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tbl>
      <w:tblPr>
        <w:tblW w:w="10206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552"/>
        <w:gridCol w:w="869"/>
        <w:gridCol w:w="2160"/>
        <w:gridCol w:w="4625"/>
      </w:tblGrid>
      <w:tr w:rsidR="00763EC3" w:rsidTr="006F5012"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Hodnota 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 EUR </w:t>
            </w:r>
          </w:p>
        </w:tc>
        <w:tc>
          <w:tcPr>
            <w:tcW w:w="4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 w:rsidTr="006F5012"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81032">
              <w:rPr>
                <w:sz w:val="24"/>
                <w:szCs w:val="24"/>
              </w:rPr>
              <w:t>ostatné služby</w:t>
            </w:r>
            <w:r w:rsidR="009152D6">
              <w:rPr>
                <w:sz w:val="24"/>
                <w:szCs w:val="24"/>
              </w:rPr>
              <w:t>/518/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FF4297" w:rsidRDefault="009152D6" w:rsidP="00681032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9 500,00</w:t>
            </w:r>
          </w:p>
        </w:tc>
        <w:tc>
          <w:tcPr>
            <w:tcW w:w="4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 w:rsidR="00681032" w:rsidTr="006F5012"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-spotreba </w:t>
            </w:r>
            <w:r w:rsidR="006F501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materiálu</w:t>
            </w:r>
            <w:r w:rsidR="006F5012">
              <w:rPr>
                <w:sz w:val="24"/>
                <w:szCs w:val="24"/>
              </w:rPr>
              <w:t>/501/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002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Pr="00FF4297" w:rsidRDefault="009152D6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2 865,45</w:t>
            </w:r>
          </w:p>
        </w:tc>
        <w:tc>
          <w:tcPr>
            <w:tcW w:w="4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394A8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9152D6">
              <w:rPr>
                <w:sz w:val="24"/>
                <w:szCs w:val="24"/>
              </w:rPr>
              <w:t>otraviny ŠJ</w:t>
            </w:r>
          </w:p>
        </w:tc>
      </w:tr>
      <w:tr w:rsidR="009152D6" w:rsidTr="006F5012"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-dane a poplatky/538/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6F501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2 000,00</w:t>
            </w:r>
          </w:p>
        </w:tc>
        <w:tc>
          <w:tcPr>
            <w:tcW w:w="4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správny poplatok</w:t>
            </w:r>
          </w:p>
        </w:tc>
      </w:tr>
      <w:tr w:rsidR="009152D6" w:rsidTr="006F5012"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Default="009152D6" w:rsidP="00910645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predaj majetku/541</w:t>
            </w:r>
            <w:r w:rsidRPr="009152D6">
              <w:rPr>
                <w:sz w:val="24"/>
                <w:szCs w:val="24"/>
              </w:rPr>
              <w:t>/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Pr="006F5012" w:rsidRDefault="006F5012" w:rsidP="00910645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F5012">
              <w:rPr>
                <w:sz w:val="24"/>
                <w:szCs w:val="24"/>
              </w:rPr>
              <w:t>022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Pr="009152D6" w:rsidRDefault="009152D6" w:rsidP="00910645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 w:rsidRPr="009152D6">
              <w:rPr>
                <w:color w:val="000000"/>
                <w:sz w:val="24"/>
                <w:szCs w:val="24"/>
              </w:rPr>
              <w:t>84 019,21</w:t>
            </w:r>
          </w:p>
        </w:tc>
        <w:tc>
          <w:tcPr>
            <w:tcW w:w="4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9152D6" w:rsidRPr="009152D6" w:rsidRDefault="00394A81" w:rsidP="0091064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  <w:r w:rsidR="009152D6" w:rsidRPr="009152D6">
              <w:rPr>
                <w:sz w:val="24"/>
                <w:szCs w:val="24"/>
              </w:rPr>
              <w:t>udova-potraviny</w:t>
            </w:r>
          </w:p>
        </w:tc>
      </w:tr>
      <w:tr w:rsidR="00763EC3" w:rsidTr="006F5012"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9152D6" w:rsidP="00681032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98 384,66</w:t>
            </w:r>
          </w:p>
        </w:tc>
        <w:tc>
          <w:tcPr>
            <w:tcW w:w="4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763EC3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763EC3" w:rsidRPr="00ED02F5" w:rsidRDefault="00803C4F">
            <w:pPr>
              <w:rPr>
                <w:b/>
                <w:bCs/>
                <w:sz w:val="24"/>
                <w:szCs w:val="24"/>
              </w:rPr>
            </w:pPr>
            <w:r w:rsidRPr="00ED02F5">
              <w:rPr>
                <w:b/>
                <w:bCs/>
                <w:sz w:val="24"/>
                <w:szCs w:val="24"/>
              </w:rPr>
              <w:t>Vlastné imanie konsolidovaného celku</w:t>
            </w:r>
          </w:p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6F501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F5012" w:rsidRDefault="006F5012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501D86">
              <w:rPr>
                <w:sz w:val="24"/>
                <w:szCs w:val="24"/>
              </w:rPr>
              <w:t>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Pr="00E766DA" w:rsidRDefault="006F5012" w:rsidP="009106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351 287,62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Pr="00E766DA" w:rsidRDefault="006F5012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340 790,64</w:t>
            </w:r>
          </w:p>
        </w:tc>
        <w:tc>
          <w:tcPr>
            <w:tcW w:w="822" w:type="dxa"/>
            <w:shd w:val="clear" w:color="auto" w:fill="auto"/>
          </w:tcPr>
          <w:p w:rsidR="006F5012" w:rsidRDefault="006F5012" w:rsidP="00005975"/>
        </w:tc>
      </w:tr>
      <w:tr w:rsidR="006F501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F5012" w:rsidRDefault="006F5012" w:rsidP="00681032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Pr="00681032" w:rsidRDefault="006E1506" w:rsidP="0091064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361 379,25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Pr="00681032" w:rsidRDefault="006E1506" w:rsidP="00681032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400256,47</w:t>
            </w:r>
          </w:p>
        </w:tc>
        <w:tc>
          <w:tcPr>
            <w:tcW w:w="822" w:type="dxa"/>
            <w:shd w:val="clear" w:color="auto" w:fill="auto"/>
          </w:tcPr>
          <w:p w:rsidR="006F5012" w:rsidRDefault="006F5012" w:rsidP="00681032"/>
        </w:tc>
      </w:tr>
      <w:tr w:rsidR="00394A81" w:rsidTr="00CF4294">
        <w:trPr>
          <w:trHeight w:val="276"/>
        </w:trPr>
        <w:tc>
          <w:tcPr>
            <w:tcW w:w="120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Default="00394A81" w:rsidP="006810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394A81" w:rsidRDefault="00394A81" w:rsidP="00681032">
            <w:pPr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Default="00394A81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Default="00394A81" w:rsidP="0091064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-10091,63     </w:t>
            </w:r>
          </w:p>
          <w:p w:rsidR="00394A81" w:rsidRPr="00681032" w:rsidRDefault="00394A81" w:rsidP="0091064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-5 000,00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Pr="00681032" w:rsidRDefault="00394A81" w:rsidP="00681032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-59 465,83</w:t>
            </w:r>
          </w:p>
        </w:tc>
        <w:tc>
          <w:tcPr>
            <w:tcW w:w="822" w:type="dxa"/>
            <w:vMerge w:val="restart"/>
            <w:shd w:val="clear" w:color="auto" w:fill="auto"/>
          </w:tcPr>
          <w:p w:rsidR="00394A81" w:rsidRDefault="00394A81" w:rsidP="00681032"/>
        </w:tc>
      </w:tr>
      <w:tr w:rsidR="00394A81" w:rsidTr="00CF4294">
        <w:trPr>
          <w:trHeight w:val="276"/>
        </w:trPr>
        <w:tc>
          <w:tcPr>
            <w:tcW w:w="1208" w:type="dxa"/>
            <w:gridSpan w:val="2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Default="00394A81" w:rsidP="006810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394A81" w:rsidRDefault="00394A81" w:rsidP="00681032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Default="00394A81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Default="00394A81" w:rsidP="00910645">
            <w:pPr>
              <w:jc w:val="right"/>
              <w:rPr>
                <w:i/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394A81" w:rsidRDefault="00394A81" w:rsidP="00681032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-5000,00</w:t>
            </w:r>
          </w:p>
        </w:tc>
        <w:tc>
          <w:tcPr>
            <w:tcW w:w="822" w:type="dxa"/>
            <w:vMerge/>
            <w:shd w:val="clear" w:color="auto" w:fill="auto"/>
          </w:tcPr>
          <w:p w:rsidR="00394A81" w:rsidRDefault="00394A81" w:rsidP="00681032"/>
        </w:tc>
      </w:tr>
      <w:tr w:rsidR="006F501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91064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F5012" w:rsidRDefault="006F5012" w:rsidP="00681032"/>
        </w:tc>
      </w:tr>
      <w:tr w:rsidR="006F501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91064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F5012" w:rsidRDefault="006F5012" w:rsidP="00681032"/>
        </w:tc>
      </w:tr>
      <w:tr w:rsidR="006F501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91064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F5012" w:rsidRDefault="006F5012" w:rsidP="00681032"/>
        </w:tc>
      </w:tr>
      <w:tr w:rsidR="006F501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6F501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6F5012" w:rsidP="0091064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F5012" w:rsidRDefault="00501D86" w:rsidP="006810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822" w:type="dxa"/>
            <w:shd w:val="clear" w:color="auto" w:fill="auto"/>
          </w:tcPr>
          <w:p w:rsidR="006F5012" w:rsidRDefault="006F5012" w:rsidP="00681032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910645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91064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501D86" w:rsidRDefault="00501D86" w:rsidP="00681032">
            <w:pPr>
              <w:jc w:val="right"/>
              <w:rPr>
                <w:i/>
                <w:sz w:val="24"/>
                <w:szCs w:val="24"/>
              </w:rPr>
            </w:pPr>
            <w:r w:rsidRPr="00501D86">
              <w:rPr>
                <w:i/>
                <w:sz w:val="24"/>
                <w:szCs w:val="24"/>
              </w:rPr>
              <w:t>-979,00</w:t>
            </w:r>
          </w:p>
        </w:tc>
        <w:tc>
          <w:tcPr>
            <w:tcW w:w="822" w:type="dxa"/>
            <w:shd w:val="clear" w:color="auto" w:fill="auto"/>
          </w:tcPr>
          <w:p w:rsidR="00501D86" w:rsidRDefault="00501D86" w:rsidP="00681032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910645">
            <w:pPr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91064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501D86" w:rsidRDefault="00501D86" w:rsidP="00681032">
            <w:pPr>
              <w:jc w:val="right"/>
              <w:rPr>
                <w:i/>
                <w:sz w:val="24"/>
                <w:szCs w:val="24"/>
              </w:rPr>
            </w:pPr>
            <w:r w:rsidRPr="00501D86">
              <w:rPr>
                <w:i/>
                <w:sz w:val="24"/>
                <w:szCs w:val="24"/>
              </w:rPr>
              <w:t>979,00</w:t>
            </w:r>
          </w:p>
        </w:tc>
        <w:tc>
          <w:tcPr>
            <w:tcW w:w="822" w:type="dxa"/>
            <w:shd w:val="clear" w:color="auto" w:fill="auto"/>
          </w:tcPr>
          <w:p w:rsidR="00501D86" w:rsidRDefault="00501D86" w:rsidP="00681032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9106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351 287,62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6810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340 790,64</w:t>
            </w:r>
          </w:p>
        </w:tc>
        <w:tc>
          <w:tcPr>
            <w:tcW w:w="822" w:type="dxa"/>
            <w:shd w:val="clear" w:color="auto" w:fill="auto"/>
          </w:tcPr>
          <w:p w:rsidR="00501D86" w:rsidRDefault="00501D86" w:rsidP="00681032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6E1506" w:rsidP="009106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439 004,45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6E1506" w:rsidP="006810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651 287,62</w:t>
            </w:r>
          </w:p>
        </w:tc>
        <w:tc>
          <w:tcPr>
            <w:tcW w:w="822" w:type="dxa"/>
            <w:shd w:val="clear" w:color="auto" w:fill="auto"/>
          </w:tcPr>
          <w:p w:rsidR="00501D86" w:rsidRDefault="00501D86" w:rsidP="00681032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6E1506">
              <w:rPr>
                <w:sz w:val="24"/>
                <w:szCs w:val="24"/>
              </w:rPr>
              <w:t>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9106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-87 716,83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C82D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-10 496,</w:t>
            </w:r>
          </w:p>
        </w:tc>
        <w:tc>
          <w:tcPr>
            <w:tcW w:w="822" w:type="dxa"/>
            <w:shd w:val="clear" w:color="auto" w:fill="auto"/>
          </w:tcPr>
          <w:p w:rsidR="00501D86" w:rsidRDefault="00501D86" w:rsidP="00C82DE6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C82DE6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91064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-51 965,21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C82DE6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38 922,22</w:t>
            </w:r>
          </w:p>
        </w:tc>
        <w:tc>
          <w:tcPr>
            <w:tcW w:w="822" w:type="dxa"/>
            <w:shd w:val="clear" w:color="auto" w:fill="auto"/>
          </w:tcPr>
          <w:p w:rsidR="00501D86" w:rsidRDefault="00501D86" w:rsidP="00C82DE6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C82DE6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91064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-35 751,62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Pr="00E766DA" w:rsidRDefault="00501D86" w:rsidP="00C82DE6">
            <w:pPr>
              <w:jc w:val="right"/>
              <w:rPr>
                <w:i/>
                <w:sz w:val="24"/>
                <w:szCs w:val="24"/>
              </w:rPr>
            </w:pPr>
            <w:bookmarkStart w:id="1" w:name="__DdeLink__1874_314374139"/>
            <w:bookmarkEnd w:id="1"/>
            <w:r>
              <w:rPr>
                <w:i/>
                <w:sz w:val="24"/>
                <w:szCs w:val="24"/>
              </w:rPr>
              <w:t>-49 419,20</w:t>
            </w:r>
          </w:p>
        </w:tc>
        <w:tc>
          <w:tcPr>
            <w:tcW w:w="822" w:type="dxa"/>
            <w:shd w:val="clear" w:color="auto" w:fill="auto"/>
          </w:tcPr>
          <w:p w:rsidR="00501D86" w:rsidRDefault="00501D86" w:rsidP="00C82DE6"/>
        </w:tc>
      </w:tr>
      <w:tr w:rsidR="00501D8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501D86" w:rsidRDefault="00501D8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501D86" w:rsidRDefault="00501D86" w:rsidP="00C82DE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501D86" w:rsidRDefault="00501D86" w:rsidP="00C82DE6"/>
        </w:tc>
      </w:tr>
      <w:tr w:rsidR="00501D86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501D86" w:rsidRDefault="00501D86" w:rsidP="00C82DE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01D86" w:rsidTr="00E766DA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501D86" w:rsidRDefault="00501D86" w:rsidP="00C82DE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501D86" w:rsidRDefault="00501D86" w:rsidP="00C82DE6">
            <w:pPr>
              <w:rPr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501D86" w:rsidRDefault="00501D86" w:rsidP="00C82DE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501D86" w:rsidRDefault="00501D86" w:rsidP="00C82DE6">
            <w:pPr>
              <w:rPr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501D86" w:rsidRDefault="00501D86" w:rsidP="00C82DE6">
            <w:pPr>
              <w:rPr>
                <w:sz w:val="24"/>
                <w:szCs w:val="24"/>
              </w:rPr>
            </w:pPr>
          </w:p>
        </w:tc>
      </w:tr>
    </w:tbl>
    <w:p w:rsidR="00763EC3" w:rsidRDefault="00803C4F">
      <w:pPr>
        <w:ind w:right="-792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F5273B">
        <w:rPr>
          <w:sz w:val="24"/>
          <w:szCs w:val="24"/>
        </w:rPr>
        <w:t>2025</w:t>
      </w:r>
      <w:r>
        <w:rPr>
          <w:sz w:val="24"/>
          <w:szCs w:val="24"/>
        </w:rPr>
        <w:t xml:space="preserve"> nenastali také udalosti, ktoré by si vyžadovali zverejnenie alebo vykázanie v konsolidovanej účtovnej závierke za rok </w:t>
      </w:r>
      <w:r w:rsidR="00F5273B">
        <w:rPr>
          <w:sz w:val="24"/>
          <w:szCs w:val="24"/>
        </w:rPr>
        <w:t>2025</w:t>
      </w:r>
      <w:r>
        <w:rPr>
          <w:sz w:val="24"/>
          <w:szCs w:val="24"/>
        </w:rPr>
        <w:t>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Danišovce </w:t>
      </w:r>
      <w:r w:rsidR="00673F95">
        <w:rPr>
          <w:sz w:val="24"/>
          <w:szCs w:val="24"/>
        </w:rPr>
        <w:t>15</w:t>
      </w:r>
      <w:r w:rsidR="00ED02F5">
        <w:rPr>
          <w:sz w:val="24"/>
          <w:szCs w:val="24"/>
        </w:rPr>
        <w:t>.0</w:t>
      </w:r>
      <w:r w:rsidR="00673F95">
        <w:rPr>
          <w:sz w:val="24"/>
          <w:szCs w:val="24"/>
        </w:rPr>
        <w:t>6</w:t>
      </w:r>
      <w:r w:rsidR="00ED02F5">
        <w:rPr>
          <w:sz w:val="24"/>
          <w:szCs w:val="24"/>
        </w:rPr>
        <w:t>.202</w:t>
      </w:r>
      <w:r w:rsidR="00394A81">
        <w:rPr>
          <w:sz w:val="24"/>
          <w:szCs w:val="24"/>
        </w:rPr>
        <w:t>6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Vypracovala: Ing. Lea Furmanová, externý účtovník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247F5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Schválil: Mgr. Ján Olekšák</w:t>
      </w:r>
      <w:r w:rsidR="00803C4F">
        <w:rPr>
          <w:sz w:val="24"/>
          <w:szCs w:val="24"/>
        </w:rPr>
        <w:t>, starosta obce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763EC3">
      <w:pPr>
        <w:spacing w:line="360" w:lineRule="auto"/>
        <w:jc w:val="both"/>
      </w:pPr>
    </w:p>
    <w:sectPr w:rsidR="00763EC3" w:rsidSect="00763EC3">
      <w:footerReference w:type="default" r:id="rId7"/>
      <w:pgSz w:w="11906" w:h="16838"/>
      <w:pgMar w:top="851" w:right="1134" w:bottom="851" w:left="1134" w:header="0" w:footer="709" w:gutter="0"/>
      <w:cols w:space="708"/>
      <w:formProt w:val="0"/>
      <w:docGrid w:linePitch="36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2266" w:rsidRDefault="00E62266" w:rsidP="00763EC3">
      <w:r>
        <w:separator/>
      </w:r>
    </w:p>
  </w:endnote>
  <w:endnote w:type="continuationSeparator" w:id="1">
    <w:p w:rsidR="00E62266" w:rsidRDefault="00E62266" w:rsidP="00763E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73B" w:rsidRDefault="00F5273B">
    <w:pPr>
      <w:pStyle w:val="Pta1"/>
      <w:ind w:right="360"/>
    </w:pPr>
    <w:r>
      <w:pict>
        <v:rect id="Rámec1" o:spid="_x0000_s2049" style="position:absolute;margin-left:0;margin-top:.05pt;width:5.05pt;height:22.95pt;z-index:251657728;mso-position-horizontal:center;mso-position-horizontal-relative:margin" filled="f" stroked="f" strokecolor="#3465a4">
          <v:fill o:detectmouseclick="t"/>
          <v:stroke joinstyle="round"/>
          <v:textbox>
            <w:txbxContent>
              <w:p w:rsidR="00F5273B" w:rsidRDefault="00F5273B">
                <w:pPr>
                  <w:pStyle w:val="Pta1"/>
                  <w:rPr>
                    <w:color w:val="000000"/>
                  </w:rPr>
                </w:pPr>
                <w:r w:rsidRPr="00A32C9B">
                  <w:rPr>
                    <w:color w:val="000000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 w:rsidR="00394A81"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type="square" anchorx="margin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2266" w:rsidRDefault="00E62266" w:rsidP="00763EC3">
      <w:r>
        <w:separator/>
      </w:r>
    </w:p>
  </w:footnote>
  <w:footnote w:type="continuationSeparator" w:id="1">
    <w:p w:rsidR="00E62266" w:rsidRDefault="00E62266" w:rsidP="00763E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657EF7"/>
    <w:multiLevelType w:val="multilevel"/>
    <w:tmpl w:val="623AA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763EC3"/>
    <w:rsid w:val="00005975"/>
    <w:rsid w:val="000643C4"/>
    <w:rsid w:val="00071317"/>
    <w:rsid w:val="0013364A"/>
    <w:rsid w:val="00157BCD"/>
    <w:rsid w:val="00160629"/>
    <w:rsid w:val="001A74A5"/>
    <w:rsid w:val="00247F53"/>
    <w:rsid w:val="003153F2"/>
    <w:rsid w:val="00320EFB"/>
    <w:rsid w:val="00345D02"/>
    <w:rsid w:val="00352C02"/>
    <w:rsid w:val="00394A81"/>
    <w:rsid w:val="004D4F7E"/>
    <w:rsid w:val="00501D86"/>
    <w:rsid w:val="005719BD"/>
    <w:rsid w:val="005916E9"/>
    <w:rsid w:val="006035C9"/>
    <w:rsid w:val="00634F39"/>
    <w:rsid w:val="00673F95"/>
    <w:rsid w:val="00681032"/>
    <w:rsid w:val="006E1506"/>
    <w:rsid w:val="006E1E1C"/>
    <w:rsid w:val="006F5012"/>
    <w:rsid w:val="007268FE"/>
    <w:rsid w:val="00763EC3"/>
    <w:rsid w:val="00792A9C"/>
    <w:rsid w:val="00803C4F"/>
    <w:rsid w:val="008B2C6B"/>
    <w:rsid w:val="008B6EDC"/>
    <w:rsid w:val="008E4FAC"/>
    <w:rsid w:val="008F6C36"/>
    <w:rsid w:val="00905F85"/>
    <w:rsid w:val="009152D6"/>
    <w:rsid w:val="00A32C9B"/>
    <w:rsid w:val="00A6259C"/>
    <w:rsid w:val="00A847C8"/>
    <w:rsid w:val="00C77689"/>
    <w:rsid w:val="00C82DE6"/>
    <w:rsid w:val="00E62266"/>
    <w:rsid w:val="00E766DA"/>
    <w:rsid w:val="00EB30C7"/>
    <w:rsid w:val="00ED02F5"/>
    <w:rsid w:val="00F0344E"/>
    <w:rsid w:val="00F5273B"/>
    <w:rsid w:val="00FF42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5B5D"/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21">
    <w:name w:val="Nadpis 21"/>
    <w:basedOn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customStyle="1" w:styleId="PtaChar">
    <w:name w:val="Päta Char"/>
    <w:basedOn w:val="Predvolenpsmoodseku"/>
    <w:link w:val="Pta1"/>
    <w:uiPriority w:val="99"/>
    <w:semiHidden/>
    <w:qFormat/>
    <w:rsid w:val="001F6BC1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qFormat/>
    <w:rsid w:val="00491430"/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F6BC1"/>
    <w:rPr>
      <w:sz w:val="20"/>
      <w:szCs w:val="20"/>
    </w:rPr>
  </w:style>
  <w:style w:type="character" w:customStyle="1" w:styleId="HlavikaChar">
    <w:name w:val="Hlavička Char"/>
    <w:basedOn w:val="Predvolenpsmoodseku"/>
    <w:link w:val="Hlavika1"/>
    <w:uiPriority w:val="99"/>
    <w:semiHidden/>
    <w:qFormat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customStyle="1" w:styleId="Internetovodkaz">
    <w:name w:val="Internetový odkaz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qFormat/>
    <w:rsid w:val="00C2645B"/>
    <w:rPr>
      <w:rFonts w:cs="Times New Roman"/>
      <w:color w:val="800080"/>
      <w:u w:val="single"/>
    </w:rPr>
  </w:style>
  <w:style w:type="character" w:customStyle="1" w:styleId="Nadpis2Char">
    <w:name w:val="Nadpis 2 Char"/>
    <w:basedOn w:val="Predvolenpsmoodseku"/>
    <w:link w:val="Nadpis21"/>
    <w:qFormat/>
    <w:rsid w:val="00AB15F8"/>
    <w:rPr>
      <w:b/>
      <w:bCs/>
      <w:iCs/>
      <w:sz w:val="24"/>
      <w:szCs w:val="24"/>
    </w:rPr>
  </w:style>
  <w:style w:type="character" w:customStyle="1" w:styleId="ListLabel1">
    <w:name w:val="ListLabel 1"/>
    <w:qFormat/>
    <w:rsid w:val="00763EC3"/>
    <w:rPr>
      <w:b w:val="0"/>
      <w:bCs w:val="0"/>
      <w:sz w:val="24"/>
    </w:rPr>
  </w:style>
  <w:style w:type="character" w:customStyle="1" w:styleId="ListLabel2">
    <w:name w:val="ListLabel 2"/>
    <w:qFormat/>
    <w:rsid w:val="00763EC3"/>
    <w:rPr>
      <w:b w:val="0"/>
      <w:bCs w:val="0"/>
      <w:sz w:val="24"/>
    </w:rPr>
  </w:style>
  <w:style w:type="character" w:customStyle="1" w:styleId="ListLabel3">
    <w:name w:val="ListLabel 3"/>
    <w:qFormat/>
    <w:rsid w:val="00763EC3"/>
    <w:rPr>
      <w:rFonts w:cs="Courier New"/>
    </w:rPr>
  </w:style>
  <w:style w:type="character" w:customStyle="1" w:styleId="ListLabel4">
    <w:name w:val="ListLabel 4"/>
    <w:qFormat/>
    <w:rsid w:val="00763EC3"/>
    <w:rPr>
      <w:rFonts w:cs="Courier New"/>
    </w:rPr>
  </w:style>
  <w:style w:type="character" w:customStyle="1" w:styleId="ListLabel5">
    <w:name w:val="ListLabel 5"/>
    <w:qFormat/>
    <w:rsid w:val="00763EC3"/>
    <w:rPr>
      <w:rFonts w:cs="Courier New"/>
    </w:rPr>
  </w:style>
  <w:style w:type="character" w:customStyle="1" w:styleId="ListLabel6">
    <w:name w:val="ListLabel 6"/>
    <w:qFormat/>
    <w:rsid w:val="00763EC3"/>
    <w:rPr>
      <w:rFonts w:cs="Courier New"/>
    </w:rPr>
  </w:style>
  <w:style w:type="character" w:customStyle="1" w:styleId="ListLabel7">
    <w:name w:val="ListLabel 7"/>
    <w:qFormat/>
    <w:rsid w:val="00763EC3"/>
    <w:rPr>
      <w:rFonts w:cs="Courier New"/>
    </w:rPr>
  </w:style>
  <w:style w:type="character" w:customStyle="1" w:styleId="ListLabel8">
    <w:name w:val="ListLabel 8"/>
    <w:qFormat/>
    <w:rsid w:val="00763EC3"/>
    <w:rPr>
      <w:rFonts w:cs="Courier New"/>
    </w:rPr>
  </w:style>
  <w:style w:type="character" w:customStyle="1" w:styleId="ListLabel9">
    <w:name w:val="ListLabel 9"/>
    <w:qFormat/>
    <w:rsid w:val="00763EC3"/>
    <w:rPr>
      <w:color w:val="00000A"/>
      <w:sz w:val="24"/>
    </w:rPr>
  </w:style>
  <w:style w:type="character" w:customStyle="1" w:styleId="ListLabel10">
    <w:name w:val="ListLabel 10"/>
    <w:qFormat/>
    <w:rsid w:val="00763EC3"/>
    <w:rPr>
      <w:rFonts w:cs="Courier New"/>
    </w:rPr>
  </w:style>
  <w:style w:type="character" w:customStyle="1" w:styleId="ListLabel11">
    <w:name w:val="ListLabel 11"/>
    <w:qFormat/>
    <w:rsid w:val="00763EC3"/>
    <w:rPr>
      <w:rFonts w:cs="Courier New"/>
    </w:rPr>
  </w:style>
  <w:style w:type="character" w:customStyle="1" w:styleId="ListLabel12">
    <w:name w:val="ListLabel 12"/>
    <w:qFormat/>
    <w:rsid w:val="00763EC3"/>
    <w:rPr>
      <w:rFonts w:cs="Courier New"/>
    </w:rPr>
  </w:style>
  <w:style w:type="character" w:customStyle="1" w:styleId="ListLabel13">
    <w:name w:val="ListLabel 13"/>
    <w:qFormat/>
    <w:rsid w:val="00763EC3"/>
    <w:rPr>
      <w:color w:val="00000A"/>
      <w:sz w:val="24"/>
    </w:rPr>
  </w:style>
  <w:style w:type="character" w:customStyle="1" w:styleId="ListLabel14">
    <w:name w:val="ListLabel 14"/>
    <w:qFormat/>
    <w:rsid w:val="00763EC3"/>
    <w:rPr>
      <w:rFonts w:cs="Courier New"/>
    </w:rPr>
  </w:style>
  <w:style w:type="character" w:customStyle="1" w:styleId="ListLabel15">
    <w:name w:val="ListLabel 15"/>
    <w:qFormat/>
    <w:rsid w:val="00763EC3"/>
    <w:rPr>
      <w:rFonts w:cs="Courier New"/>
    </w:rPr>
  </w:style>
  <w:style w:type="character" w:customStyle="1" w:styleId="ListLabel16">
    <w:name w:val="ListLabel 16"/>
    <w:qFormat/>
    <w:rsid w:val="00763EC3"/>
    <w:rPr>
      <w:rFonts w:cs="Courier New"/>
    </w:rPr>
  </w:style>
  <w:style w:type="character" w:customStyle="1" w:styleId="ListLabel17">
    <w:name w:val="ListLabel 17"/>
    <w:qFormat/>
    <w:rsid w:val="00763EC3"/>
    <w:rPr>
      <w:rFonts w:cs="Courier New"/>
    </w:rPr>
  </w:style>
  <w:style w:type="character" w:customStyle="1" w:styleId="ListLabel18">
    <w:name w:val="ListLabel 18"/>
    <w:qFormat/>
    <w:rsid w:val="00763EC3"/>
    <w:rPr>
      <w:rFonts w:cs="Courier New"/>
    </w:rPr>
  </w:style>
  <w:style w:type="character" w:customStyle="1" w:styleId="ListLabel19">
    <w:name w:val="ListLabel 19"/>
    <w:qFormat/>
    <w:rsid w:val="00763EC3"/>
    <w:rPr>
      <w:rFonts w:cs="Courier New"/>
    </w:rPr>
  </w:style>
  <w:style w:type="character" w:customStyle="1" w:styleId="ListLabel20">
    <w:name w:val="ListLabel 20"/>
    <w:qFormat/>
    <w:rsid w:val="00763EC3"/>
    <w:rPr>
      <w:b w:val="0"/>
      <w:bCs w:val="0"/>
      <w:sz w:val="24"/>
    </w:rPr>
  </w:style>
  <w:style w:type="character" w:customStyle="1" w:styleId="ListLabel21">
    <w:name w:val="ListLabel 21"/>
    <w:qFormat/>
    <w:rsid w:val="00763EC3"/>
    <w:rPr>
      <w:b w:val="0"/>
      <w:bCs w:val="0"/>
      <w:sz w:val="24"/>
    </w:rPr>
  </w:style>
  <w:style w:type="character" w:customStyle="1" w:styleId="ListLabel22">
    <w:name w:val="ListLabel 22"/>
    <w:qFormat/>
    <w:rsid w:val="00763EC3"/>
    <w:rPr>
      <w:rFonts w:cs="Wingdings"/>
      <w:b/>
      <w:sz w:val="24"/>
    </w:rPr>
  </w:style>
  <w:style w:type="character" w:customStyle="1" w:styleId="ListLabel23">
    <w:name w:val="ListLabel 23"/>
    <w:qFormat/>
    <w:rsid w:val="00763EC3"/>
    <w:rPr>
      <w:rFonts w:cs="Courier New"/>
    </w:rPr>
  </w:style>
  <w:style w:type="character" w:customStyle="1" w:styleId="ListLabel24">
    <w:name w:val="ListLabel 24"/>
    <w:qFormat/>
    <w:rsid w:val="00763EC3"/>
    <w:rPr>
      <w:rFonts w:cs="Wingdings"/>
    </w:rPr>
  </w:style>
  <w:style w:type="character" w:customStyle="1" w:styleId="ListLabel25">
    <w:name w:val="ListLabel 25"/>
    <w:qFormat/>
    <w:rsid w:val="00763EC3"/>
    <w:rPr>
      <w:rFonts w:cs="Symbol"/>
    </w:rPr>
  </w:style>
  <w:style w:type="character" w:customStyle="1" w:styleId="ListLabel26">
    <w:name w:val="ListLabel 26"/>
    <w:qFormat/>
    <w:rsid w:val="00763EC3"/>
    <w:rPr>
      <w:rFonts w:cs="Courier New"/>
    </w:rPr>
  </w:style>
  <w:style w:type="character" w:customStyle="1" w:styleId="ListLabel27">
    <w:name w:val="ListLabel 27"/>
    <w:qFormat/>
    <w:rsid w:val="00763EC3"/>
    <w:rPr>
      <w:rFonts w:cs="Wingdings"/>
    </w:rPr>
  </w:style>
  <w:style w:type="character" w:customStyle="1" w:styleId="ListLabel28">
    <w:name w:val="ListLabel 28"/>
    <w:qFormat/>
    <w:rsid w:val="00763EC3"/>
    <w:rPr>
      <w:rFonts w:cs="Symbol"/>
    </w:rPr>
  </w:style>
  <w:style w:type="character" w:customStyle="1" w:styleId="ListLabel29">
    <w:name w:val="ListLabel 29"/>
    <w:qFormat/>
    <w:rsid w:val="00763EC3"/>
    <w:rPr>
      <w:rFonts w:cs="Courier New"/>
    </w:rPr>
  </w:style>
  <w:style w:type="character" w:customStyle="1" w:styleId="ListLabel30">
    <w:name w:val="ListLabel 30"/>
    <w:qFormat/>
    <w:rsid w:val="00763EC3"/>
    <w:rPr>
      <w:rFonts w:cs="Wingdings"/>
    </w:rPr>
  </w:style>
  <w:style w:type="character" w:customStyle="1" w:styleId="ListLabel31">
    <w:name w:val="ListLabel 31"/>
    <w:qFormat/>
    <w:rsid w:val="00763EC3"/>
    <w:rPr>
      <w:rFonts w:cs="Wingdings"/>
      <w:sz w:val="24"/>
    </w:rPr>
  </w:style>
  <w:style w:type="character" w:customStyle="1" w:styleId="ListLabel32">
    <w:name w:val="ListLabel 32"/>
    <w:qFormat/>
    <w:rsid w:val="00763EC3"/>
    <w:rPr>
      <w:rFonts w:cs="Courier New"/>
    </w:rPr>
  </w:style>
  <w:style w:type="character" w:customStyle="1" w:styleId="ListLabel33">
    <w:name w:val="ListLabel 33"/>
    <w:qFormat/>
    <w:rsid w:val="00763EC3"/>
    <w:rPr>
      <w:rFonts w:cs="Wingdings"/>
    </w:rPr>
  </w:style>
  <w:style w:type="character" w:customStyle="1" w:styleId="ListLabel34">
    <w:name w:val="ListLabel 34"/>
    <w:qFormat/>
    <w:rsid w:val="00763EC3"/>
    <w:rPr>
      <w:rFonts w:cs="Symbol"/>
    </w:rPr>
  </w:style>
  <w:style w:type="character" w:customStyle="1" w:styleId="ListLabel35">
    <w:name w:val="ListLabel 35"/>
    <w:qFormat/>
    <w:rsid w:val="00763EC3"/>
    <w:rPr>
      <w:rFonts w:cs="Courier New"/>
    </w:rPr>
  </w:style>
  <w:style w:type="character" w:customStyle="1" w:styleId="ListLabel36">
    <w:name w:val="ListLabel 36"/>
    <w:qFormat/>
    <w:rsid w:val="00763EC3"/>
    <w:rPr>
      <w:rFonts w:cs="Wingdings"/>
    </w:rPr>
  </w:style>
  <w:style w:type="character" w:customStyle="1" w:styleId="ListLabel37">
    <w:name w:val="ListLabel 37"/>
    <w:qFormat/>
    <w:rsid w:val="00763EC3"/>
    <w:rPr>
      <w:rFonts w:cs="Symbol"/>
    </w:rPr>
  </w:style>
  <w:style w:type="character" w:customStyle="1" w:styleId="ListLabel38">
    <w:name w:val="ListLabel 38"/>
    <w:qFormat/>
    <w:rsid w:val="00763EC3"/>
    <w:rPr>
      <w:rFonts w:cs="Courier New"/>
    </w:rPr>
  </w:style>
  <w:style w:type="character" w:customStyle="1" w:styleId="ListLabel39">
    <w:name w:val="ListLabel 39"/>
    <w:qFormat/>
    <w:rsid w:val="00763EC3"/>
    <w:rPr>
      <w:rFonts w:cs="Wingdings"/>
    </w:rPr>
  </w:style>
  <w:style w:type="character" w:customStyle="1" w:styleId="ListLabel40">
    <w:name w:val="ListLabel 40"/>
    <w:qFormat/>
    <w:rsid w:val="00763EC3"/>
    <w:rPr>
      <w:rFonts w:cs="Wingdings"/>
      <w:color w:val="00000A"/>
      <w:sz w:val="24"/>
    </w:rPr>
  </w:style>
  <w:style w:type="character" w:customStyle="1" w:styleId="ListLabel41">
    <w:name w:val="ListLabel 41"/>
    <w:qFormat/>
    <w:rsid w:val="00763EC3"/>
    <w:rPr>
      <w:rFonts w:cs="Courier New"/>
    </w:rPr>
  </w:style>
  <w:style w:type="character" w:customStyle="1" w:styleId="ListLabel42">
    <w:name w:val="ListLabel 42"/>
    <w:qFormat/>
    <w:rsid w:val="00763EC3"/>
    <w:rPr>
      <w:rFonts w:cs="Wingdings"/>
    </w:rPr>
  </w:style>
  <w:style w:type="character" w:customStyle="1" w:styleId="ListLabel43">
    <w:name w:val="ListLabel 43"/>
    <w:qFormat/>
    <w:rsid w:val="00763EC3"/>
    <w:rPr>
      <w:rFonts w:cs="Symbol"/>
    </w:rPr>
  </w:style>
  <w:style w:type="character" w:customStyle="1" w:styleId="ListLabel44">
    <w:name w:val="ListLabel 44"/>
    <w:qFormat/>
    <w:rsid w:val="00763EC3"/>
    <w:rPr>
      <w:rFonts w:cs="Courier New"/>
    </w:rPr>
  </w:style>
  <w:style w:type="character" w:customStyle="1" w:styleId="ListLabel45">
    <w:name w:val="ListLabel 45"/>
    <w:qFormat/>
    <w:rsid w:val="00763EC3"/>
    <w:rPr>
      <w:rFonts w:cs="Wingdings"/>
    </w:rPr>
  </w:style>
  <w:style w:type="character" w:customStyle="1" w:styleId="ListLabel46">
    <w:name w:val="ListLabel 46"/>
    <w:qFormat/>
    <w:rsid w:val="00763EC3"/>
    <w:rPr>
      <w:rFonts w:cs="Symbol"/>
    </w:rPr>
  </w:style>
  <w:style w:type="character" w:customStyle="1" w:styleId="ListLabel47">
    <w:name w:val="ListLabel 47"/>
    <w:qFormat/>
    <w:rsid w:val="00763EC3"/>
    <w:rPr>
      <w:rFonts w:cs="Courier New"/>
    </w:rPr>
  </w:style>
  <w:style w:type="character" w:customStyle="1" w:styleId="ListLabel48">
    <w:name w:val="ListLabel 48"/>
    <w:qFormat/>
    <w:rsid w:val="00763EC3"/>
    <w:rPr>
      <w:rFonts w:cs="Wingdings"/>
    </w:rPr>
  </w:style>
  <w:style w:type="character" w:customStyle="1" w:styleId="ListLabel49">
    <w:name w:val="ListLabel 49"/>
    <w:qFormat/>
    <w:rsid w:val="00763EC3"/>
    <w:rPr>
      <w:rFonts w:cs="Wingdings"/>
      <w:color w:val="00000A"/>
      <w:sz w:val="24"/>
    </w:rPr>
  </w:style>
  <w:style w:type="character" w:customStyle="1" w:styleId="ListLabel50">
    <w:name w:val="ListLabel 50"/>
    <w:qFormat/>
    <w:rsid w:val="00763EC3"/>
    <w:rPr>
      <w:rFonts w:cs="Courier New"/>
    </w:rPr>
  </w:style>
  <w:style w:type="character" w:customStyle="1" w:styleId="ListLabel51">
    <w:name w:val="ListLabel 51"/>
    <w:qFormat/>
    <w:rsid w:val="00763EC3"/>
    <w:rPr>
      <w:rFonts w:cs="Wingdings"/>
    </w:rPr>
  </w:style>
  <w:style w:type="character" w:customStyle="1" w:styleId="ListLabel52">
    <w:name w:val="ListLabel 52"/>
    <w:qFormat/>
    <w:rsid w:val="00763EC3"/>
    <w:rPr>
      <w:rFonts w:cs="Symbol"/>
    </w:rPr>
  </w:style>
  <w:style w:type="character" w:customStyle="1" w:styleId="ListLabel53">
    <w:name w:val="ListLabel 53"/>
    <w:qFormat/>
    <w:rsid w:val="00763EC3"/>
    <w:rPr>
      <w:rFonts w:cs="Courier New"/>
    </w:rPr>
  </w:style>
  <w:style w:type="character" w:customStyle="1" w:styleId="ListLabel54">
    <w:name w:val="ListLabel 54"/>
    <w:qFormat/>
    <w:rsid w:val="00763EC3"/>
    <w:rPr>
      <w:rFonts w:cs="Wingdings"/>
    </w:rPr>
  </w:style>
  <w:style w:type="character" w:customStyle="1" w:styleId="ListLabel55">
    <w:name w:val="ListLabel 55"/>
    <w:qFormat/>
    <w:rsid w:val="00763EC3"/>
    <w:rPr>
      <w:rFonts w:cs="Symbol"/>
    </w:rPr>
  </w:style>
  <w:style w:type="character" w:customStyle="1" w:styleId="ListLabel56">
    <w:name w:val="ListLabel 56"/>
    <w:qFormat/>
    <w:rsid w:val="00763EC3"/>
    <w:rPr>
      <w:rFonts w:cs="Courier New"/>
    </w:rPr>
  </w:style>
  <w:style w:type="character" w:customStyle="1" w:styleId="ListLabel57">
    <w:name w:val="ListLabel 57"/>
    <w:qFormat/>
    <w:rsid w:val="00763EC3"/>
    <w:rPr>
      <w:rFonts w:cs="Wingdings"/>
    </w:rPr>
  </w:style>
  <w:style w:type="character" w:customStyle="1" w:styleId="ListLabel58">
    <w:name w:val="ListLabel 58"/>
    <w:qFormat/>
    <w:rsid w:val="00763EC3"/>
    <w:rPr>
      <w:rFonts w:cs="Symbol"/>
      <w:sz w:val="24"/>
    </w:rPr>
  </w:style>
  <w:style w:type="character" w:customStyle="1" w:styleId="ListLabel59">
    <w:name w:val="ListLabel 59"/>
    <w:qFormat/>
    <w:rsid w:val="00763EC3"/>
    <w:rPr>
      <w:rFonts w:cs="Courier New"/>
    </w:rPr>
  </w:style>
  <w:style w:type="character" w:customStyle="1" w:styleId="ListLabel60">
    <w:name w:val="ListLabel 60"/>
    <w:qFormat/>
    <w:rsid w:val="00763EC3"/>
    <w:rPr>
      <w:rFonts w:cs="Wingdings"/>
    </w:rPr>
  </w:style>
  <w:style w:type="character" w:customStyle="1" w:styleId="ListLabel61">
    <w:name w:val="ListLabel 61"/>
    <w:qFormat/>
    <w:rsid w:val="00763EC3"/>
    <w:rPr>
      <w:rFonts w:cs="Symbol"/>
    </w:rPr>
  </w:style>
  <w:style w:type="character" w:customStyle="1" w:styleId="ListLabel62">
    <w:name w:val="ListLabel 62"/>
    <w:qFormat/>
    <w:rsid w:val="00763EC3"/>
    <w:rPr>
      <w:rFonts w:cs="Courier New"/>
    </w:rPr>
  </w:style>
  <w:style w:type="character" w:customStyle="1" w:styleId="ListLabel63">
    <w:name w:val="ListLabel 63"/>
    <w:qFormat/>
    <w:rsid w:val="00763EC3"/>
    <w:rPr>
      <w:rFonts w:cs="Wingdings"/>
    </w:rPr>
  </w:style>
  <w:style w:type="character" w:customStyle="1" w:styleId="ListLabel64">
    <w:name w:val="ListLabel 64"/>
    <w:qFormat/>
    <w:rsid w:val="00763EC3"/>
    <w:rPr>
      <w:rFonts w:cs="Symbol"/>
    </w:rPr>
  </w:style>
  <w:style w:type="character" w:customStyle="1" w:styleId="ListLabel65">
    <w:name w:val="ListLabel 65"/>
    <w:qFormat/>
    <w:rsid w:val="00763EC3"/>
    <w:rPr>
      <w:rFonts w:cs="Courier New"/>
    </w:rPr>
  </w:style>
  <w:style w:type="character" w:customStyle="1" w:styleId="ListLabel66">
    <w:name w:val="ListLabel 66"/>
    <w:qFormat/>
    <w:rsid w:val="00763EC3"/>
    <w:rPr>
      <w:rFonts w:cs="Wingdings"/>
    </w:rPr>
  </w:style>
  <w:style w:type="character" w:customStyle="1" w:styleId="ListLabel67">
    <w:name w:val="ListLabel 67"/>
    <w:qFormat/>
    <w:rsid w:val="00763EC3"/>
    <w:rPr>
      <w:b w:val="0"/>
      <w:bCs w:val="0"/>
      <w:sz w:val="24"/>
    </w:rPr>
  </w:style>
  <w:style w:type="character" w:customStyle="1" w:styleId="ListLabel68">
    <w:name w:val="ListLabel 68"/>
    <w:qFormat/>
    <w:rsid w:val="00763EC3"/>
    <w:rPr>
      <w:b w:val="0"/>
      <w:bCs w:val="0"/>
      <w:sz w:val="24"/>
    </w:rPr>
  </w:style>
  <w:style w:type="character" w:customStyle="1" w:styleId="ListLabel69">
    <w:name w:val="ListLabel 69"/>
    <w:qFormat/>
    <w:rsid w:val="00763EC3"/>
    <w:rPr>
      <w:rFonts w:cs="Wingdings"/>
      <w:b/>
      <w:sz w:val="24"/>
    </w:rPr>
  </w:style>
  <w:style w:type="character" w:customStyle="1" w:styleId="ListLabel70">
    <w:name w:val="ListLabel 70"/>
    <w:qFormat/>
    <w:rsid w:val="00763EC3"/>
    <w:rPr>
      <w:rFonts w:cs="Courier New"/>
    </w:rPr>
  </w:style>
  <w:style w:type="character" w:customStyle="1" w:styleId="ListLabel71">
    <w:name w:val="ListLabel 71"/>
    <w:qFormat/>
    <w:rsid w:val="00763EC3"/>
    <w:rPr>
      <w:rFonts w:cs="Wingdings"/>
    </w:rPr>
  </w:style>
  <w:style w:type="character" w:customStyle="1" w:styleId="ListLabel72">
    <w:name w:val="ListLabel 72"/>
    <w:qFormat/>
    <w:rsid w:val="00763EC3"/>
    <w:rPr>
      <w:rFonts w:cs="Symbol"/>
    </w:rPr>
  </w:style>
  <w:style w:type="character" w:customStyle="1" w:styleId="ListLabel73">
    <w:name w:val="ListLabel 73"/>
    <w:qFormat/>
    <w:rsid w:val="00763EC3"/>
    <w:rPr>
      <w:rFonts w:cs="Courier New"/>
    </w:rPr>
  </w:style>
  <w:style w:type="character" w:customStyle="1" w:styleId="ListLabel74">
    <w:name w:val="ListLabel 74"/>
    <w:qFormat/>
    <w:rsid w:val="00763EC3"/>
    <w:rPr>
      <w:rFonts w:cs="Wingdings"/>
    </w:rPr>
  </w:style>
  <w:style w:type="character" w:customStyle="1" w:styleId="ListLabel75">
    <w:name w:val="ListLabel 75"/>
    <w:qFormat/>
    <w:rsid w:val="00763EC3"/>
    <w:rPr>
      <w:rFonts w:cs="Symbol"/>
    </w:rPr>
  </w:style>
  <w:style w:type="character" w:customStyle="1" w:styleId="ListLabel76">
    <w:name w:val="ListLabel 76"/>
    <w:qFormat/>
    <w:rsid w:val="00763EC3"/>
    <w:rPr>
      <w:rFonts w:cs="Courier New"/>
    </w:rPr>
  </w:style>
  <w:style w:type="character" w:customStyle="1" w:styleId="ListLabel77">
    <w:name w:val="ListLabel 77"/>
    <w:qFormat/>
    <w:rsid w:val="00763EC3"/>
    <w:rPr>
      <w:rFonts w:cs="Wingdings"/>
    </w:rPr>
  </w:style>
  <w:style w:type="character" w:customStyle="1" w:styleId="ListLabel78">
    <w:name w:val="ListLabel 78"/>
    <w:qFormat/>
    <w:rsid w:val="00763EC3"/>
    <w:rPr>
      <w:rFonts w:cs="Wingdings"/>
      <w:sz w:val="24"/>
    </w:rPr>
  </w:style>
  <w:style w:type="character" w:customStyle="1" w:styleId="ListLabel79">
    <w:name w:val="ListLabel 79"/>
    <w:qFormat/>
    <w:rsid w:val="00763EC3"/>
    <w:rPr>
      <w:rFonts w:cs="Courier New"/>
    </w:rPr>
  </w:style>
  <w:style w:type="character" w:customStyle="1" w:styleId="ListLabel80">
    <w:name w:val="ListLabel 80"/>
    <w:qFormat/>
    <w:rsid w:val="00763EC3"/>
    <w:rPr>
      <w:rFonts w:cs="Wingdings"/>
    </w:rPr>
  </w:style>
  <w:style w:type="character" w:customStyle="1" w:styleId="ListLabel81">
    <w:name w:val="ListLabel 81"/>
    <w:qFormat/>
    <w:rsid w:val="00763EC3"/>
    <w:rPr>
      <w:rFonts w:cs="Symbol"/>
    </w:rPr>
  </w:style>
  <w:style w:type="character" w:customStyle="1" w:styleId="ListLabel82">
    <w:name w:val="ListLabel 82"/>
    <w:qFormat/>
    <w:rsid w:val="00763EC3"/>
    <w:rPr>
      <w:rFonts w:cs="Courier New"/>
    </w:rPr>
  </w:style>
  <w:style w:type="character" w:customStyle="1" w:styleId="ListLabel83">
    <w:name w:val="ListLabel 83"/>
    <w:qFormat/>
    <w:rsid w:val="00763EC3"/>
    <w:rPr>
      <w:rFonts w:cs="Wingdings"/>
    </w:rPr>
  </w:style>
  <w:style w:type="character" w:customStyle="1" w:styleId="ListLabel84">
    <w:name w:val="ListLabel 84"/>
    <w:qFormat/>
    <w:rsid w:val="00763EC3"/>
    <w:rPr>
      <w:rFonts w:cs="Symbol"/>
    </w:rPr>
  </w:style>
  <w:style w:type="character" w:customStyle="1" w:styleId="ListLabel85">
    <w:name w:val="ListLabel 85"/>
    <w:qFormat/>
    <w:rsid w:val="00763EC3"/>
    <w:rPr>
      <w:rFonts w:cs="Courier New"/>
    </w:rPr>
  </w:style>
  <w:style w:type="character" w:customStyle="1" w:styleId="ListLabel86">
    <w:name w:val="ListLabel 86"/>
    <w:qFormat/>
    <w:rsid w:val="00763EC3"/>
    <w:rPr>
      <w:rFonts w:cs="Wingdings"/>
    </w:rPr>
  </w:style>
  <w:style w:type="character" w:customStyle="1" w:styleId="ListLabel87">
    <w:name w:val="ListLabel 87"/>
    <w:qFormat/>
    <w:rsid w:val="00763EC3"/>
    <w:rPr>
      <w:rFonts w:cs="Wingdings"/>
      <w:color w:val="00000A"/>
      <w:sz w:val="24"/>
    </w:rPr>
  </w:style>
  <w:style w:type="character" w:customStyle="1" w:styleId="ListLabel88">
    <w:name w:val="ListLabel 88"/>
    <w:qFormat/>
    <w:rsid w:val="00763EC3"/>
    <w:rPr>
      <w:rFonts w:cs="Courier New"/>
    </w:rPr>
  </w:style>
  <w:style w:type="character" w:customStyle="1" w:styleId="ListLabel89">
    <w:name w:val="ListLabel 89"/>
    <w:qFormat/>
    <w:rsid w:val="00763EC3"/>
    <w:rPr>
      <w:rFonts w:cs="Wingdings"/>
    </w:rPr>
  </w:style>
  <w:style w:type="character" w:customStyle="1" w:styleId="ListLabel90">
    <w:name w:val="ListLabel 90"/>
    <w:qFormat/>
    <w:rsid w:val="00763EC3"/>
    <w:rPr>
      <w:rFonts w:cs="Symbol"/>
    </w:rPr>
  </w:style>
  <w:style w:type="character" w:customStyle="1" w:styleId="ListLabel91">
    <w:name w:val="ListLabel 91"/>
    <w:qFormat/>
    <w:rsid w:val="00763EC3"/>
    <w:rPr>
      <w:rFonts w:cs="Courier New"/>
    </w:rPr>
  </w:style>
  <w:style w:type="character" w:customStyle="1" w:styleId="ListLabel92">
    <w:name w:val="ListLabel 92"/>
    <w:qFormat/>
    <w:rsid w:val="00763EC3"/>
    <w:rPr>
      <w:rFonts w:cs="Wingdings"/>
    </w:rPr>
  </w:style>
  <w:style w:type="character" w:customStyle="1" w:styleId="ListLabel93">
    <w:name w:val="ListLabel 93"/>
    <w:qFormat/>
    <w:rsid w:val="00763EC3"/>
    <w:rPr>
      <w:rFonts w:cs="Symbol"/>
    </w:rPr>
  </w:style>
  <w:style w:type="character" w:customStyle="1" w:styleId="ListLabel94">
    <w:name w:val="ListLabel 94"/>
    <w:qFormat/>
    <w:rsid w:val="00763EC3"/>
    <w:rPr>
      <w:rFonts w:cs="Courier New"/>
    </w:rPr>
  </w:style>
  <w:style w:type="character" w:customStyle="1" w:styleId="ListLabel95">
    <w:name w:val="ListLabel 95"/>
    <w:qFormat/>
    <w:rsid w:val="00763EC3"/>
    <w:rPr>
      <w:rFonts w:cs="Wingdings"/>
    </w:rPr>
  </w:style>
  <w:style w:type="character" w:customStyle="1" w:styleId="ListLabel96">
    <w:name w:val="ListLabel 96"/>
    <w:qFormat/>
    <w:rsid w:val="00763EC3"/>
    <w:rPr>
      <w:rFonts w:cs="Wingdings"/>
      <w:color w:val="00000A"/>
      <w:sz w:val="24"/>
    </w:rPr>
  </w:style>
  <w:style w:type="character" w:customStyle="1" w:styleId="ListLabel97">
    <w:name w:val="ListLabel 97"/>
    <w:qFormat/>
    <w:rsid w:val="00763EC3"/>
    <w:rPr>
      <w:rFonts w:cs="Courier New"/>
    </w:rPr>
  </w:style>
  <w:style w:type="character" w:customStyle="1" w:styleId="ListLabel98">
    <w:name w:val="ListLabel 98"/>
    <w:qFormat/>
    <w:rsid w:val="00763EC3"/>
    <w:rPr>
      <w:rFonts w:cs="Wingdings"/>
    </w:rPr>
  </w:style>
  <w:style w:type="character" w:customStyle="1" w:styleId="ListLabel99">
    <w:name w:val="ListLabel 99"/>
    <w:qFormat/>
    <w:rsid w:val="00763EC3"/>
    <w:rPr>
      <w:rFonts w:cs="Symbol"/>
    </w:rPr>
  </w:style>
  <w:style w:type="character" w:customStyle="1" w:styleId="ListLabel100">
    <w:name w:val="ListLabel 100"/>
    <w:qFormat/>
    <w:rsid w:val="00763EC3"/>
    <w:rPr>
      <w:rFonts w:cs="Courier New"/>
    </w:rPr>
  </w:style>
  <w:style w:type="character" w:customStyle="1" w:styleId="ListLabel101">
    <w:name w:val="ListLabel 101"/>
    <w:qFormat/>
    <w:rsid w:val="00763EC3"/>
    <w:rPr>
      <w:rFonts w:cs="Wingdings"/>
    </w:rPr>
  </w:style>
  <w:style w:type="character" w:customStyle="1" w:styleId="ListLabel102">
    <w:name w:val="ListLabel 102"/>
    <w:qFormat/>
    <w:rsid w:val="00763EC3"/>
    <w:rPr>
      <w:rFonts w:cs="Symbol"/>
    </w:rPr>
  </w:style>
  <w:style w:type="character" w:customStyle="1" w:styleId="ListLabel103">
    <w:name w:val="ListLabel 103"/>
    <w:qFormat/>
    <w:rsid w:val="00763EC3"/>
    <w:rPr>
      <w:rFonts w:cs="Courier New"/>
    </w:rPr>
  </w:style>
  <w:style w:type="character" w:customStyle="1" w:styleId="ListLabel104">
    <w:name w:val="ListLabel 104"/>
    <w:qFormat/>
    <w:rsid w:val="00763EC3"/>
    <w:rPr>
      <w:rFonts w:cs="Wingdings"/>
    </w:rPr>
  </w:style>
  <w:style w:type="character" w:customStyle="1" w:styleId="ListLabel105">
    <w:name w:val="ListLabel 105"/>
    <w:qFormat/>
    <w:rsid w:val="00763EC3"/>
    <w:rPr>
      <w:rFonts w:cs="Symbol"/>
      <w:sz w:val="24"/>
    </w:rPr>
  </w:style>
  <w:style w:type="character" w:customStyle="1" w:styleId="ListLabel106">
    <w:name w:val="ListLabel 106"/>
    <w:qFormat/>
    <w:rsid w:val="00763EC3"/>
    <w:rPr>
      <w:rFonts w:cs="Courier New"/>
    </w:rPr>
  </w:style>
  <w:style w:type="character" w:customStyle="1" w:styleId="ListLabel107">
    <w:name w:val="ListLabel 107"/>
    <w:qFormat/>
    <w:rsid w:val="00763EC3"/>
    <w:rPr>
      <w:rFonts w:cs="Wingdings"/>
    </w:rPr>
  </w:style>
  <w:style w:type="character" w:customStyle="1" w:styleId="ListLabel108">
    <w:name w:val="ListLabel 108"/>
    <w:qFormat/>
    <w:rsid w:val="00763EC3"/>
    <w:rPr>
      <w:rFonts w:cs="Symbol"/>
    </w:rPr>
  </w:style>
  <w:style w:type="character" w:customStyle="1" w:styleId="ListLabel109">
    <w:name w:val="ListLabel 109"/>
    <w:qFormat/>
    <w:rsid w:val="00763EC3"/>
    <w:rPr>
      <w:rFonts w:cs="Courier New"/>
    </w:rPr>
  </w:style>
  <w:style w:type="character" w:customStyle="1" w:styleId="ListLabel110">
    <w:name w:val="ListLabel 110"/>
    <w:qFormat/>
    <w:rsid w:val="00763EC3"/>
    <w:rPr>
      <w:rFonts w:cs="Wingdings"/>
    </w:rPr>
  </w:style>
  <w:style w:type="character" w:customStyle="1" w:styleId="ListLabel111">
    <w:name w:val="ListLabel 111"/>
    <w:qFormat/>
    <w:rsid w:val="00763EC3"/>
    <w:rPr>
      <w:rFonts w:cs="Symbol"/>
    </w:rPr>
  </w:style>
  <w:style w:type="character" w:customStyle="1" w:styleId="ListLabel112">
    <w:name w:val="ListLabel 112"/>
    <w:qFormat/>
    <w:rsid w:val="00763EC3"/>
    <w:rPr>
      <w:rFonts w:cs="Courier New"/>
    </w:rPr>
  </w:style>
  <w:style w:type="character" w:customStyle="1" w:styleId="ListLabel113">
    <w:name w:val="ListLabel 113"/>
    <w:qFormat/>
    <w:rsid w:val="00763EC3"/>
    <w:rPr>
      <w:rFonts w:cs="Wingdings"/>
    </w:rPr>
  </w:style>
  <w:style w:type="paragraph" w:customStyle="1" w:styleId="Nadpis">
    <w:name w:val="Nadpis"/>
    <w:basedOn w:val="Normlny"/>
    <w:next w:val="Zkladntext"/>
    <w:qFormat/>
    <w:rsid w:val="00763EC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paragraph" w:styleId="Zoznam">
    <w:name w:val="List"/>
    <w:basedOn w:val="Zkladntext"/>
    <w:rsid w:val="00763EC3"/>
    <w:rPr>
      <w:rFonts w:cs="Arial"/>
    </w:rPr>
  </w:style>
  <w:style w:type="paragraph" w:customStyle="1" w:styleId="Popis1">
    <w:name w:val="Popis1"/>
    <w:basedOn w:val="Normlny"/>
    <w:qFormat/>
    <w:rsid w:val="00763EC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63EC3"/>
    <w:pPr>
      <w:suppressLineNumbers/>
    </w:pPr>
    <w:rPr>
      <w:rFonts w:cs="Arial"/>
    </w:rPr>
  </w:style>
  <w:style w:type="paragraph" w:customStyle="1" w:styleId="Pta1">
    <w:name w:val="Päta1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qFormat/>
    <w:rsid w:val="00CC5302"/>
    <w:pPr>
      <w:tabs>
        <w:tab w:val="left" w:pos="426"/>
      </w:tabs>
      <w:ind w:hanging="426"/>
    </w:pPr>
    <w:rPr>
      <w:b/>
      <w:bCs/>
    </w:rPr>
  </w:style>
  <w:style w:type="paragraph" w:customStyle="1" w:styleId="Hlavika1">
    <w:name w:val="Hlavička1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qFormat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qFormat/>
    <w:rsid w:val="00C2645B"/>
    <w:pPr>
      <w:spacing w:beforeAutospacing="1" w:afterAutospacing="1"/>
    </w:pPr>
    <w:rPr>
      <w:sz w:val="18"/>
      <w:szCs w:val="18"/>
    </w:rPr>
  </w:style>
  <w:style w:type="paragraph" w:customStyle="1" w:styleId="xl27">
    <w:name w:val="xl27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paragraph" w:customStyle="1" w:styleId="odstavec">
    <w:name w:val="odstavec"/>
    <w:basedOn w:val="Normlny"/>
    <w:autoRedefine/>
    <w:qFormat/>
    <w:rsid w:val="00AB15F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  <w:rsid w:val="00763EC3"/>
  </w:style>
  <w:style w:type="paragraph" w:customStyle="1" w:styleId="Obsahtabuky">
    <w:name w:val="Obsah tabuľky"/>
    <w:basedOn w:val="Normlny"/>
    <w:qFormat/>
    <w:rsid w:val="00763EC3"/>
  </w:style>
  <w:style w:type="paragraph" w:customStyle="1" w:styleId="Nadpistabuky">
    <w:name w:val="Nadpis tabuľky"/>
    <w:basedOn w:val="Obsahtabuky"/>
    <w:qFormat/>
    <w:rsid w:val="00763EC3"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1</Pages>
  <Words>1928</Words>
  <Characters>10995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Fujitsu</cp:lastModifiedBy>
  <cp:revision>24</cp:revision>
  <cp:lastPrinted>2014-06-10T09:37:00Z</cp:lastPrinted>
  <dcterms:created xsi:type="dcterms:W3CDTF">2017-09-21T06:37:00Z</dcterms:created>
  <dcterms:modified xsi:type="dcterms:W3CDTF">2026-06-19T09:31:00Z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