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4C7F" w:rsidRDefault="009D0ABB">
      <w:pPr>
        <w:pStyle w:val="Nadpis1"/>
      </w:pPr>
      <w:r>
        <w:t>Poznámky KUZ</w:t>
      </w:r>
      <w:r>
        <w:rPr>
          <w:spacing w:val="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06374B">
        <w:t>5</w:t>
      </w:r>
      <w:r>
        <w:t xml:space="preserve"> -</w:t>
      </w:r>
      <w:r>
        <w:rPr>
          <w:spacing w:val="-1"/>
        </w:rPr>
        <w:t xml:space="preserve"> </w:t>
      </w:r>
      <w:r>
        <w:t>textová</w:t>
      </w:r>
      <w:r>
        <w:rPr>
          <w:spacing w:val="1"/>
        </w:rPr>
        <w:t xml:space="preserve"> </w:t>
      </w:r>
      <w:r>
        <w:rPr>
          <w:spacing w:val="-4"/>
        </w:rPr>
        <w:t>časť</w:t>
      </w:r>
    </w:p>
    <w:p w:rsidR="00384C7F" w:rsidRDefault="009D0ABB">
      <w:pPr>
        <w:spacing w:before="274"/>
        <w:ind w:left="3" w:right="14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:rsidR="00384C7F" w:rsidRDefault="009D0ABB">
      <w:pPr>
        <w:ind w:right="144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:rsidR="00384C7F" w:rsidRDefault="00384C7F">
      <w:pPr>
        <w:pStyle w:val="Zkladntext"/>
        <w:rPr>
          <w:b/>
        </w:rPr>
      </w:pPr>
    </w:p>
    <w:p w:rsidR="00384C7F" w:rsidRDefault="00384C7F">
      <w:pPr>
        <w:pStyle w:val="Zkladntext"/>
        <w:rPr>
          <w:b/>
        </w:rPr>
      </w:pPr>
    </w:p>
    <w:p w:rsidR="00384C7F" w:rsidRDefault="009D0ABB">
      <w:pPr>
        <w:pStyle w:val="Odsekzoznamu"/>
        <w:numPr>
          <w:ilvl w:val="0"/>
          <w:numId w:val="1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Identifikačné 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384C7F" w:rsidRDefault="00384C7F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79" w:type="dxa"/>
          </w:tcPr>
          <w:p w:rsidR="00384C7F" w:rsidRDefault="00384C7F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 xml:space="preserve">OBEC </w:t>
            </w:r>
            <w:r>
              <w:rPr>
                <w:spacing w:val="-2"/>
                <w:sz w:val="24"/>
              </w:rPr>
              <w:t>ČERVENICA</w:t>
            </w:r>
          </w:p>
        </w:tc>
      </w:tr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Sídlo 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ČERVENICA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41,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07</w:t>
            </w:r>
          </w:p>
        </w:tc>
      </w:tr>
      <w:tr w:rsidR="00384C7F">
        <w:trPr>
          <w:trHeight w:val="277"/>
        </w:trPr>
        <w:tc>
          <w:tcPr>
            <w:tcW w:w="4781" w:type="dxa"/>
          </w:tcPr>
          <w:p w:rsidR="00384C7F" w:rsidRDefault="009D0ABB">
            <w:pPr>
              <w:pStyle w:val="TableParagraph"/>
              <w:spacing w:before="1" w:line="257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spacing w:before="1" w:line="257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00326917</w:t>
            </w:r>
          </w:p>
        </w:tc>
      </w:tr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Dátum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1.1.1991</w:t>
            </w:r>
          </w:p>
        </w:tc>
      </w:tr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Podľa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369/1990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Z.z</w:t>
            </w:r>
            <w:proofErr w:type="spellEnd"/>
            <w:r>
              <w:rPr>
                <w:spacing w:val="-4"/>
                <w:sz w:val="24"/>
              </w:rPr>
              <w:t>.</w:t>
            </w:r>
          </w:p>
        </w:tc>
      </w:tr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Červenica</w:t>
            </w:r>
          </w:p>
        </w:tc>
      </w:tr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ČERVENICA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41,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07 </w:t>
            </w:r>
            <w:r>
              <w:rPr>
                <w:spacing w:val="-2"/>
                <w:sz w:val="24"/>
              </w:rPr>
              <w:t>Tuhrina</w:t>
            </w:r>
          </w:p>
        </w:tc>
      </w:tr>
      <w:tr w:rsidR="00384C7F">
        <w:trPr>
          <w:trHeight w:val="551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6" w:lineRule="exact"/>
              <w:ind w:right="229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spacing w:line="275" w:lineRule="exact"/>
              <w:ind w:left="170"/>
              <w:rPr>
                <w:b/>
                <w:sz w:val="24"/>
              </w:rPr>
            </w:pPr>
            <w:r>
              <w:rPr>
                <w:b/>
                <w:sz w:val="24"/>
              </w:rPr>
              <w:t>Konsolidovaná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závierka</w:t>
            </w:r>
          </w:p>
        </w:tc>
      </w:tr>
      <w:tr w:rsidR="00384C7F">
        <w:trPr>
          <w:trHeight w:val="554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súčasťou konsolidovaného celku</w:t>
            </w:r>
          </w:p>
        </w:tc>
        <w:tc>
          <w:tcPr>
            <w:tcW w:w="5479" w:type="dxa"/>
          </w:tcPr>
          <w:p w:rsidR="00384C7F" w:rsidRDefault="00384C7F">
            <w:pPr>
              <w:pStyle w:val="TableParagraph"/>
              <w:spacing w:line="240" w:lineRule="auto"/>
              <w:ind w:left="0"/>
              <w:rPr>
                <w:b/>
                <w:sz w:val="24"/>
              </w:rPr>
            </w:pPr>
          </w:p>
          <w:p w:rsidR="00384C7F" w:rsidRDefault="009D0ABB">
            <w:pPr>
              <w:pStyle w:val="TableParagraph"/>
              <w:spacing w:before="1" w:line="257" w:lineRule="exact"/>
              <w:ind w:left="169"/>
              <w:rPr>
                <w:sz w:val="24"/>
              </w:rPr>
            </w:pPr>
            <w:r>
              <w:rPr>
                <w:spacing w:val="-5"/>
                <w:sz w:val="24"/>
              </w:rPr>
              <w:t>ANO</w:t>
            </w:r>
          </w:p>
        </w:tc>
      </w:tr>
    </w:tbl>
    <w:p w:rsidR="00384C7F" w:rsidRDefault="00384C7F">
      <w:pPr>
        <w:pStyle w:val="Zkladntext"/>
        <w:rPr>
          <w:b/>
        </w:rPr>
      </w:pPr>
    </w:p>
    <w:p w:rsidR="00384C7F" w:rsidRDefault="00384C7F">
      <w:pPr>
        <w:pStyle w:val="Zkladntext"/>
        <w:spacing w:before="4"/>
        <w:rPr>
          <w:b/>
        </w:rPr>
      </w:pPr>
    </w:p>
    <w:p w:rsidR="00384C7F" w:rsidRDefault="009D0ABB">
      <w:pPr>
        <w:pStyle w:val="Nadpis3"/>
        <w:numPr>
          <w:ilvl w:val="0"/>
          <w:numId w:val="1"/>
        </w:numPr>
        <w:tabs>
          <w:tab w:val="left" w:pos="423"/>
        </w:tabs>
        <w:ind w:left="423" w:hanging="283"/>
      </w:pPr>
      <w:r>
        <w:t>Opis činnosti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384C7F" w:rsidRDefault="00384C7F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Všeobecná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verejná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správa</w:t>
            </w:r>
          </w:p>
        </w:tc>
      </w:tr>
    </w:tbl>
    <w:p w:rsidR="00384C7F" w:rsidRDefault="00384C7F">
      <w:pPr>
        <w:pStyle w:val="Zkladntext"/>
        <w:spacing w:before="275"/>
        <w:rPr>
          <w:b/>
        </w:rPr>
      </w:pPr>
    </w:p>
    <w:p w:rsidR="00384C7F" w:rsidRDefault="009D0ABB">
      <w:pPr>
        <w:pStyle w:val="Nadpis3"/>
        <w:numPr>
          <w:ilvl w:val="0"/>
          <w:numId w:val="1"/>
        </w:numPr>
        <w:tabs>
          <w:tab w:val="left" w:pos="423"/>
        </w:tabs>
        <w:ind w:left="423" w:hanging="283"/>
      </w:pPr>
      <w:r>
        <w:t>Informácie</w:t>
      </w:r>
      <w:r>
        <w:rPr>
          <w:spacing w:val="-1"/>
        </w:rPr>
        <w:t xml:space="preserve"> </w:t>
      </w:r>
      <w:r>
        <w:t>o štatutárnych zástupcoch a o organizačnej štruktúre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jednotky</w:t>
      </w:r>
    </w:p>
    <w:p w:rsidR="00384C7F" w:rsidRDefault="00384C7F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384C7F">
        <w:trPr>
          <w:trHeight w:val="551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6" w:lineRule="exact"/>
              <w:ind w:right="229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spacing w:line="276" w:lineRule="exact"/>
              <w:ind w:left="109" w:right="3829"/>
              <w:rPr>
                <w:sz w:val="24"/>
              </w:rPr>
            </w:pPr>
            <w:r>
              <w:rPr>
                <w:sz w:val="24"/>
              </w:rPr>
              <w:t>Marián</w:t>
            </w:r>
            <w:r>
              <w:rPr>
                <w:spacing w:val="-1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Zeleňák</w:t>
            </w:r>
            <w:proofErr w:type="spellEnd"/>
            <w:r>
              <w:rPr>
                <w:sz w:val="24"/>
              </w:rPr>
              <w:t xml:space="preserve"> Starosta obce</w:t>
            </w:r>
          </w:p>
        </w:tc>
      </w:tr>
      <w:tr w:rsidR="00384C7F">
        <w:trPr>
          <w:trHeight w:val="551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6" w:lineRule="exact"/>
              <w:ind w:right="229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spacing w:line="276" w:lineRule="exact"/>
              <w:ind w:left="109" w:right="3682"/>
              <w:rPr>
                <w:sz w:val="24"/>
              </w:rPr>
            </w:pPr>
            <w:r>
              <w:rPr>
                <w:sz w:val="24"/>
              </w:rPr>
              <w:t>Rudolf Švec Zástupca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  <w:tr w:rsidR="00384C7F">
        <w:trPr>
          <w:trHeight w:val="826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40" w:lineRule="auto"/>
              <w:ind w:right="229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počas účtovného obdobia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 xml:space="preserve">16 - </w:t>
            </w:r>
            <w:proofErr w:type="spellStart"/>
            <w:r>
              <w:rPr>
                <w:spacing w:val="-5"/>
                <w:sz w:val="24"/>
              </w:rPr>
              <w:t>Ocú</w:t>
            </w:r>
            <w:proofErr w:type="spellEnd"/>
          </w:p>
          <w:p w:rsidR="00384C7F" w:rsidRDefault="009D0ABB">
            <w:pPr>
              <w:pStyle w:val="TableParagraph"/>
              <w:spacing w:line="240" w:lineRule="auto"/>
              <w:ind w:left="109"/>
              <w:rPr>
                <w:sz w:val="24"/>
              </w:rPr>
            </w:pPr>
            <w:r>
              <w:rPr>
                <w:sz w:val="24"/>
              </w:rPr>
              <w:t>31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 xml:space="preserve">- </w:t>
            </w:r>
            <w:r>
              <w:rPr>
                <w:spacing w:val="-5"/>
                <w:sz w:val="24"/>
              </w:rPr>
              <w:t>ZŠ</w:t>
            </w:r>
          </w:p>
          <w:p w:rsidR="00384C7F" w:rsidRDefault="009D0ABB"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09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-Obecný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podník</w:t>
            </w:r>
            <w:proofErr w:type="spell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Červenica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s.r.o</w:t>
            </w:r>
            <w:proofErr w:type="spellEnd"/>
            <w:r>
              <w:rPr>
                <w:spacing w:val="-2"/>
                <w:sz w:val="24"/>
              </w:rPr>
              <w:t>.</w:t>
            </w:r>
          </w:p>
        </w:tc>
      </w:tr>
      <w:tr w:rsidR="00384C7F">
        <w:trPr>
          <w:trHeight w:val="1105"/>
        </w:trPr>
        <w:tc>
          <w:tcPr>
            <w:tcW w:w="4781" w:type="dxa"/>
          </w:tcPr>
          <w:p w:rsidR="00384C7F" w:rsidRDefault="009D0ABB">
            <w:pPr>
              <w:pStyle w:val="TableParagraph"/>
              <w:spacing w:before="1" w:line="240" w:lineRule="auto"/>
              <w:ind w:right="229"/>
              <w:rPr>
                <w:sz w:val="24"/>
              </w:rPr>
            </w:pPr>
            <w:r>
              <w:rPr>
                <w:sz w:val="24"/>
              </w:rPr>
              <w:t>Počet zamestnancov ku dňu, ku ktorému sa zostavuje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jednotky z toho:</w:t>
            </w:r>
          </w:p>
          <w:p w:rsidR="00384C7F" w:rsidRDefault="009D0ABB">
            <w:pPr>
              <w:pStyle w:val="TableParagraph"/>
              <w:spacing w:line="257" w:lineRule="exact"/>
              <w:ind w:left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spacing w:before="1" w:line="240" w:lineRule="auto"/>
              <w:ind w:left="109"/>
              <w:rPr>
                <w:sz w:val="24"/>
              </w:rPr>
            </w:pPr>
            <w:r>
              <w:rPr>
                <w:sz w:val="24"/>
              </w:rPr>
              <w:t>46 -</w:t>
            </w:r>
            <w:r>
              <w:rPr>
                <w:spacing w:val="-2"/>
                <w:sz w:val="24"/>
              </w:rPr>
              <w:t>OÚ+ZŠ</w:t>
            </w:r>
          </w:p>
          <w:p w:rsidR="00384C7F" w:rsidRDefault="009D0ABB">
            <w:pPr>
              <w:pStyle w:val="TableParagraph"/>
              <w:spacing w:line="240" w:lineRule="auto"/>
              <w:ind w:left="109"/>
              <w:rPr>
                <w:sz w:val="24"/>
              </w:rPr>
            </w:pPr>
            <w:r>
              <w:rPr>
                <w:sz w:val="24"/>
              </w:rPr>
              <w:t>09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-Obecný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podník</w:t>
            </w:r>
            <w:proofErr w:type="spellEnd"/>
          </w:p>
          <w:p w:rsidR="00384C7F" w:rsidRDefault="00384C7F">
            <w:pPr>
              <w:pStyle w:val="TableParagraph"/>
              <w:spacing w:line="240" w:lineRule="auto"/>
              <w:ind w:left="0"/>
              <w:rPr>
                <w:b/>
                <w:sz w:val="24"/>
              </w:rPr>
            </w:pPr>
          </w:p>
          <w:p w:rsidR="00384C7F" w:rsidRDefault="009D0ABB"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pacing w:val="-4"/>
                <w:sz w:val="24"/>
              </w:rPr>
              <w:t>1+1+1</w:t>
            </w:r>
          </w:p>
        </w:tc>
      </w:tr>
      <w:tr w:rsidR="00384C7F">
        <w:trPr>
          <w:trHeight w:val="275"/>
        </w:trPr>
        <w:tc>
          <w:tcPr>
            <w:tcW w:w="4781" w:type="dxa"/>
          </w:tcPr>
          <w:p w:rsidR="00384C7F" w:rsidRDefault="009D0AB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štruktúra účtovnej </w:t>
            </w:r>
            <w:r>
              <w:rPr>
                <w:spacing w:val="-2"/>
                <w:sz w:val="24"/>
              </w:rPr>
              <w:t>jednotky:</w:t>
            </w:r>
          </w:p>
        </w:tc>
        <w:tc>
          <w:tcPr>
            <w:tcW w:w="5479" w:type="dxa"/>
          </w:tcPr>
          <w:p w:rsidR="00384C7F" w:rsidRDefault="00384C7F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 w:rsidR="00384C7F">
        <w:trPr>
          <w:trHeight w:val="551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6" w:lineRule="exact"/>
              <w:ind w:left="285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účtovnou jednotkou (názov, sídlo)</w:t>
            </w:r>
          </w:p>
        </w:tc>
        <w:tc>
          <w:tcPr>
            <w:tcW w:w="5479" w:type="dxa"/>
          </w:tcPr>
          <w:p w:rsidR="00384C7F" w:rsidRDefault="009D0ABB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Červenica,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07 Červenica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61</w:t>
            </w:r>
          </w:p>
        </w:tc>
      </w:tr>
      <w:tr w:rsidR="00384C7F">
        <w:trPr>
          <w:trHeight w:val="551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6" w:lineRule="exact"/>
              <w:ind w:left="285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účtovnou jednotkou (názov, sídlo)</w:t>
            </w:r>
          </w:p>
        </w:tc>
        <w:tc>
          <w:tcPr>
            <w:tcW w:w="5479" w:type="dxa"/>
          </w:tcPr>
          <w:p w:rsidR="00384C7F" w:rsidRDefault="00384C7F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384C7F">
        <w:trPr>
          <w:trHeight w:val="550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6" w:lineRule="exact"/>
              <w:ind w:left="285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založené/zriadené účtovnou jednotkou (názov, sídlo)</w:t>
            </w:r>
          </w:p>
        </w:tc>
        <w:tc>
          <w:tcPr>
            <w:tcW w:w="5479" w:type="dxa"/>
          </w:tcPr>
          <w:p w:rsidR="00384C7F" w:rsidRDefault="00384C7F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384C7F">
        <w:trPr>
          <w:trHeight w:val="550"/>
        </w:trPr>
        <w:tc>
          <w:tcPr>
            <w:tcW w:w="4781" w:type="dxa"/>
          </w:tcPr>
          <w:p w:rsidR="00384C7F" w:rsidRDefault="009D0ABB">
            <w:pPr>
              <w:pStyle w:val="TableParagraph"/>
              <w:spacing w:line="276" w:lineRule="exact"/>
              <w:ind w:left="285" w:right="229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účtovnou jednotkou (názov, sídlo)</w:t>
            </w:r>
          </w:p>
        </w:tc>
        <w:tc>
          <w:tcPr>
            <w:tcW w:w="5479" w:type="dxa"/>
          </w:tcPr>
          <w:p w:rsidR="00384C7F" w:rsidRDefault="00384C7F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 w:rsidR="00384C7F" w:rsidRDefault="00384C7F">
      <w:pPr>
        <w:pStyle w:val="TableParagraph"/>
        <w:spacing w:line="240" w:lineRule="auto"/>
        <w:rPr>
          <w:sz w:val="24"/>
        </w:rPr>
        <w:sectPr w:rsidR="00384C7F">
          <w:footerReference w:type="default" r:id="rId7"/>
          <w:type w:val="continuous"/>
          <w:pgSz w:w="11910" w:h="16840"/>
          <w:pgMar w:top="760" w:right="283" w:bottom="920" w:left="992" w:header="0" w:footer="731" w:gutter="0"/>
          <w:pgNumType w:start="1"/>
          <w:cols w:space="708"/>
        </w:sectPr>
      </w:pPr>
    </w:p>
    <w:p w:rsidR="00384C7F" w:rsidRDefault="009D0ABB">
      <w:pPr>
        <w:pStyle w:val="Nadpis2"/>
      </w:pPr>
      <w:r>
        <w:lastRenderedPageBreak/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zásadách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rPr>
          <w:spacing w:val="-2"/>
        </w:rPr>
        <w:t>metódach</w:t>
      </w:r>
    </w:p>
    <w:p w:rsidR="00384C7F" w:rsidRDefault="009D0ABB">
      <w:pPr>
        <w:pStyle w:val="Nadpis3"/>
        <w:numPr>
          <w:ilvl w:val="1"/>
          <w:numId w:val="1"/>
        </w:numPr>
        <w:tabs>
          <w:tab w:val="left" w:pos="784"/>
          <w:tab w:val="left" w:pos="7957"/>
          <w:tab w:val="left" w:pos="9279"/>
        </w:tabs>
        <w:spacing w:before="274"/>
        <w:ind w:right="1129"/>
        <w:rPr>
          <w:sz w:val="22"/>
        </w:rPr>
      </w:pPr>
      <w:r>
        <w:t>Účtovná závierka je zostavená za predpokladu nepretržitého pokračovania účtovnej jednotky vo svojej činnosti</w:t>
      </w:r>
      <w:r>
        <w:tab/>
      </w:r>
      <w:r>
        <w:rPr>
          <w:noProof/>
          <w:position w:val="-2"/>
        </w:rPr>
        <w:drawing>
          <wp:inline distT="0" distB="0" distL="0" distR="0">
            <wp:extent cx="126492" cy="126491"/>
            <wp:effectExtent l="0" t="0" r="0" b="0"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spacing w:val="40"/>
        </w:rPr>
        <w:t xml:space="preserve"> </w:t>
      </w:r>
      <w:r>
        <w:rPr>
          <w:sz w:val="22"/>
        </w:rPr>
        <w:t>áno</w:t>
      </w:r>
      <w:r>
        <w:rPr>
          <w:sz w:val="22"/>
        </w:rPr>
        <w:tab/>
      </w:r>
      <w:r>
        <w:rPr>
          <w:noProof/>
          <w:position w:val="-2"/>
          <w:sz w:val="22"/>
        </w:rPr>
        <w:drawing>
          <wp:inline distT="0" distB="0" distL="0" distR="0">
            <wp:extent cx="126491" cy="126491"/>
            <wp:effectExtent l="0" t="0" r="0" b="0"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4C7F" w:rsidRDefault="009D0ABB">
      <w:pPr>
        <w:spacing w:line="252" w:lineRule="exact"/>
        <w:ind w:left="784"/>
        <w:rPr>
          <w:b/>
        </w:rPr>
      </w:pPr>
      <w:r>
        <w:rPr>
          <w:b/>
          <w:spacing w:val="-5"/>
        </w:rPr>
        <w:t>nie</w:t>
      </w:r>
    </w:p>
    <w:p w:rsidR="00384C7F" w:rsidRDefault="00384C7F">
      <w:pPr>
        <w:pStyle w:val="Zkladntext"/>
        <w:spacing w:before="1"/>
        <w:rPr>
          <w:b/>
          <w:sz w:val="22"/>
        </w:rPr>
      </w:pPr>
    </w:p>
    <w:p w:rsidR="00384C7F" w:rsidRDefault="009D0ABB">
      <w:pPr>
        <w:pStyle w:val="Nadpis3"/>
        <w:numPr>
          <w:ilvl w:val="1"/>
          <w:numId w:val="1"/>
        </w:numPr>
        <w:tabs>
          <w:tab w:val="left" w:pos="784"/>
        </w:tabs>
      </w:pPr>
      <w:r>
        <w:t>Zmeny</w:t>
      </w:r>
      <w:r>
        <w:rPr>
          <w:spacing w:val="-2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a účtovných</w:t>
      </w:r>
      <w:r>
        <w:rPr>
          <w:spacing w:val="1"/>
        </w:rPr>
        <w:t xml:space="preserve"> </w:t>
      </w:r>
      <w:r>
        <w:rPr>
          <w:spacing w:val="-2"/>
        </w:rPr>
        <w:t>zásad</w:t>
      </w:r>
    </w:p>
    <w:p w:rsidR="00384C7F" w:rsidRDefault="009D0ABB">
      <w:pPr>
        <w:pStyle w:val="Zkladntext"/>
        <w:tabs>
          <w:tab w:val="left" w:pos="7952"/>
          <w:tab w:val="left" w:pos="9279"/>
        </w:tabs>
        <w:spacing w:before="140"/>
        <w:ind w:left="781" w:right="1134"/>
        <w:rPr>
          <w:b/>
          <w:position w:val="-2"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 účtovnému</w:t>
      </w:r>
      <w:r>
        <w:rPr>
          <w:spacing w:val="-2"/>
        </w:rPr>
        <w:t xml:space="preserve"> obdobiu</w:t>
      </w:r>
      <w:r>
        <w:tab/>
      </w:r>
      <w:r>
        <w:rPr>
          <w:noProof/>
          <w:position w:val="-2"/>
        </w:rPr>
        <w:drawing>
          <wp:inline distT="0" distB="0" distL="0" distR="0">
            <wp:extent cx="126492" cy="126492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>
            <wp:extent cx="126492" cy="126492"/>
            <wp:effectExtent l="0" t="0" r="0" b="0"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4C7F" w:rsidRDefault="009D0ABB">
      <w:pPr>
        <w:spacing w:line="252" w:lineRule="exact"/>
        <w:ind w:left="781"/>
        <w:rPr>
          <w:b/>
        </w:rPr>
      </w:pPr>
      <w:r>
        <w:rPr>
          <w:b/>
          <w:spacing w:val="-5"/>
        </w:rPr>
        <w:t>nie</w:t>
      </w:r>
    </w:p>
    <w:p w:rsidR="00384C7F" w:rsidRDefault="009D0ABB">
      <w:pPr>
        <w:pStyle w:val="Nadpis3"/>
        <w:numPr>
          <w:ilvl w:val="1"/>
          <w:numId w:val="1"/>
        </w:numPr>
        <w:tabs>
          <w:tab w:val="left" w:pos="784"/>
        </w:tabs>
        <w:spacing w:before="251"/>
      </w:pPr>
      <w:r>
        <w:t>Spôsob</w:t>
      </w:r>
      <w:r>
        <w:rPr>
          <w:spacing w:val="-2"/>
        </w:rPr>
        <w:t xml:space="preserve"> </w:t>
      </w:r>
      <w:r>
        <w:t>ocenenia jednotlivých</w:t>
      </w:r>
      <w:r>
        <w:rPr>
          <w:spacing w:val="-1"/>
        </w:rPr>
        <w:t xml:space="preserve"> </w:t>
      </w:r>
      <w:r>
        <w:rPr>
          <w:spacing w:val="-2"/>
        </w:rPr>
        <w:t>položiek</w:t>
      </w:r>
    </w:p>
    <w:p w:rsidR="00384C7F" w:rsidRDefault="009D0ABB">
      <w:pPr>
        <w:pStyle w:val="Odsekzoznamu"/>
        <w:numPr>
          <w:ilvl w:val="2"/>
          <w:numId w:val="1"/>
        </w:numPr>
        <w:tabs>
          <w:tab w:val="left" w:pos="863"/>
        </w:tabs>
        <w:spacing w:before="139"/>
        <w:ind w:hanging="439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384C7F" w:rsidRDefault="009D0ABB">
      <w:pPr>
        <w:ind w:left="851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nakupovaný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oceňuje </w:t>
      </w:r>
      <w:r>
        <w:rPr>
          <w:sz w:val="24"/>
          <w:u w:val="single"/>
        </w:rPr>
        <w:t>obstarávacou</w:t>
      </w:r>
      <w:r>
        <w:rPr>
          <w:spacing w:val="-1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cenou</w:t>
      </w:r>
      <w:r>
        <w:rPr>
          <w:spacing w:val="-2"/>
          <w:sz w:val="24"/>
        </w:rPr>
        <w:t>.</w:t>
      </w:r>
    </w:p>
    <w:p w:rsidR="00384C7F" w:rsidRDefault="009D0ABB">
      <w:pPr>
        <w:pStyle w:val="Zkladntext"/>
        <w:ind w:left="848" w:right="1134"/>
      </w:pPr>
      <w:r>
        <w:t>Obstarávacia</w:t>
      </w:r>
      <w:r>
        <w:rPr>
          <w:spacing w:val="23"/>
        </w:rPr>
        <w:t xml:space="preserve"> </w:t>
      </w:r>
      <w:r>
        <w:t>cena</w:t>
      </w:r>
      <w:r>
        <w:rPr>
          <w:spacing w:val="25"/>
        </w:rPr>
        <w:t xml:space="preserve"> </w:t>
      </w:r>
      <w:r>
        <w:t>zahŕňa</w:t>
      </w:r>
      <w:r>
        <w:rPr>
          <w:spacing w:val="23"/>
        </w:rPr>
        <w:t xml:space="preserve"> </w:t>
      </w:r>
      <w:r>
        <w:t>cenu,</w:t>
      </w:r>
      <w:r>
        <w:rPr>
          <w:spacing w:val="25"/>
        </w:rPr>
        <w:t xml:space="preserve"> </w:t>
      </w:r>
      <w:r>
        <w:t>za ktorú sa</w:t>
      </w:r>
      <w:r>
        <w:rPr>
          <w:spacing w:val="23"/>
        </w:rPr>
        <w:t xml:space="preserve"> </w:t>
      </w:r>
      <w:r>
        <w:t>majetok</w:t>
      </w:r>
      <w:r>
        <w:rPr>
          <w:spacing w:val="23"/>
        </w:rPr>
        <w:t xml:space="preserve"> </w:t>
      </w:r>
      <w:r>
        <w:t>obstaral a</w:t>
      </w:r>
      <w:r>
        <w:rPr>
          <w:spacing w:val="23"/>
        </w:rPr>
        <w:t xml:space="preserve"> </w:t>
      </w:r>
      <w:r>
        <w:t>náklady</w:t>
      </w:r>
      <w:r>
        <w:rPr>
          <w:spacing w:val="23"/>
        </w:rPr>
        <w:t xml:space="preserve"> </w:t>
      </w:r>
      <w:r>
        <w:t>súvisiace</w:t>
      </w:r>
      <w:r>
        <w:rPr>
          <w:spacing w:val="2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jeho obstaraním. Vyskytujúce sa náklady súvisiace s obstaraním v účtovnej jednotke:</w:t>
      </w:r>
    </w:p>
    <w:p w:rsidR="00384C7F" w:rsidRDefault="009D0ABB">
      <w:pPr>
        <w:ind w:left="1189" w:right="8027"/>
      </w:pPr>
      <w:r>
        <w:rPr>
          <w:noProof/>
        </w:rPr>
        <mc:AlternateContent>
          <mc:Choice Requires="wpg">
            <w:drawing>
              <wp:anchor distT="0" distB="0" distL="0" distR="0" simplePos="0" relativeHeight="15728640" behindDoc="0" locked="0" layoutInCell="1" allowOverlap="1">
                <wp:simplePos x="0" y="0"/>
                <wp:positionH relativeFrom="page">
                  <wp:posOffset>1178052</wp:posOffset>
                </wp:positionH>
                <wp:positionV relativeFrom="paragraph">
                  <wp:posOffset>23931</wp:posOffset>
                </wp:positionV>
                <wp:extent cx="127000" cy="287020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7000" cy="287020"/>
                          <a:chOff x="0" y="0"/>
                          <a:chExt cx="127000" cy="287020"/>
                        </a:xfrm>
                      </wpg:grpSpPr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1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0020"/>
                            <a:ext cx="126491" cy="12649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698B449" id="Group 9" o:spid="_x0000_s1026" style="position:absolute;margin-left:92.75pt;margin-top:1.9pt;width:10pt;height:22.6pt;z-index:15728640;mso-wrap-distance-left:0;mso-wrap-distance-right:0;mso-position-horizontal-relative:page" coordsize="127000,287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0" o:spid="_x0000_s1027" type="#_x0000_t75" style="position:absolute;width:126491;height:1264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">
                  <v:imagedata r:id="rId13" o:title=""/>
                </v:shape>
                <v:shape id="Image 11" o:spid="_x0000_s1028" type="#_x0000_t75" style="position:absolute;top:160020;width:126491;height:1264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">
                  <v:imagedata r:id="rId14" o:title=""/>
                </v:shape>
                <w10:wrap anchorx="page"/>
              </v:group>
            </w:pict>
          </mc:Fallback>
        </mc:AlternateContent>
      </w:r>
      <w:r>
        <w:rPr>
          <w:spacing w:val="-2"/>
        </w:rPr>
        <w:t>dopravné montáž</w:t>
      </w:r>
    </w:p>
    <w:p w:rsidR="00384C7F" w:rsidRDefault="009D0ABB">
      <w:pPr>
        <w:spacing w:line="252" w:lineRule="exact"/>
        <w:ind w:left="863"/>
      </w:pPr>
      <w:r>
        <w:rPr>
          <w:noProof/>
          <w:position w:val="-2"/>
        </w:rPr>
        <w:drawing>
          <wp:inline distT="0" distB="0" distL="0" distR="0">
            <wp:extent cx="126491" cy="126492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provízia</w:t>
      </w:r>
    </w:p>
    <w:p w:rsidR="00384C7F" w:rsidRDefault="009D0ABB">
      <w:pPr>
        <w:spacing w:line="252" w:lineRule="exact"/>
        <w:ind w:left="863"/>
      </w:pPr>
      <w:r>
        <w:rPr>
          <w:noProof/>
          <w:position w:val="-2"/>
        </w:rPr>
        <w:drawing>
          <wp:inline distT="0" distB="0" distL="0" distR="0">
            <wp:extent cx="126491" cy="126492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poistné</w:t>
      </w:r>
    </w:p>
    <w:p w:rsidR="00384C7F" w:rsidRDefault="009D0ABB">
      <w:pPr>
        <w:spacing w:before="2" w:line="253" w:lineRule="exact"/>
        <w:ind w:left="863"/>
      </w:pPr>
      <w:r>
        <w:rPr>
          <w:noProof/>
          <w:position w:val="-2"/>
        </w:rPr>
        <w:drawing>
          <wp:inline distT="0" distB="0" distL="0" distR="0">
            <wp:extent cx="126491" cy="126491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iné</w:t>
      </w:r>
    </w:p>
    <w:p w:rsidR="00384C7F" w:rsidRDefault="009D0ABB">
      <w:pPr>
        <w:pStyle w:val="Zkladntext"/>
        <w:spacing w:line="275" w:lineRule="exact"/>
        <w:ind w:left="851"/>
      </w:pPr>
      <w:r>
        <w:t>Súčasťou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 nie</w:t>
      </w:r>
      <w:r>
        <w:rPr>
          <w:spacing w:val="1"/>
        </w:rPr>
        <w:t xml:space="preserve"> </w:t>
      </w:r>
      <w:r>
        <w:rPr>
          <w:spacing w:val="-5"/>
        </w:rPr>
        <w:t>sú:</w:t>
      </w:r>
    </w:p>
    <w:p w:rsidR="00384C7F" w:rsidRDefault="009D0ABB">
      <w:pPr>
        <w:spacing w:line="252" w:lineRule="exact"/>
        <w:ind w:left="1192"/>
      </w:pPr>
      <w:r>
        <w:rPr>
          <w:noProof/>
        </w:rPr>
        <mc:AlternateContent>
          <mc:Choice Requires="wpg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1179575</wp:posOffset>
                </wp:positionH>
                <wp:positionV relativeFrom="paragraph">
                  <wp:posOffset>23684</wp:posOffset>
                </wp:positionV>
                <wp:extent cx="127000" cy="287020"/>
                <wp:effectExtent l="0" t="0" r="0" b="0"/>
                <wp:wrapNone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7000" cy="287020"/>
                          <a:chOff x="0" y="0"/>
                          <a:chExt cx="127000" cy="287020"/>
                        </a:xfrm>
                      </wpg:grpSpPr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0019"/>
                            <a:ext cx="126492" cy="12649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6BC21B7" id="Group 15" o:spid="_x0000_s1026" style="position:absolute;margin-left:92.9pt;margin-top:1.85pt;width:10pt;height:22.6pt;z-index:15729152;mso-wrap-distance-left:0;mso-wrap-distance-right:0;mso-position-horizontal-relative:page" coordsize="127000,287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">
                <v:shape id="Image 16" o:spid="_x0000_s1027" type="#_x0000_t75" style="position:absolute;width:126492;height:1264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">
                  <v:imagedata r:id="rId18" o:title=""/>
                </v:shape>
                <v:shape id="Image 17" o:spid="_x0000_s1028" type="#_x0000_t75" style="position:absolute;top:160019;width:126492;height:1264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">
                  <v:imagedata r:id="rId19" o:title=""/>
                </v:shape>
                <w10:wrap anchorx="page"/>
              </v:group>
            </w:pict>
          </mc:Fallback>
        </mc:AlternateContent>
      </w:r>
      <w:r>
        <w:rPr>
          <w:spacing w:val="-4"/>
        </w:rPr>
        <w:t>úroky</w:t>
      </w:r>
    </w:p>
    <w:p w:rsidR="00384C7F" w:rsidRDefault="009D0ABB">
      <w:pPr>
        <w:spacing w:line="252" w:lineRule="exact"/>
        <w:ind w:left="1192"/>
      </w:pPr>
      <w:r>
        <w:t>realizované</w:t>
      </w:r>
      <w:r>
        <w:rPr>
          <w:spacing w:val="-6"/>
        </w:rPr>
        <w:t xml:space="preserve"> </w:t>
      </w:r>
      <w:r>
        <w:t>kurzové</w:t>
      </w:r>
      <w:r>
        <w:rPr>
          <w:spacing w:val="-5"/>
        </w:rPr>
        <w:t xml:space="preserve"> </w:t>
      </w:r>
      <w:r>
        <w:rPr>
          <w:spacing w:val="-2"/>
        </w:rPr>
        <w:t>rozdiely,</w:t>
      </w:r>
    </w:p>
    <w:p w:rsidR="00384C7F" w:rsidRDefault="009D0ABB">
      <w:pPr>
        <w:pStyle w:val="Zkladntext"/>
        <w:spacing w:before="2"/>
        <w:ind w:left="851"/>
      </w:pPr>
      <w:r>
        <w:t>ktoré</w:t>
      </w:r>
      <w:r>
        <w:rPr>
          <w:spacing w:val="-1"/>
        </w:rPr>
        <w:t xml:space="preserve"> </w:t>
      </w:r>
      <w:r>
        <w:t>vznikli do momentu</w:t>
      </w:r>
      <w:r>
        <w:rPr>
          <w:spacing w:val="-1"/>
        </w:rPr>
        <w:t xml:space="preserve"> </w:t>
      </w:r>
      <w:r>
        <w:t>uvedenia</w:t>
      </w:r>
      <w:r>
        <w:rPr>
          <w:spacing w:val="-1"/>
        </w:rPr>
        <w:t xml:space="preserve"> </w:t>
      </w:r>
      <w:r>
        <w:t>dlhodobého majetku do</w:t>
      </w:r>
      <w:r>
        <w:rPr>
          <w:spacing w:val="-1"/>
        </w:rPr>
        <w:t xml:space="preserve"> </w:t>
      </w:r>
      <w:r>
        <w:rPr>
          <w:spacing w:val="-2"/>
        </w:rPr>
        <w:t>užívania.</w:t>
      </w:r>
    </w:p>
    <w:p w:rsidR="00384C7F" w:rsidRDefault="00384C7F">
      <w:pPr>
        <w:pStyle w:val="Zkladntext"/>
      </w:pPr>
    </w:p>
    <w:p w:rsidR="00384C7F" w:rsidRDefault="009D0ABB">
      <w:pPr>
        <w:ind w:left="851" w:right="1134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vytvorený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vlastnou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činnosťou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sa</w:t>
      </w:r>
      <w:r>
        <w:rPr>
          <w:spacing w:val="-5"/>
          <w:sz w:val="24"/>
        </w:rPr>
        <w:t xml:space="preserve"> </w:t>
      </w:r>
      <w:r>
        <w:rPr>
          <w:sz w:val="24"/>
        </w:rPr>
        <w:t>oceňuje</w:t>
      </w:r>
      <w:r>
        <w:rPr>
          <w:spacing w:val="-4"/>
          <w:sz w:val="24"/>
        </w:rPr>
        <w:t xml:space="preserve"> </w:t>
      </w:r>
      <w:r>
        <w:rPr>
          <w:sz w:val="24"/>
          <w:u w:val="single"/>
        </w:rPr>
        <w:t>vlastnými</w:t>
      </w:r>
      <w:r>
        <w:rPr>
          <w:spacing w:val="-5"/>
          <w:sz w:val="24"/>
          <w:u w:val="single"/>
        </w:rPr>
        <w:t xml:space="preserve"> </w:t>
      </w:r>
      <w:r>
        <w:rPr>
          <w:sz w:val="24"/>
          <w:u w:val="single"/>
        </w:rPr>
        <w:t>nákladmi</w:t>
      </w:r>
      <w:r>
        <w:rPr>
          <w:sz w:val="24"/>
        </w:rPr>
        <w:t>. Vlastné náklady obsahujú:</w:t>
      </w:r>
    </w:p>
    <w:p w:rsidR="00384C7F" w:rsidRDefault="009D0ABB">
      <w:pPr>
        <w:spacing w:line="252" w:lineRule="exact"/>
        <w:ind w:left="863"/>
      </w:pPr>
      <w:r>
        <w:rPr>
          <w:noProof/>
          <w:position w:val="-2"/>
        </w:rPr>
        <w:drawing>
          <wp:inline distT="0" distB="0" distL="0" distR="0">
            <wp:extent cx="126491" cy="126492"/>
            <wp:effectExtent l="0" t="0" r="0" b="0"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t>priame náklady vynaložené na výrobu alebo inú činnosť</w:t>
      </w:r>
    </w:p>
    <w:p w:rsidR="00384C7F" w:rsidRDefault="009D0ABB">
      <w:pPr>
        <w:spacing w:line="252" w:lineRule="exact"/>
        <w:ind w:left="863"/>
      </w:pPr>
      <w:r>
        <w:rPr>
          <w:noProof/>
          <w:position w:val="-2"/>
        </w:rPr>
        <w:drawing>
          <wp:inline distT="0" distB="0" distL="0" distR="0">
            <wp:extent cx="126491" cy="126491"/>
            <wp:effectExtent l="0" t="0" r="0" b="0"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t>časť nepriamych nákladov, ktoré sa vzťahujú na výrobu alebo inú činnosť</w:t>
      </w:r>
    </w:p>
    <w:p w:rsidR="00384C7F" w:rsidRDefault="00384C7F">
      <w:pPr>
        <w:pStyle w:val="Zkladntext"/>
        <w:spacing w:before="25"/>
        <w:rPr>
          <w:sz w:val="22"/>
        </w:rPr>
      </w:pPr>
    </w:p>
    <w:p w:rsidR="00384C7F" w:rsidRDefault="009D0ABB">
      <w:pPr>
        <w:tabs>
          <w:tab w:val="left" w:pos="2154"/>
          <w:tab w:val="left" w:pos="3304"/>
          <w:tab w:val="left" w:pos="4386"/>
          <w:tab w:val="left" w:pos="5814"/>
          <w:tab w:val="left" w:pos="6668"/>
          <w:tab w:val="left" w:pos="8243"/>
          <w:tab w:val="left" w:pos="8752"/>
        </w:tabs>
        <w:ind w:left="424" w:right="1133" w:firstLine="420"/>
        <w:rPr>
          <w:sz w:val="24"/>
        </w:rPr>
      </w:pPr>
      <w:r>
        <w:rPr>
          <w:b/>
          <w:spacing w:val="-2"/>
          <w:sz w:val="24"/>
        </w:rPr>
        <w:t>Dlhodobý</w:t>
      </w:r>
      <w:r>
        <w:rPr>
          <w:b/>
          <w:sz w:val="24"/>
        </w:rPr>
        <w:tab/>
      </w:r>
      <w:r>
        <w:rPr>
          <w:b/>
          <w:spacing w:val="-2"/>
          <w:sz w:val="24"/>
        </w:rPr>
        <w:t>majetok</w:t>
      </w:r>
      <w:r>
        <w:rPr>
          <w:b/>
          <w:sz w:val="24"/>
        </w:rPr>
        <w:tab/>
      </w:r>
      <w:r>
        <w:rPr>
          <w:b/>
          <w:spacing w:val="-2"/>
          <w:sz w:val="24"/>
        </w:rPr>
        <w:t>získaný</w:t>
      </w:r>
      <w:r>
        <w:rPr>
          <w:b/>
          <w:sz w:val="24"/>
        </w:rPr>
        <w:tab/>
      </w:r>
      <w:r>
        <w:rPr>
          <w:b/>
          <w:spacing w:val="-2"/>
          <w:sz w:val="24"/>
        </w:rPr>
        <w:t>darovaním</w:t>
      </w:r>
      <w:r>
        <w:rPr>
          <w:b/>
          <w:sz w:val="24"/>
        </w:rPr>
        <w:tab/>
      </w:r>
      <w:r>
        <w:rPr>
          <w:b/>
          <w:spacing w:val="-2"/>
          <w:sz w:val="24"/>
        </w:rPr>
        <w:t>alebo</w:t>
      </w:r>
      <w:r>
        <w:rPr>
          <w:b/>
          <w:sz w:val="24"/>
        </w:rPr>
        <w:tab/>
      </w:r>
      <w:r>
        <w:rPr>
          <w:b/>
          <w:spacing w:val="-2"/>
          <w:sz w:val="24"/>
        </w:rPr>
        <w:t>delimitáciou</w:t>
      </w:r>
      <w:r>
        <w:rPr>
          <w:b/>
          <w:sz w:val="24"/>
        </w:rPr>
        <w:tab/>
      </w:r>
      <w:r>
        <w:rPr>
          <w:spacing w:val="-6"/>
          <w:sz w:val="24"/>
        </w:rPr>
        <w:t>sa</w:t>
      </w:r>
      <w:r>
        <w:rPr>
          <w:sz w:val="24"/>
        </w:rPr>
        <w:tab/>
      </w:r>
      <w:r>
        <w:rPr>
          <w:spacing w:val="-2"/>
          <w:sz w:val="24"/>
        </w:rPr>
        <w:t xml:space="preserve">oceňuje </w:t>
      </w:r>
      <w:r>
        <w:rPr>
          <w:spacing w:val="-2"/>
          <w:sz w:val="24"/>
          <w:u w:val="single"/>
        </w:rPr>
        <w:t>reprodukčnou</w:t>
      </w:r>
    </w:p>
    <w:p w:rsidR="00384C7F" w:rsidRDefault="009D0ABB">
      <w:pPr>
        <w:pStyle w:val="Zkladntext"/>
        <w:spacing w:line="274" w:lineRule="exact"/>
        <w:ind w:left="844"/>
      </w:pPr>
      <w:r>
        <w:rPr>
          <w:u w:val="single"/>
        </w:rPr>
        <w:t>obstarávacou</w:t>
      </w:r>
      <w:r>
        <w:rPr>
          <w:spacing w:val="-2"/>
          <w:u w:val="single"/>
        </w:rPr>
        <w:t xml:space="preserve"> cenou.</w:t>
      </w:r>
    </w:p>
    <w:p w:rsidR="00384C7F" w:rsidRDefault="00384C7F">
      <w:pPr>
        <w:pStyle w:val="Zkladntext"/>
      </w:pPr>
    </w:p>
    <w:p w:rsidR="00384C7F" w:rsidRDefault="009D0ABB">
      <w:pPr>
        <w:tabs>
          <w:tab w:val="left" w:pos="2151"/>
          <w:tab w:val="left" w:pos="3222"/>
          <w:tab w:val="left" w:pos="4905"/>
          <w:tab w:val="left" w:pos="6666"/>
          <w:tab w:val="left" w:pos="8012"/>
          <w:tab w:val="left" w:pos="8663"/>
        </w:tabs>
        <w:ind w:left="424" w:right="1132" w:firstLine="420"/>
        <w:rPr>
          <w:sz w:val="24"/>
        </w:rPr>
      </w:pPr>
      <w:r>
        <w:rPr>
          <w:b/>
          <w:spacing w:val="-2"/>
          <w:sz w:val="24"/>
        </w:rPr>
        <w:t>Dlhodobý</w:t>
      </w:r>
      <w:r>
        <w:rPr>
          <w:b/>
          <w:sz w:val="24"/>
        </w:rPr>
        <w:tab/>
      </w:r>
      <w:r>
        <w:rPr>
          <w:b/>
          <w:spacing w:val="-2"/>
          <w:sz w:val="24"/>
        </w:rPr>
        <w:t>majetok</w:t>
      </w:r>
      <w:r>
        <w:rPr>
          <w:b/>
          <w:sz w:val="24"/>
        </w:rPr>
        <w:tab/>
      </w:r>
      <w:r>
        <w:rPr>
          <w:b/>
          <w:spacing w:val="-2"/>
          <w:sz w:val="24"/>
        </w:rPr>
        <w:t>nadobudnutý</w:t>
      </w:r>
      <w:r>
        <w:rPr>
          <w:b/>
          <w:sz w:val="24"/>
        </w:rPr>
        <w:tab/>
      </w:r>
      <w:r>
        <w:rPr>
          <w:b/>
          <w:spacing w:val="-2"/>
          <w:sz w:val="24"/>
        </w:rPr>
        <w:t>bezodplatným</w:t>
      </w:r>
      <w:r>
        <w:rPr>
          <w:b/>
          <w:sz w:val="24"/>
        </w:rPr>
        <w:tab/>
      </w:r>
      <w:r>
        <w:rPr>
          <w:b/>
          <w:spacing w:val="-2"/>
          <w:sz w:val="24"/>
        </w:rPr>
        <w:t>prevodom</w:t>
      </w:r>
      <w:r>
        <w:rPr>
          <w:b/>
          <w:sz w:val="24"/>
        </w:rPr>
        <w:tab/>
      </w:r>
      <w:r>
        <w:rPr>
          <w:spacing w:val="-4"/>
          <w:sz w:val="24"/>
        </w:rPr>
        <w:t>pri</w:t>
      </w:r>
      <w:r>
        <w:rPr>
          <w:sz w:val="24"/>
        </w:rPr>
        <w:tab/>
      </w:r>
      <w:r>
        <w:rPr>
          <w:spacing w:val="-2"/>
          <w:sz w:val="24"/>
        </w:rPr>
        <w:t>splynutí, zlúčení,</w:t>
      </w:r>
    </w:p>
    <w:p w:rsidR="00384C7F" w:rsidRDefault="009D0ABB">
      <w:pPr>
        <w:ind w:left="424" w:right="1134" w:firstLine="420"/>
        <w:rPr>
          <w:sz w:val="24"/>
        </w:rPr>
      </w:pPr>
      <w:r>
        <w:rPr>
          <w:sz w:val="24"/>
        </w:rPr>
        <w:t>rozdelení</w:t>
      </w:r>
      <w:r>
        <w:rPr>
          <w:spacing w:val="80"/>
          <w:sz w:val="24"/>
        </w:rPr>
        <w:t xml:space="preserve"> </w:t>
      </w:r>
      <w:r>
        <w:rPr>
          <w:sz w:val="24"/>
        </w:rPr>
        <w:t>alebo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prevode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správy</w:t>
      </w:r>
      <w:r>
        <w:rPr>
          <w:b/>
          <w:spacing w:val="79"/>
          <w:sz w:val="24"/>
        </w:rPr>
        <w:t xml:space="preserve"> </w:t>
      </w:r>
      <w:r>
        <w:rPr>
          <w:sz w:val="24"/>
        </w:rPr>
        <w:t>sa</w:t>
      </w:r>
      <w:r>
        <w:rPr>
          <w:spacing w:val="80"/>
          <w:sz w:val="24"/>
        </w:rPr>
        <w:t xml:space="preserve"> </w:t>
      </w:r>
      <w:r>
        <w:rPr>
          <w:sz w:val="24"/>
        </w:rPr>
        <w:t>oceňuje</w:t>
      </w:r>
      <w:r>
        <w:rPr>
          <w:spacing w:val="80"/>
          <w:sz w:val="24"/>
        </w:rPr>
        <w:t xml:space="preserve"> </w:t>
      </w:r>
      <w:r>
        <w:rPr>
          <w:sz w:val="24"/>
        </w:rPr>
        <w:t>cenou,</w:t>
      </w:r>
      <w:r>
        <w:rPr>
          <w:spacing w:val="80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ktorej</w:t>
      </w:r>
      <w:r>
        <w:rPr>
          <w:spacing w:val="80"/>
          <w:sz w:val="24"/>
        </w:rPr>
        <w:t xml:space="preserve"> </w:t>
      </w:r>
      <w:r>
        <w:rPr>
          <w:sz w:val="24"/>
        </w:rPr>
        <w:t>sa</w:t>
      </w:r>
      <w:r>
        <w:rPr>
          <w:spacing w:val="80"/>
          <w:sz w:val="24"/>
        </w:rPr>
        <w:t xml:space="preserve"> </w:t>
      </w:r>
      <w:r>
        <w:rPr>
          <w:sz w:val="24"/>
        </w:rPr>
        <w:t>doteraz</w:t>
      </w:r>
      <w:r>
        <w:rPr>
          <w:spacing w:val="80"/>
          <w:sz w:val="24"/>
        </w:rPr>
        <w:t xml:space="preserve"> </w:t>
      </w:r>
      <w:r>
        <w:rPr>
          <w:sz w:val="24"/>
        </w:rPr>
        <w:t>viedol v účtovníctve.</w:t>
      </w:r>
    </w:p>
    <w:p w:rsidR="00384C7F" w:rsidRDefault="009D0ABB">
      <w:pPr>
        <w:pStyle w:val="Zkladntext"/>
        <w:ind w:left="844"/>
      </w:pPr>
      <w:r>
        <w:t>Ak</w:t>
      </w:r>
      <w:r>
        <w:rPr>
          <w:spacing w:val="-1"/>
        </w:rPr>
        <w:t xml:space="preserve"> </w:t>
      </w:r>
      <w:r>
        <w:t>cenu</w:t>
      </w:r>
      <w:r>
        <w:rPr>
          <w:spacing w:val="-1"/>
        </w:rPr>
        <w:t xml:space="preserve"> </w:t>
      </w:r>
      <w:r>
        <w:t>nie je</w:t>
      </w:r>
      <w:r>
        <w:rPr>
          <w:spacing w:val="-4"/>
        </w:rPr>
        <w:t xml:space="preserve"> </w:t>
      </w:r>
      <w:r>
        <w:t>možné</w:t>
      </w:r>
      <w:r>
        <w:rPr>
          <w:spacing w:val="-1"/>
        </w:rPr>
        <w:t xml:space="preserve"> </w:t>
      </w:r>
      <w:r>
        <w:t>zistiť,</w:t>
      </w:r>
      <w:r>
        <w:rPr>
          <w:spacing w:val="1"/>
        </w:rPr>
        <w:t xml:space="preserve"> </w:t>
      </w:r>
      <w:r>
        <w:t>oceňuje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rPr>
          <w:u w:val="single"/>
        </w:rPr>
        <w:t>reprodukčnou</w:t>
      </w:r>
      <w:r>
        <w:rPr>
          <w:spacing w:val="-1"/>
          <w:u w:val="single"/>
        </w:rPr>
        <w:t xml:space="preserve"> </w:t>
      </w:r>
      <w:r>
        <w:rPr>
          <w:u w:val="single"/>
        </w:rPr>
        <w:t xml:space="preserve">obstarávacou </w:t>
      </w:r>
      <w:r>
        <w:rPr>
          <w:spacing w:val="-2"/>
          <w:u w:val="single"/>
        </w:rPr>
        <w:t>cenou.</w:t>
      </w:r>
    </w:p>
    <w:p w:rsidR="00384C7F" w:rsidRDefault="009D0ABB">
      <w:pPr>
        <w:pStyle w:val="Zkladntext"/>
        <w:ind w:left="851" w:right="1134" w:hanging="8"/>
      </w:pPr>
      <w:r>
        <w:t>Od</w:t>
      </w:r>
      <w:r>
        <w:rPr>
          <w:spacing w:val="28"/>
        </w:rPr>
        <w:t xml:space="preserve"> </w:t>
      </w:r>
      <w:r>
        <w:t>roku</w:t>
      </w:r>
      <w:r>
        <w:rPr>
          <w:spacing w:val="28"/>
        </w:rPr>
        <w:t xml:space="preserve"> </w:t>
      </w:r>
      <w:r>
        <w:t>2010</w:t>
      </w:r>
      <w:r>
        <w:rPr>
          <w:spacing w:val="28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uplatňuje</w:t>
      </w:r>
      <w:r>
        <w:rPr>
          <w:spacing w:val="29"/>
        </w:rPr>
        <w:t xml:space="preserve"> </w:t>
      </w:r>
      <w:r>
        <w:t>zásada</w:t>
      </w:r>
      <w:r>
        <w:rPr>
          <w:spacing w:val="29"/>
        </w:rPr>
        <w:t xml:space="preserve"> </w:t>
      </w:r>
      <w:r>
        <w:t>opatrnosti</w:t>
      </w:r>
      <w:r>
        <w:rPr>
          <w:spacing w:val="31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prechodné</w:t>
      </w:r>
      <w:r>
        <w:rPr>
          <w:spacing w:val="30"/>
        </w:rPr>
        <w:t xml:space="preserve"> </w:t>
      </w:r>
      <w:r>
        <w:t>zníženie</w:t>
      </w:r>
      <w:r>
        <w:rPr>
          <w:spacing w:val="32"/>
        </w:rPr>
        <w:t xml:space="preserve"> </w:t>
      </w:r>
      <w:r>
        <w:t>hodnoty</w:t>
      </w:r>
      <w:r>
        <w:rPr>
          <w:spacing w:val="28"/>
        </w:rPr>
        <w:t xml:space="preserve"> </w:t>
      </w:r>
      <w:r>
        <w:t>majetku</w:t>
      </w:r>
      <w:r>
        <w:rPr>
          <w:spacing w:val="28"/>
        </w:rPr>
        <w:t xml:space="preserve"> </w:t>
      </w:r>
      <w:r>
        <w:t>sa vyjadruje vytvorením opravnej položky.</w:t>
      </w:r>
    </w:p>
    <w:p w:rsidR="00384C7F" w:rsidRDefault="00384C7F">
      <w:pPr>
        <w:pStyle w:val="Zkladntext"/>
      </w:pPr>
    </w:p>
    <w:p w:rsidR="00384C7F" w:rsidRDefault="00384C7F">
      <w:pPr>
        <w:pStyle w:val="Zkladntext"/>
      </w:pPr>
    </w:p>
    <w:p w:rsidR="00384C7F" w:rsidRDefault="009D0ABB">
      <w:pPr>
        <w:pStyle w:val="Odsekzoznamu"/>
        <w:numPr>
          <w:ilvl w:val="2"/>
          <w:numId w:val="1"/>
        </w:numPr>
        <w:tabs>
          <w:tab w:val="left" w:pos="843"/>
        </w:tabs>
        <w:ind w:left="843" w:hanging="419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oceňuje</w:t>
      </w:r>
      <w:r>
        <w:rPr>
          <w:b/>
          <w:spacing w:val="-3"/>
          <w:sz w:val="24"/>
        </w:rPr>
        <w:t xml:space="preserve"> </w:t>
      </w:r>
      <w:r>
        <w:rPr>
          <w:sz w:val="24"/>
          <w:u w:val="single"/>
        </w:rPr>
        <w:t xml:space="preserve">obstarávacou </w:t>
      </w:r>
      <w:r>
        <w:rPr>
          <w:spacing w:val="-2"/>
          <w:sz w:val="24"/>
          <w:u w:val="single"/>
        </w:rPr>
        <w:t>cenou</w:t>
      </w:r>
      <w:r>
        <w:rPr>
          <w:spacing w:val="-2"/>
          <w:sz w:val="24"/>
        </w:rPr>
        <w:t>.</w:t>
      </w:r>
    </w:p>
    <w:p w:rsidR="00384C7F" w:rsidRDefault="00384C7F">
      <w:pPr>
        <w:pStyle w:val="Odsekzoznamu"/>
        <w:rPr>
          <w:sz w:val="24"/>
        </w:rPr>
        <w:sectPr w:rsidR="00384C7F">
          <w:footerReference w:type="default" r:id="rId20"/>
          <w:pgSz w:w="11910" w:h="16840"/>
          <w:pgMar w:top="1560" w:right="283" w:bottom="1420" w:left="992" w:header="0" w:footer="1230" w:gutter="0"/>
          <w:pgNumType w:start="1"/>
          <w:cols w:space="708"/>
        </w:sectPr>
      </w:pP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spacing w:before="68"/>
        <w:ind w:left="843" w:hanging="419"/>
      </w:pPr>
      <w:r>
        <w:rPr>
          <w:spacing w:val="-2"/>
        </w:rPr>
        <w:lastRenderedPageBreak/>
        <w:t>Zásoby</w:t>
      </w:r>
    </w:p>
    <w:p w:rsidR="00384C7F" w:rsidRDefault="009D0ABB">
      <w:pPr>
        <w:ind w:left="844"/>
        <w:rPr>
          <w:sz w:val="24"/>
        </w:rPr>
      </w:pPr>
      <w:r>
        <w:rPr>
          <w:b/>
          <w:sz w:val="24"/>
        </w:rPr>
        <w:t>Nakupované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oceňujú </w:t>
      </w:r>
      <w:r>
        <w:rPr>
          <w:sz w:val="24"/>
          <w:u w:val="single"/>
        </w:rPr>
        <w:t>obstarávacou</w:t>
      </w:r>
      <w:r>
        <w:rPr>
          <w:spacing w:val="1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cenou</w:t>
      </w:r>
      <w:r>
        <w:rPr>
          <w:spacing w:val="-2"/>
          <w:sz w:val="24"/>
        </w:rPr>
        <w:t>.</w:t>
      </w:r>
    </w:p>
    <w:p w:rsidR="00384C7F" w:rsidRDefault="009D0ABB">
      <w:pPr>
        <w:pStyle w:val="Zkladntext"/>
        <w:ind w:left="848" w:right="1134"/>
      </w:pPr>
      <w:r>
        <w:t>Obstarávacia</w:t>
      </w:r>
      <w:r>
        <w:rPr>
          <w:spacing w:val="37"/>
        </w:rPr>
        <w:t xml:space="preserve"> </w:t>
      </w:r>
      <w:r>
        <w:t>cena</w:t>
      </w:r>
      <w:r>
        <w:rPr>
          <w:spacing w:val="37"/>
        </w:rPr>
        <w:t xml:space="preserve"> </w:t>
      </w:r>
      <w:r>
        <w:t>zahŕňa</w:t>
      </w:r>
      <w:r>
        <w:rPr>
          <w:spacing w:val="37"/>
        </w:rPr>
        <w:t xml:space="preserve"> </w:t>
      </w:r>
      <w:r>
        <w:t>cenu,</w:t>
      </w:r>
      <w:r>
        <w:rPr>
          <w:spacing w:val="37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ktorú</w:t>
      </w:r>
      <w:r>
        <w:rPr>
          <w:spacing w:val="35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zásoby</w:t>
      </w:r>
      <w:r>
        <w:rPr>
          <w:spacing w:val="37"/>
        </w:rPr>
        <w:t xml:space="preserve"> </w:t>
      </w:r>
      <w:r>
        <w:t>obstarali</w:t>
      </w:r>
      <w:r>
        <w:rPr>
          <w:spacing w:val="40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náklady</w:t>
      </w:r>
      <w:r>
        <w:rPr>
          <w:spacing w:val="37"/>
        </w:rPr>
        <w:t xml:space="preserve"> </w:t>
      </w:r>
      <w:r>
        <w:t>súvisiace</w:t>
      </w:r>
      <w:r>
        <w:rPr>
          <w:spacing w:val="34"/>
        </w:rPr>
        <w:t xml:space="preserve"> </w:t>
      </w:r>
      <w:r>
        <w:t>s ich obstaraním. Vyskytujúce sa náklady súvisiace s obstaraním v účtovnej jednotke:</w:t>
      </w:r>
    </w:p>
    <w:p w:rsidR="00384C7F" w:rsidRDefault="00384C7F">
      <w:pPr>
        <w:pStyle w:val="Zkladntext"/>
        <w:spacing w:before="23"/>
        <w:rPr>
          <w:sz w:val="22"/>
        </w:rPr>
      </w:pPr>
    </w:p>
    <w:p w:rsidR="00384C7F" w:rsidRDefault="009D0ABB">
      <w:pPr>
        <w:ind w:left="863"/>
      </w:pPr>
      <w:r>
        <w:rPr>
          <w:noProof/>
          <w:position w:val="-2"/>
        </w:rPr>
        <w:drawing>
          <wp:inline distT="0" distB="0" distL="0" distR="0">
            <wp:extent cx="126491" cy="126492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dopravné</w:t>
      </w:r>
    </w:p>
    <w:p w:rsidR="00384C7F" w:rsidRDefault="009D0ABB">
      <w:pPr>
        <w:spacing w:before="1" w:line="252" w:lineRule="exact"/>
        <w:ind w:left="863"/>
      </w:pPr>
      <w:r>
        <w:rPr>
          <w:noProof/>
          <w:position w:val="-2"/>
        </w:rPr>
        <w:drawing>
          <wp:inline distT="0" distB="0" distL="0" distR="0">
            <wp:extent cx="126491" cy="126492"/>
            <wp:effectExtent l="0" t="0" r="0" b="0"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montáž</w:t>
      </w:r>
    </w:p>
    <w:p w:rsidR="00384C7F" w:rsidRDefault="009D0ABB">
      <w:pPr>
        <w:spacing w:line="252" w:lineRule="exact"/>
        <w:ind w:left="863"/>
      </w:pPr>
      <w:r>
        <w:rPr>
          <w:noProof/>
          <w:position w:val="-2"/>
        </w:rPr>
        <w:drawing>
          <wp:inline distT="0" distB="0" distL="0" distR="0">
            <wp:extent cx="126491" cy="126492"/>
            <wp:effectExtent l="0" t="0" r="0" b="0"/>
            <wp:docPr id="22" name="Image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0"/>
        </w:rPr>
        <w:t xml:space="preserve"> </w:t>
      </w:r>
      <w:r>
        <w:t>iné</w:t>
      </w:r>
    </w:p>
    <w:p w:rsidR="00384C7F" w:rsidRDefault="009D0ABB">
      <w:pPr>
        <w:spacing w:before="2"/>
        <w:ind w:left="848" w:right="1134"/>
        <w:rPr>
          <w:sz w:val="24"/>
        </w:rPr>
      </w:pPr>
      <w:r>
        <w:rPr>
          <w:b/>
          <w:sz w:val="24"/>
        </w:rPr>
        <w:t xml:space="preserve">Zásoby získané darovaním alebo delimitáciou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reprodukčnou obstarávacou</w:t>
      </w:r>
      <w:r>
        <w:rPr>
          <w:sz w:val="24"/>
        </w:rPr>
        <w:t xml:space="preserve"> </w:t>
      </w:r>
      <w:r>
        <w:rPr>
          <w:sz w:val="24"/>
          <w:u w:val="single"/>
        </w:rPr>
        <w:t>cenou</w:t>
      </w:r>
      <w:r>
        <w:rPr>
          <w:sz w:val="24"/>
        </w:rPr>
        <w:t xml:space="preserve"> (napr. určenou v darovacej zmluve alebo určenou komisiou pre oceňovanie).</w:t>
      </w:r>
    </w:p>
    <w:p w:rsidR="00384C7F" w:rsidRDefault="009D0ABB">
      <w:pPr>
        <w:pStyle w:val="Zkladntext"/>
        <w:ind w:left="851" w:right="1134" w:hanging="8"/>
      </w:pPr>
      <w:r>
        <w:t>Od</w:t>
      </w:r>
      <w:r>
        <w:rPr>
          <w:spacing w:val="40"/>
        </w:rPr>
        <w:t xml:space="preserve"> </w:t>
      </w:r>
      <w:r>
        <w:t>roku</w:t>
      </w:r>
      <w:r>
        <w:rPr>
          <w:spacing w:val="40"/>
        </w:rPr>
        <w:t xml:space="preserve"> </w:t>
      </w:r>
      <w:r>
        <w:t>2010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uplatňuje</w:t>
      </w:r>
      <w:r>
        <w:rPr>
          <w:spacing w:val="40"/>
        </w:rPr>
        <w:t xml:space="preserve"> </w:t>
      </w:r>
      <w:r>
        <w:t>zásada</w:t>
      </w:r>
      <w:r>
        <w:rPr>
          <w:spacing w:val="40"/>
        </w:rPr>
        <w:t xml:space="preserve"> </w:t>
      </w:r>
      <w:r>
        <w:t>opatrnosti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prechodné</w:t>
      </w:r>
      <w:r>
        <w:rPr>
          <w:spacing w:val="40"/>
        </w:rPr>
        <w:t xml:space="preserve"> </w:t>
      </w:r>
      <w:r>
        <w:t>zníženie</w:t>
      </w:r>
      <w:r>
        <w:rPr>
          <w:spacing w:val="40"/>
        </w:rPr>
        <w:t xml:space="preserve"> </w:t>
      </w:r>
      <w:r>
        <w:t>hodnoty</w:t>
      </w:r>
      <w:r>
        <w:rPr>
          <w:spacing w:val="40"/>
        </w:rPr>
        <w:t xml:space="preserve"> </w:t>
      </w:r>
      <w:r>
        <w:t>zásob</w:t>
      </w:r>
      <w:r>
        <w:rPr>
          <w:spacing w:val="40"/>
        </w:rPr>
        <w:t xml:space="preserve"> </w:t>
      </w:r>
      <w:r>
        <w:t>sa vyjadruje vytvorením opravnej položky.</w:t>
      </w: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ind w:left="843" w:hanging="419"/>
      </w:pPr>
      <w:r>
        <w:rPr>
          <w:spacing w:val="-2"/>
        </w:rPr>
        <w:t>Pohľadávky</w:t>
      </w:r>
    </w:p>
    <w:p w:rsidR="00384C7F" w:rsidRDefault="009D0ABB">
      <w:pPr>
        <w:pStyle w:val="Zkladntext"/>
        <w:spacing w:before="1"/>
        <w:ind w:left="851"/>
      </w:pPr>
      <w:r>
        <w:t>Pohľadávky</w:t>
      </w:r>
      <w:r>
        <w:rPr>
          <w:spacing w:val="-3"/>
        </w:rPr>
        <w:t xml:space="preserve"> </w:t>
      </w:r>
      <w:r>
        <w:t>pri ich vzniku sa</w:t>
      </w:r>
      <w:r>
        <w:rPr>
          <w:spacing w:val="-1"/>
        </w:rPr>
        <w:t xml:space="preserve"> </w:t>
      </w:r>
      <w:r>
        <w:t xml:space="preserve">oceňujú ich </w:t>
      </w:r>
      <w:r>
        <w:rPr>
          <w:u w:val="single"/>
        </w:rPr>
        <w:t xml:space="preserve">menovitou </w:t>
      </w:r>
      <w:r>
        <w:rPr>
          <w:spacing w:val="-2"/>
          <w:u w:val="single"/>
        </w:rPr>
        <w:t>hodnotou</w:t>
      </w:r>
      <w:r>
        <w:rPr>
          <w:spacing w:val="-2"/>
        </w:rPr>
        <w:t>.</w:t>
      </w:r>
    </w:p>
    <w:p w:rsidR="00384C7F" w:rsidRDefault="009D0ABB">
      <w:pPr>
        <w:pStyle w:val="Zkladntext"/>
        <w:spacing w:before="2" w:line="237" w:lineRule="auto"/>
        <w:ind w:left="851" w:right="1134"/>
      </w:pPr>
      <w:r>
        <w:t>Od</w:t>
      </w:r>
      <w:r>
        <w:rPr>
          <w:spacing w:val="-3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2010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uplatňuje</w:t>
      </w:r>
      <w:r>
        <w:rPr>
          <w:spacing w:val="-3"/>
        </w:rPr>
        <w:t xml:space="preserve"> </w:t>
      </w:r>
      <w:r>
        <w:t>zásada</w:t>
      </w:r>
      <w:r>
        <w:rPr>
          <w:spacing w:val="-3"/>
        </w:rPr>
        <w:t xml:space="preserve"> </w:t>
      </w:r>
      <w:r>
        <w:t>opatrnosti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prechodné</w:t>
      </w:r>
      <w:r>
        <w:rPr>
          <w:spacing w:val="-6"/>
        </w:rPr>
        <w:t xml:space="preserve"> </w:t>
      </w: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sa vyjadruje vytvorením opravnej položky.</w:t>
      </w: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spacing w:before="1"/>
        <w:ind w:left="843" w:hanging="419"/>
      </w:pPr>
      <w:r>
        <w:t>Peňažné</w:t>
      </w:r>
      <w:r>
        <w:rPr>
          <w:spacing w:val="-1"/>
        </w:rPr>
        <w:t xml:space="preserve"> </w:t>
      </w:r>
      <w:r>
        <w:t>prostriedky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ceniny</w:t>
      </w:r>
    </w:p>
    <w:p w:rsidR="00384C7F" w:rsidRDefault="009D0ABB">
      <w:pPr>
        <w:pStyle w:val="Zkladntext"/>
        <w:ind w:left="851"/>
      </w:pPr>
      <w:r>
        <w:t>Peňažné</w:t>
      </w:r>
      <w:r>
        <w:rPr>
          <w:spacing w:val="-2"/>
        </w:rPr>
        <w:t xml:space="preserve"> </w:t>
      </w:r>
      <w:r>
        <w:t>prostriedky a ceniny sa</w:t>
      </w:r>
      <w:r>
        <w:rPr>
          <w:spacing w:val="-3"/>
        </w:rPr>
        <w:t xml:space="preserve"> </w:t>
      </w:r>
      <w:r>
        <w:t xml:space="preserve">oceňujú ich </w:t>
      </w:r>
      <w:r>
        <w:rPr>
          <w:u w:val="single"/>
        </w:rPr>
        <w:t>menovitou</w:t>
      </w:r>
      <w:r>
        <w:rPr>
          <w:spacing w:val="1"/>
          <w:u w:val="single"/>
        </w:rPr>
        <w:t xml:space="preserve"> </w:t>
      </w:r>
      <w:r>
        <w:rPr>
          <w:spacing w:val="-2"/>
          <w:u w:val="single"/>
        </w:rPr>
        <w:t>hodnotou</w:t>
      </w:r>
      <w:r>
        <w:rPr>
          <w:spacing w:val="-2"/>
        </w:rPr>
        <w:t>.</w:t>
      </w: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ind w:left="843" w:hanging="419"/>
      </w:pPr>
      <w:r>
        <w:t>Náklady</w:t>
      </w:r>
      <w:r>
        <w:rPr>
          <w:spacing w:val="1"/>
        </w:rPr>
        <w:t xml:space="preserve"> </w:t>
      </w:r>
      <w:r>
        <w:t xml:space="preserve">budúcich </w:t>
      </w:r>
      <w:r>
        <w:t>období a príjmy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období</w:t>
      </w:r>
    </w:p>
    <w:p w:rsidR="00384C7F" w:rsidRDefault="009D0ABB">
      <w:pPr>
        <w:pStyle w:val="Zkladntext"/>
        <w:ind w:left="851" w:right="1134"/>
        <w:jc w:val="both"/>
      </w:pPr>
      <w:r>
        <w:t>Od roku 2010 sa pri účtovaní nákladov a</w:t>
      </w:r>
      <w:r>
        <w:rPr>
          <w:spacing w:val="-6"/>
        </w:rPr>
        <w:t xml:space="preserve"> </w:t>
      </w:r>
      <w:r>
        <w:t>výnosov uplatňuje zásada časového rozlíšenia. Náklady budúcich období a príjmy budúcich období sa vykazujú vo výške, ktorá je potrebná na dodržanie zásady vecnej a časovej súvislosti s</w:t>
      </w:r>
      <w:r>
        <w:t xml:space="preserve"> účtovným obdobím.</w:t>
      </w: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ind w:left="843" w:hanging="419"/>
        <w:jc w:val="both"/>
      </w:pPr>
      <w:r>
        <w:rPr>
          <w:spacing w:val="-2"/>
        </w:rPr>
        <w:t>Záväzky</w:t>
      </w:r>
    </w:p>
    <w:p w:rsidR="00384C7F" w:rsidRDefault="009D0ABB">
      <w:pPr>
        <w:pStyle w:val="Zkladntext"/>
        <w:ind w:left="851" w:right="1132"/>
        <w:jc w:val="both"/>
      </w:pPr>
      <w:r>
        <w:t xml:space="preserve">Záväzky pri ich vzniku sa oceňujú </w:t>
      </w:r>
      <w:r>
        <w:rPr>
          <w:u w:val="single"/>
        </w:rPr>
        <w:t>menovitou hodnotou</w:t>
      </w:r>
      <w:r>
        <w:t>. Ak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pri inventarizácii zistí, že suma</w:t>
      </w:r>
      <w:r>
        <w:rPr>
          <w:spacing w:val="58"/>
        </w:rPr>
        <w:t xml:space="preserve"> </w:t>
      </w:r>
      <w:r>
        <w:t>záväzkov</w:t>
      </w:r>
      <w:r>
        <w:rPr>
          <w:spacing w:val="58"/>
        </w:rPr>
        <w:t xml:space="preserve"> </w:t>
      </w:r>
      <w:r>
        <w:t>je</w:t>
      </w:r>
      <w:r>
        <w:rPr>
          <w:spacing w:val="59"/>
        </w:rPr>
        <w:t xml:space="preserve"> </w:t>
      </w:r>
      <w:r>
        <w:t>iná</w:t>
      </w:r>
      <w:r>
        <w:rPr>
          <w:spacing w:val="56"/>
        </w:rPr>
        <w:t xml:space="preserve"> </w:t>
      </w:r>
      <w:r>
        <w:t>ako</w:t>
      </w:r>
      <w:r>
        <w:rPr>
          <w:spacing w:val="58"/>
        </w:rPr>
        <w:t xml:space="preserve"> </w:t>
      </w:r>
      <w:r>
        <w:t>ich</w:t>
      </w:r>
      <w:r>
        <w:rPr>
          <w:spacing w:val="58"/>
        </w:rPr>
        <w:t xml:space="preserve"> </w:t>
      </w:r>
      <w:r>
        <w:t>výška</w:t>
      </w:r>
      <w:r>
        <w:rPr>
          <w:spacing w:val="58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účtovníctve,</w:t>
      </w:r>
      <w:r>
        <w:rPr>
          <w:spacing w:val="58"/>
        </w:rPr>
        <w:t xml:space="preserve"> </w:t>
      </w:r>
      <w:r>
        <w:t>uvedú</w:t>
      </w:r>
      <w:r>
        <w:rPr>
          <w:spacing w:val="58"/>
        </w:rPr>
        <w:t xml:space="preserve"> </w:t>
      </w:r>
      <w:r>
        <w:t>sa</w:t>
      </w:r>
      <w:r>
        <w:rPr>
          <w:spacing w:val="59"/>
        </w:rPr>
        <w:t xml:space="preserve"> </w:t>
      </w:r>
      <w:r>
        <w:t>záväzky</w:t>
      </w:r>
      <w:r>
        <w:rPr>
          <w:spacing w:val="58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 a v účtovnej závierke v tomto zistenom ocenení.</w:t>
      </w: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ind w:left="843" w:hanging="419"/>
        <w:jc w:val="both"/>
      </w:pPr>
      <w:r>
        <w:rPr>
          <w:spacing w:val="-2"/>
        </w:rPr>
        <w:t>Rezervy</w:t>
      </w:r>
    </w:p>
    <w:p w:rsidR="00384C7F" w:rsidRDefault="009D0ABB">
      <w:pPr>
        <w:pStyle w:val="Zkladntext"/>
        <w:ind w:left="851" w:right="1134"/>
        <w:jc w:val="both"/>
      </w:pPr>
      <w:r>
        <w:t>Rezervy sú záväzky s</w:t>
      </w:r>
      <w:r>
        <w:rPr>
          <w:spacing w:val="-3"/>
        </w:rPr>
        <w:t xml:space="preserve"> </w:t>
      </w:r>
      <w:r>
        <w:t>neistým časovým vymedzením alebo výškou. Tvoria sa na základe zásady</w:t>
      </w:r>
      <w:r>
        <w:rPr>
          <w:spacing w:val="-15"/>
        </w:rPr>
        <w:t xml:space="preserve"> </w:t>
      </w:r>
      <w:r>
        <w:t>opatrnosti</w:t>
      </w:r>
      <w:r>
        <w:rPr>
          <w:spacing w:val="-15"/>
        </w:rPr>
        <w:t xml:space="preserve"> </w:t>
      </w:r>
      <w:proofErr w:type="spellStart"/>
      <w:r>
        <w:t>t.z</w:t>
      </w:r>
      <w:proofErr w:type="spellEnd"/>
      <w:r>
        <w:t>.</w:t>
      </w:r>
      <w:r>
        <w:rPr>
          <w:spacing w:val="-15"/>
        </w:rPr>
        <w:t xml:space="preserve"> </w:t>
      </w:r>
      <w:r>
        <w:t>tvoria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krytie</w:t>
      </w:r>
      <w:r>
        <w:rPr>
          <w:spacing w:val="-15"/>
        </w:rPr>
        <w:t xml:space="preserve"> </w:t>
      </w:r>
      <w:r>
        <w:t>známych</w:t>
      </w:r>
      <w:r>
        <w:rPr>
          <w:spacing w:val="-15"/>
        </w:rPr>
        <w:t xml:space="preserve"> </w:t>
      </w:r>
      <w:r>
        <w:t>rizík</w:t>
      </w:r>
      <w:r>
        <w:rPr>
          <w:spacing w:val="-15"/>
        </w:rPr>
        <w:t xml:space="preserve"> </w:t>
      </w:r>
      <w:r>
        <w:t>alebo</w:t>
      </w:r>
      <w:r>
        <w:rPr>
          <w:spacing w:val="-15"/>
        </w:rPr>
        <w:t xml:space="preserve"> </w:t>
      </w:r>
      <w:r>
        <w:t>strát.</w:t>
      </w:r>
      <w:r>
        <w:rPr>
          <w:spacing w:val="-15"/>
        </w:rPr>
        <w:t xml:space="preserve"> </w:t>
      </w:r>
      <w:r>
        <w:t>Oceňujú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očakávanej výške záväzku. Tvorba rezerv sa uplatňuje od roku 2010.</w:t>
      </w: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ind w:left="843" w:hanging="419"/>
        <w:jc w:val="both"/>
      </w:pPr>
      <w:r>
        <w:t>Výdavky budúcich</w:t>
      </w:r>
      <w:r>
        <w:rPr>
          <w:spacing w:val="-1"/>
        </w:rPr>
        <w:t xml:space="preserve"> </w:t>
      </w:r>
      <w:r>
        <w:t>období</w:t>
      </w:r>
      <w:r>
        <w:t xml:space="preserve"> a</w:t>
      </w:r>
      <w:r>
        <w:rPr>
          <w:spacing w:val="-1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rPr>
          <w:spacing w:val="-2"/>
        </w:rPr>
        <w:t>období</w:t>
      </w:r>
    </w:p>
    <w:p w:rsidR="00384C7F" w:rsidRDefault="009D0ABB">
      <w:pPr>
        <w:pStyle w:val="Zkladntext"/>
        <w:ind w:left="851" w:right="1131"/>
        <w:jc w:val="both"/>
      </w:pPr>
      <w:r>
        <w:t>Od roku 2010 sa pri účtovaní nákladov a</w:t>
      </w:r>
      <w:r>
        <w:rPr>
          <w:spacing w:val="-6"/>
        </w:rPr>
        <w:t xml:space="preserve"> </w:t>
      </w:r>
      <w:r>
        <w:t>výnosov uplatňuje zásada časového rozlíšenia. Výdavky budúcich období a výnosy budúcich období sa vykazujú vo výške, ktorá je potrebná na dodržanie zásady vecnej a časovej súvislosti s účtov</w:t>
      </w:r>
      <w:r>
        <w:t>ným obdobím.</w:t>
      </w:r>
    </w:p>
    <w:p w:rsidR="00384C7F" w:rsidRDefault="009D0ABB">
      <w:pPr>
        <w:pStyle w:val="Odsekzoznamu"/>
        <w:numPr>
          <w:ilvl w:val="2"/>
          <w:numId w:val="1"/>
        </w:numPr>
        <w:tabs>
          <w:tab w:val="left" w:pos="843"/>
        </w:tabs>
        <w:ind w:left="843" w:hanging="419"/>
        <w:rPr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obstaraný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 transferov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oceňuje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1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cenou.</w:t>
      </w:r>
    </w:p>
    <w:p w:rsidR="00384C7F" w:rsidRDefault="009D0ABB">
      <w:pPr>
        <w:pStyle w:val="Nadpis3"/>
        <w:numPr>
          <w:ilvl w:val="2"/>
          <w:numId w:val="1"/>
        </w:numPr>
        <w:tabs>
          <w:tab w:val="left" w:pos="843"/>
        </w:tabs>
        <w:ind w:left="843" w:hanging="419"/>
        <w:rPr>
          <w:b w:val="0"/>
        </w:rPr>
      </w:pPr>
      <w:r>
        <w:t>Majetok</w:t>
      </w:r>
      <w:r>
        <w:rPr>
          <w:spacing w:val="-1"/>
        </w:rPr>
        <w:t xml:space="preserve"> </w:t>
      </w:r>
      <w:r>
        <w:t>obstaraný</w:t>
      </w:r>
      <w:r>
        <w:rPr>
          <w:spacing w:val="-1"/>
        </w:rPr>
        <w:t xml:space="preserve"> </w:t>
      </w:r>
      <w:r>
        <w:t>formou</w:t>
      </w:r>
      <w:r>
        <w:rPr>
          <w:spacing w:val="1"/>
        </w:rPr>
        <w:t xml:space="preserve"> </w:t>
      </w:r>
      <w:r>
        <w:t>finančného a</w:t>
      </w:r>
      <w:r>
        <w:rPr>
          <w:spacing w:val="-1"/>
        </w:rPr>
        <w:t xml:space="preserve"> </w:t>
      </w:r>
      <w:r>
        <w:t>operatívneho leasingu</w:t>
      </w:r>
      <w:r>
        <w:rPr>
          <w:spacing w:val="-2"/>
        </w:rPr>
        <w:t xml:space="preserve"> </w:t>
      </w:r>
      <w:r>
        <w:rPr>
          <w:b w:val="0"/>
        </w:rPr>
        <w:t>sa</w:t>
      </w:r>
      <w:r>
        <w:rPr>
          <w:b w:val="0"/>
          <w:spacing w:val="-1"/>
        </w:rPr>
        <w:t xml:space="preserve"> </w:t>
      </w:r>
      <w:r>
        <w:rPr>
          <w:b w:val="0"/>
        </w:rPr>
        <w:t>oceňuje</w:t>
      </w:r>
      <w:r>
        <w:rPr>
          <w:b w:val="0"/>
          <w:spacing w:val="1"/>
        </w:rPr>
        <w:t xml:space="preserve"> </w:t>
      </w:r>
      <w:r>
        <w:rPr>
          <w:b w:val="0"/>
          <w:spacing w:val="-5"/>
          <w:u w:val="single"/>
        </w:rPr>
        <w:t>OC</w:t>
      </w:r>
    </w:p>
    <w:p w:rsidR="00384C7F" w:rsidRDefault="009D0ABB">
      <w:pPr>
        <w:pStyle w:val="Odsekzoznamu"/>
        <w:numPr>
          <w:ilvl w:val="2"/>
          <w:numId w:val="1"/>
        </w:numPr>
        <w:tabs>
          <w:tab w:val="left" w:pos="843"/>
        </w:tabs>
        <w:ind w:left="843" w:hanging="419"/>
        <w:rPr>
          <w:b/>
          <w:sz w:val="24"/>
        </w:rPr>
      </w:pPr>
      <w:r>
        <w:rPr>
          <w:b/>
          <w:sz w:val="24"/>
        </w:rPr>
        <w:t>Cudzia</w:t>
      </w:r>
      <w:r>
        <w:rPr>
          <w:b/>
          <w:spacing w:val="-1"/>
          <w:sz w:val="24"/>
        </w:rPr>
        <w:t xml:space="preserve"> </w:t>
      </w:r>
      <w:r>
        <w:rPr>
          <w:b/>
          <w:spacing w:val="-4"/>
          <w:sz w:val="24"/>
        </w:rPr>
        <w:t>mena</w:t>
      </w:r>
    </w:p>
    <w:p w:rsidR="00384C7F" w:rsidRDefault="009D0ABB">
      <w:pPr>
        <w:pStyle w:val="Zkladntext"/>
        <w:ind w:left="851" w:right="1131"/>
        <w:jc w:val="both"/>
      </w:pPr>
      <w:r>
        <w:t>Majetok a záväzky vyjadrené v cudzej mene sa prepočítavajú na slovenskú menu kurzom vyhláseným Národnou bankou Slovenska platným ku dňu uskutočnenia účtovného prípadu,</w:t>
      </w:r>
      <w:r>
        <w:rPr>
          <w:spacing w:val="-2"/>
        </w:rPr>
        <w:t xml:space="preserve"> </w:t>
      </w:r>
      <w:r>
        <w:t>ku dňu, ku ktorému sa zostavuje účtovná závierka, a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inému dňu, ak to ustanovuje osobit</w:t>
      </w:r>
      <w:r>
        <w:t>ný predpis. V účtovnej závierke sú vykázané s</w:t>
      </w:r>
      <w:r>
        <w:rPr>
          <w:spacing w:val="-3"/>
        </w:rPr>
        <w:t xml:space="preserve"> </w:t>
      </w:r>
      <w:r>
        <w:t>prepočtom podľa kurzu platného ku dňu, ku</w:t>
      </w:r>
      <w:r>
        <w:rPr>
          <w:spacing w:val="-2"/>
        </w:rPr>
        <w:t xml:space="preserve"> </w:t>
      </w:r>
      <w:r>
        <w:t>ktorému sa zostavuje. Od roku 2010 sa kurzové straty</w:t>
      </w:r>
      <w:r>
        <w:rPr>
          <w:spacing w:val="40"/>
        </w:rPr>
        <w:t xml:space="preserve"> </w:t>
      </w:r>
      <w:r>
        <w:t>účtujú</w:t>
      </w:r>
      <w:r>
        <w:rPr>
          <w:spacing w:val="40"/>
        </w:rPr>
        <w:t xml:space="preserve"> </w:t>
      </w:r>
      <w:r>
        <w:t>do nákladov a kurzové zisky do výnosov.</w:t>
      </w:r>
    </w:p>
    <w:p w:rsidR="00384C7F" w:rsidRDefault="009D0ABB">
      <w:pPr>
        <w:pStyle w:val="Odsekzoznamu"/>
        <w:numPr>
          <w:ilvl w:val="2"/>
          <w:numId w:val="1"/>
        </w:numPr>
        <w:tabs>
          <w:tab w:val="left" w:pos="842"/>
          <w:tab w:val="left" w:pos="844"/>
        </w:tabs>
        <w:ind w:left="844" w:right="1133" w:hanging="420"/>
        <w:jc w:val="both"/>
        <w:rPr>
          <w:sz w:val="24"/>
        </w:rPr>
      </w:pPr>
      <w:r>
        <w:rPr>
          <w:sz w:val="24"/>
        </w:rPr>
        <w:t>Účtovná</w:t>
      </w:r>
      <w:r>
        <w:rPr>
          <w:spacing w:val="-11"/>
          <w:sz w:val="24"/>
        </w:rPr>
        <w:t xml:space="preserve"> </w:t>
      </w:r>
      <w:r>
        <w:rPr>
          <w:sz w:val="24"/>
        </w:rPr>
        <w:t>jednotka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-11"/>
          <w:sz w:val="24"/>
        </w:rPr>
        <w:t xml:space="preserve"> </w:t>
      </w:r>
      <w:r>
        <w:rPr>
          <w:sz w:val="24"/>
        </w:rPr>
        <w:t>platiteľom</w:t>
      </w:r>
      <w:r>
        <w:rPr>
          <w:spacing w:val="-8"/>
          <w:sz w:val="24"/>
        </w:rPr>
        <w:t xml:space="preserve"> </w:t>
      </w:r>
      <w:r>
        <w:rPr>
          <w:sz w:val="24"/>
        </w:rPr>
        <w:t>dane</w:t>
      </w:r>
      <w:r>
        <w:rPr>
          <w:spacing w:val="-11"/>
          <w:sz w:val="24"/>
        </w:rPr>
        <w:t xml:space="preserve"> </w:t>
      </w:r>
      <w:r>
        <w:rPr>
          <w:sz w:val="24"/>
        </w:rPr>
        <w:t>z</w:t>
      </w:r>
      <w:r>
        <w:rPr>
          <w:spacing w:val="-4"/>
          <w:sz w:val="24"/>
        </w:rPr>
        <w:t xml:space="preserve"> </w:t>
      </w:r>
      <w:r>
        <w:rPr>
          <w:sz w:val="24"/>
        </w:rPr>
        <w:t>pridanej</w:t>
      </w:r>
      <w:r>
        <w:rPr>
          <w:spacing w:val="-11"/>
          <w:sz w:val="24"/>
        </w:rPr>
        <w:t xml:space="preserve"> </w:t>
      </w:r>
      <w:r>
        <w:rPr>
          <w:sz w:val="24"/>
        </w:rPr>
        <w:t>hodnoty.</w:t>
      </w:r>
      <w:r>
        <w:rPr>
          <w:spacing w:val="-11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z w:val="24"/>
        </w:rPr>
        <w:t>prípadoch,</w:t>
      </w:r>
      <w:r>
        <w:rPr>
          <w:spacing w:val="-11"/>
          <w:sz w:val="24"/>
        </w:rPr>
        <w:t xml:space="preserve"> </w:t>
      </w:r>
      <w:r>
        <w:rPr>
          <w:sz w:val="24"/>
        </w:rPr>
        <w:t>keď</w:t>
      </w:r>
      <w:r>
        <w:rPr>
          <w:spacing w:val="-11"/>
          <w:sz w:val="24"/>
        </w:rPr>
        <w:t xml:space="preserve"> </w:t>
      </w:r>
      <w:r>
        <w:rPr>
          <w:sz w:val="24"/>
        </w:rPr>
        <w:t xml:space="preserve">dodávatelia sú platiteľmi DPH, fakturovaná DPH je súčasťou ocenenia dlhodobého majetku, zásob, </w:t>
      </w:r>
      <w:r>
        <w:rPr>
          <w:spacing w:val="-2"/>
          <w:sz w:val="24"/>
        </w:rPr>
        <w:t>nákladov.</w:t>
      </w:r>
    </w:p>
    <w:p w:rsidR="00384C7F" w:rsidRDefault="00384C7F">
      <w:pPr>
        <w:pStyle w:val="Odsekzoznamu"/>
        <w:jc w:val="both"/>
        <w:rPr>
          <w:sz w:val="24"/>
        </w:rPr>
      </w:pPr>
    </w:p>
    <w:p w:rsidR="0006374B" w:rsidRDefault="0006374B">
      <w:pPr>
        <w:pStyle w:val="Odsekzoznamu"/>
        <w:jc w:val="both"/>
        <w:rPr>
          <w:sz w:val="24"/>
        </w:rPr>
      </w:pPr>
    </w:p>
    <w:p w:rsidR="0006374B" w:rsidRDefault="0006374B">
      <w:pPr>
        <w:pStyle w:val="Odsekzoznamu"/>
        <w:jc w:val="both"/>
        <w:rPr>
          <w:sz w:val="24"/>
        </w:rPr>
      </w:pPr>
    </w:p>
    <w:p w:rsidR="0006374B" w:rsidRPr="0006374B" w:rsidRDefault="0006374B">
      <w:pPr>
        <w:pStyle w:val="Odsekzoznamu"/>
        <w:jc w:val="both"/>
        <w:rPr>
          <w:b/>
          <w:sz w:val="24"/>
        </w:rPr>
      </w:pPr>
    </w:p>
    <w:p w:rsidR="0006374B" w:rsidRDefault="0006374B" w:rsidP="0006374B">
      <w:pPr>
        <w:pStyle w:val="Odsekzoznamu"/>
        <w:rPr>
          <w:b/>
          <w:sz w:val="24"/>
        </w:rPr>
      </w:pPr>
      <w:r w:rsidRPr="0006374B">
        <w:rPr>
          <w:b/>
          <w:sz w:val="24"/>
        </w:rPr>
        <w:t>4.  Podstata odpisovania dlhodobého nehmotného a dlhodobého hmotného majetku</w:t>
      </w:r>
    </w:p>
    <w:p w:rsidR="0006374B" w:rsidRDefault="0006374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Odpisy dlhodobého nehmotného majetku a dlhodobého hmotného majetku sú stanovené </w:t>
      </w:r>
    </w:p>
    <w:p w:rsidR="0006374B" w:rsidRDefault="0006374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tak, že sa vychádza z predpokladanej doby jeho užívania a predpokladaného priebehu </w:t>
      </w:r>
    </w:p>
    <w:p w:rsidR="0006374B" w:rsidRDefault="0006374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jeho opotrebenia. Odpisovať sa začína odo dňa jeho zaradenia do používania. Účtovné</w:t>
      </w:r>
    </w:p>
    <w:p w:rsidR="0006374B" w:rsidRDefault="0006374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odpisy sa zaokrúhľujú na dve desatinné miesta. Metóda odpisovania sa používa lineárna. </w:t>
      </w:r>
    </w:p>
    <w:p w:rsidR="0006374B" w:rsidRDefault="0006374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Predpokladaná doba užívania a odpisové sadzby sú stanovené takto:</w:t>
      </w:r>
    </w:p>
    <w:p w:rsidR="0006374B" w:rsidRDefault="0006374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tbl>
      <w:tblPr>
        <w:tblStyle w:val="Mriekatabuky"/>
        <w:tblpPr w:leftFromText="141" w:rightFromText="141" w:vertAnchor="text" w:horzAnchor="margin" w:tblpXSpec="center" w:tblpY="-54"/>
        <w:tblW w:w="0" w:type="auto"/>
        <w:tblLook w:val="04A0" w:firstRow="1" w:lastRow="0" w:firstColumn="1" w:lastColumn="0" w:noHBand="0" w:noVBand="1"/>
      </w:tblPr>
      <w:tblGrid>
        <w:gridCol w:w="2184"/>
        <w:gridCol w:w="3336"/>
        <w:gridCol w:w="3336"/>
      </w:tblGrid>
      <w:tr w:rsidR="0053038B" w:rsidTr="0053038B">
        <w:tc>
          <w:tcPr>
            <w:tcW w:w="2184" w:type="dxa"/>
            <w:shd w:val="clear" w:color="auto" w:fill="D9D9D9" w:themeFill="background1" w:themeFillShade="D9"/>
            <w:vAlign w:val="center"/>
          </w:tcPr>
          <w:p w:rsidR="0053038B" w:rsidRPr="0006374B" w:rsidRDefault="0053038B" w:rsidP="0053038B">
            <w:pPr>
              <w:pStyle w:val="Odsekzoznamu"/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Odpisová skupina</w:t>
            </w:r>
          </w:p>
        </w:tc>
        <w:tc>
          <w:tcPr>
            <w:tcW w:w="3336" w:type="dxa"/>
            <w:shd w:val="clear" w:color="auto" w:fill="D9D9D9" w:themeFill="background1" w:themeFillShade="D9"/>
            <w:vAlign w:val="center"/>
          </w:tcPr>
          <w:p w:rsidR="0053038B" w:rsidRPr="0006374B" w:rsidRDefault="0053038B" w:rsidP="0053038B">
            <w:pPr>
              <w:pStyle w:val="Odsekzoznamu"/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Predpokladaná doba používania v rokoch</w:t>
            </w:r>
          </w:p>
        </w:tc>
        <w:tc>
          <w:tcPr>
            <w:tcW w:w="3336" w:type="dxa"/>
            <w:shd w:val="clear" w:color="auto" w:fill="D9D9D9" w:themeFill="background1" w:themeFillShade="D9"/>
            <w:vAlign w:val="center"/>
          </w:tcPr>
          <w:p w:rsidR="0053038B" w:rsidRPr="0006374B" w:rsidRDefault="0053038B" w:rsidP="0053038B">
            <w:pPr>
              <w:pStyle w:val="Odsekzoznamu"/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Ročná odpisová sadzba v %</w:t>
            </w:r>
          </w:p>
        </w:tc>
      </w:tr>
      <w:tr w:rsidR="0053038B" w:rsidTr="0053038B">
        <w:tc>
          <w:tcPr>
            <w:tcW w:w="2184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25,00</w:t>
            </w:r>
          </w:p>
        </w:tc>
      </w:tr>
      <w:tr w:rsidR="0053038B" w:rsidTr="0053038B">
        <w:tc>
          <w:tcPr>
            <w:tcW w:w="2184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16,67</w:t>
            </w:r>
          </w:p>
        </w:tc>
      </w:tr>
      <w:tr w:rsidR="0053038B" w:rsidTr="0053038B">
        <w:tc>
          <w:tcPr>
            <w:tcW w:w="2184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12,50</w:t>
            </w:r>
          </w:p>
        </w:tc>
      </w:tr>
      <w:tr w:rsidR="0053038B" w:rsidTr="0053038B">
        <w:tc>
          <w:tcPr>
            <w:tcW w:w="2184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8,33</w:t>
            </w:r>
          </w:p>
        </w:tc>
      </w:tr>
      <w:tr w:rsidR="0053038B" w:rsidTr="0053038B">
        <w:tc>
          <w:tcPr>
            <w:tcW w:w="2184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5,00</w:t>
            </w:r>
          </w:p>
        </w:tc>
      </w:tr>
      <w:tr w:rsidR="0053038B" w:rsidTr="0053038B">
        <w:tc>
          <w:tcPr>
            <w:tcW w:w="2184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3336" w:type="dxa"/>
            <w:vAlign w:val="center"/>
          </w:tcPr>
          <w:p w:rsidR="0053038B" w:rsidRDefault="0053038B" w:rsidP="0053038B">
            <w:pPr>
              <w:pStyle w:val="Odsekzoznamu"/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2,50</w:t>
            </w:r>
          </w:p>
        </w:tc>
      </w:tr>
    </w:tbl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06374B" w:rsidRDefault="0006374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</w:t>
      </w:r>
      <w:r w:rsidR="0006374B">
        <w:rPr>
          <w:sz w:val="24"/>
        </w:rPr>
        <w:t xml:space="preserve">Drobný nehmotný majetok, ktorý podľa rozhodnutia účtovnej jednotky nie je dlhodobým </w:t>
      </w:r>
    </w:p>
    <w:p w:rsidR="0006374B" w:rsidRDefault="0053038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</w:t>
      </w:r>
      <w:r w:rsidR="0006374B">
        <w:rPr>
          <w:sz w:val="24"/>
        </w:rPr>
        <w:t>nehmotným majetkom</w:t>
      </w:r>
      <w:r>
        <w:rPr>
          <w:sz w:val="24"/>
        </w:rPr>
        <w:t xml:space="preserve"> sa účtuje pri obstaraní do nákladov na účet 518 – Ostatné služby.</w:t>
      </w: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 xml:space="preserve">Drobný nehmotný majetok, ktorý podľa rozhodnutia účtovnej jednotky nie je dlhodobým </w:t>
      </w:r>
    </w:p>
    <w:p w:rsidR="0053038B" w:rsidRDefault="0053038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>nehmotným majetkom sa účtuje</w:t>
      </w:r>
      <w:r>
        <w:rPr>
          <w:sz w:val="24"/>
        </w:rPr>
        <w:t xml:space="preserve"> ako zásoby.</w:t>
      </w:r>
    </w:p>
    <w:p w:rsidR="0006374B" w:rsidRDefault="0006374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</w:p>
    <w:p w:rsidR="0053038B" w:rsidRDefault="0053038B" w:rsidP="0006374B">
      <w:pPr>
        <w:pStyle w:val="Odsekzoznamu"/>
        <w:ind w:left="709" w:hanging="285"/>
        <w:rPr>
          <w:sz w:val="24"/>
        </w:rPr>
      </w:pPr>
      <w:r>
        <w:rPr>
          <w:sz w:val="24"/>
        </w:rPr>
        <w:t>V Červenici, dňa 19.6.2026</w:t>
      </w:r>
    </w:p>
    <w:p w:rsidR="0006374B" w:rsidRPr="0053038B" w:rsidRDefault="0006374B" w:rsidP="0053038B">
      <w:pPr>
        <w:rPr>
          <w:sz w:val="24"/>
        </w:rPr>
        <w:sectPr w:rsidR="0006374B" w:rsidRPr="0053038B">
          <w:pgSz w:w="11910" w:h="16840"/>
          <w:pgMar w:top="1880" w:right="283" w:bottom="1420" w:left="992" w:header="0" w:footer="1230" w:gutter="0"/>
          <w:cols w:space="708"/>
        </w:sectPr>
      </w:pPr>
      <w:bookmarkStart w:id="0" w:name="_GoBack"/>
      <w:bookmarkEnd w:id="0"/>
    </w:p>
    <w:p w:rsidR="00384C7F" w:rsidRPr="0053038B" w:rsidRDefault="00384C7F" w:rsidP="0053038B">
      <w:pPr>
        <w:tabs>
          <w:tab w:val="left" w:pos="1356"/>
        </w:tabs>
        <w:rPr>
          <w:sz w:val="20"/>
        </w:rPr>
      </w:pPr>
    </w:p>
    <w:sectPr w:rsidR="00384C7F" w:rsidRPr="0053038B">
      <w:footerReference w:type="default" r:id="rId21"/>
      <w:pgSz w:w="11910" w:h="16840"/>
      <w:pgMar w:top="1220" w:right="850" w:bottom="280" w:left="425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0ABB" w:rsidRDefault="009D0ABB">
      <w:r>
        <w:separator/>
      </w:r>
    </w:p>
  </w:endnote>
  <w:endnote w:type="continuationSeparator" w:id="0">
    <w:p w:rsidR="009D0ABB" w:rsidRDefault="009D0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C7F" w:rsidRDefault="009D0ABB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35776" behindDoc="1" locked="0" layoutInCell="1" allowOverlap="1">
              <wp:simplePos x="0" y="0"/>
              <wp:positionH relativeFrom="page">
                <wp:posOffset>706627</wp:posOffset>
              </wp:positionH>
              <wp:positionV relativeFrom="page">
                <wp:posOffset>10088423</wp:posOffset>
              </wp:positionV>
              <wp:extent cx="2290445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9044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384C7F" w:rsidRDefault="009D0ABB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k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KUZ_2024</w:t>
                          </w:r>
                          <w:r>
                            <w:rPr>
                              <w:spacing w:val="4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za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Obec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Červenica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5.65pt;margin-top:794.35pt;width:180.35pt;height:13.05pt;z-index:-15880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" filled="f" stroked="f">
              <v:textbox inset="0,0,0,0">
                <w:txbxContent>
                  <w:p w:rsidR="00384C7F" w:rsidRDefault="009D0ABB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KUZ_2024</w:t>
                    </w:r>
                    <w:r>
                      <w:rPr>
                        <w:spacing w:val="4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za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Obec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Červenica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C7F" w:rsidRDefault="009D0ABB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36288" behindDoc="1" locked="0" layoutInCell="1" allowOverlap="1">
              <wp:simplePos x="0" y="0"/>
              <wp:positionH relativeFrom="page">
                <wp:posOffset>880872</wp:posOffset>
              </wp:positionH>
              <wp:positionV relativeFrom="page">
                <wp:posOffset>9733788</wp:posOffset>
              </wp:positionV>
              <wp:extent cx="5797550" cy="56515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797550" cy="565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797550" h="56515">
                            <a:moveTo>
                              <a:pt x="5797296" y="47244"/>
                            </a:moveTo>
                            <a:lnTo>
                              <a:pt x="0" y="47244"/>
                            </a:lnTo>
                            <a:lnTo>
                              <a:pt x="0" y="56388"/>
                            </a:lnTo>
                            <a:lnTo>
                              <a:pt x="5797296" y="56388"/>
                            </a:lnTo>
                            <a:lnTo>
                              <a:pt x="5797296" y="47244"/>
                            </a:lnTo>
                            <a:close/>
                          </a:path>
                          <a:path w="5797550" h="56515">
                            <a:moveTo>
                              <a:pt x="5797296" y="0"/>
                            </a:moveTo>
                            <a:lnTo>
                              <a:pt x="0" y="0"/>
                            </a:lnTo>
                            <a:lnTo>
                              <a:pt x="0" y="38112"/>
                            </a:lnTo>
                            <a:lnTo>
                              <a:pt x="5797296" y="38112"/>
                            </a:lnTo>
                            <a:lnTo>
                              <a:pt x="5797296" y="0"/>
                            </a:lnTo>
                            <a:close/>
                          </a:path>
                        </a:pathLst>
                      </a:custGeom>
                      <a:solidFill>
                        <a:srgbClr val="622323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27EFB5" id="Graphic 2" o:spid="_x0000_s1026" style="position:absolute;margin-left:69.35pt;margin-top:766.45pt;width:456.5pt;height:4.45pt;z-index:-15880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797550,56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" path="m5797296,47244l,47244r,9144l5797296,56388r,-9144xem5797296,l,,,38112r5797296,l5797296,xe" fillcolor="#622323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36800" behindDoc="1" locked="0" layoutInCell="1" allowOverlap="1">
              <wp:simplePos x="0" y="0"/>
              <wp:positionH relativeFrom="page">
                <wp:posOffset>886460</wp:posOffset>
              </wp:positionH>
              <wp:positionV relativeFrom="page">
                <wp:posOffset>9788342</wp:posOffset>
              </wp:positionV>
              <wp:extent cx="2310765" cy="17399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10765" cy="1739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384C7F" w:rsidRDefault="009D0ABB">
                          <w:pPr>
                            <w:spacing w:before="2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k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KUZ_202</w:t>
                          </w:r>
                          <w:r w:rsidR="0006374B"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pacing w:val="4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za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Obec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Červenica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69.8pt;margin-top:770.75pt;width:181.95pt;height:13.7pt;z-index:-15879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" filled="f" stroked="f">
              <v:textbox inset="0,0,0,0">
                <w:txbxContent>
                  <w:p w:rsidR="00384C7F" w:rsidRDefault="009D0ABB">
                    <w:pPr>
                      <w:spacing w:before="2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KUZ_202</w:t>
                    </w:r>
                    <w:r w:rsidR="0006374B">
                      <w:rPr>
                        <w:sz w:val="20"/>
                      </w:rPr>
                      <w:t>5</w:t>
                    </w:r>
                    <w:r>
                      <w:rPr>
                        <w:spacing w:val="4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za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Obec</w:t>
                    </w:r>
                    <w:r>
                      <w:rPr>
                        <w:spacing w:val="-2"/>
                        <w:sz w:val="20"/>
                      </w:rPr>
                      <w:t xml:space="preserve"> Červenica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37312" behindDoc="1" locked="0" layoutInCell="1" allowOverlap="1">
              <wp:simplePos x="0" y="0"/>
              <wp:positionH relativeFrom="page">
                <wp:posOffset>6196060</wp:posOffset>
              </wp:positionH>
              <wp:positionV relativeFrom="page">
                <wp:posOffset>9788342</wp:posOffset>
              </wp:positionV>
              <wp:extent cx="513080" cy="1739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3080" cy="1739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384C7F" w:rsidRDefault="009D0ABB">
                          <w:pPr>
                            <w:spacing w:before="2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w w:val="105"/>
                              <w:sz w:val="20"/>
                            </w:rPr>
                            <w:t>Strana</w:t>
                          </w:r>
                          <w:r>
                            <w:rPr>
                              <w:spacing w:val="2"/>
                              <w:w w:val="1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w w:val="1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1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1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1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1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8" type="#_x0000_t202" style="position:absolute;margin-left:487.9pt;margin-top:770.75pt;width:40.4pt;height:13.7pt;z-index:-15879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" filled="f" stroked="f">
              <v:textbox inset="0,0,0,0">
                <w:txbxContent>
                  <w:p w:rsidR="00384C7F" w:rsidRDefault="009D0ABB">
                    <w:pPr>
                      <w:spacing w:before="22"/>
                      <w:ind w:left="20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Strana</w:t>
                    </w:r>
                    <w:r>
                      <w:rPr>
                        <w:spacing w:val="2"/>
                        <w:w w:val="110"/>
                        <w:sz w:val="20"/>
                      </w:rPr>
                      <w:t xml:space="preserve"> </w:t>
                    </w:r>
                    <w:r>
                      <w:rPr>
                        <w:spacing w:val="-10"/>
                        <w:w w:val="1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w w:val="1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1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w w:val="11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1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C7F" w:rsidRDefault="00384C7F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0ABB" w:rsidRDefault="009D0ABB">
      <w:r>
        <w:separator/>
      </w:r>
    </w:p>
  </w:footnote>
  <w:footnote w:type="continuationSeparator" w:id="0">
    <w:p w:rsidR="009D0ABB" w:rsidRDefault="009D0A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C657C"/>
    <w:multiLevelType w:val="hybridMultilevel"/>
    <w:tmpl w:val="23782D0C"/>
    <w:lvl w:ilvl="0" w:tplc="6B62F64E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E14F1D2">
      <w:start w:val="1"/>
      <w:numFmt w:val="decimal"/>
      <w:lvlText w:val="%2."/>
      <w:lvlJc w:val="left"/>
      <w:pPr>
        <w:ind w:left="784" w:hanging="360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B5FAE04C">
      <w:start w:val="1"/>
      <w:numFmt w:val="lowerLetter"/>
      <w:lvlText w:val="%3)"/>
      <w:lvlJc w:val="left"/>
      <w:pPr>
        <w:ind w:left="863" w:hanging="4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726068C6">
      <w:numFmt w:val="bullet"/>
      <w:lvlText w:val="•"/>
      <w:lvlJc w:val="left"/>
      <w:pPr>
        <w:ind w:left="2081" w:hanging="440"/>
      </w:pPr>
      <w:rPr>
        <w:rFonts w:hint="default"/>
        <w:lang w:val="sk-SK" w:eastAsia="en-US" w:bidi="ar-SA"/>
      </w:rPr>
    </w:lvl>
    <w:lvl w:ilvl="4" w:tplc="F2F683F8">
      <w:numFmt w:val="bullet"/>
      <w:lvlText w:val="•"/>
      <w:lvlJc w:val="left"/>
      <w:pPr>
        <w:ind w:left="3302" w:hanging="440"/>
      </w:pPr>
      <w:rPr>
        <w:rFonts w:hint="default"/>
        <w:lang w:val="sk-SK" w:eastAsia="en-US" w:bidi="ar-SA"/>
      </w:rPr>
    </w:lvl>
    <w:lvl w:ilvl="5" w:tplc="2114409A">
      <w:numFmt w:val="bullet"/>
      <w:lvlText w:val="•"/>
      <w:lvlJc w:val="left"/>
      <w:pPr>
        <w:ind w:left="4524" w:hanging="440"/>
      </w:pPr>
      <w:rPr>
        <w:rFonts w:hint="default"/>
        <w:lang w:val="sk-SK" w:eastAsia="en-US" w:bidi="ar-SA"/>
      </w:rPr>
    </w:lvl>
    <w:lvl w:ilvl="6" w:tplc="D55A8932">
      <w:numFmt w:val="bullet"/>
      <w:lvlText w:val="•"/>
      <w:lvlJc w:val="left"/>
      <w:pPr>
        <w:ind w:left="5745" w:hanging="440"/>
      </w:pPr>
      <w:rPr>
        <w:rFonts w:hint="default"/>
        <w:lang w:val="sk-SK" w:eastAsia="en-US" w:bidi="ar-SA"/>
      </w:rPr>
    </w:lvl>
    <w:lvl w:ilvl="7" w:tplc="A7864F32">
      <w:numFmt w:val="bullet"/>
      <w:lvlText w:val="•"/>
      <w:lvlJc w:val="left"/>
      <w:pPr>
        <w:ind w:left="6967" w:hanging="440"/>
      </w:pPr>
      <w:rPr>
        <w:rFonts w:hint="default"/>
        <w:lang w:val="sk-SK" w:eastAsia="en-US" w:bidi="ar-SA"/>
      </w:rPr>
    </w:lvl>
    <w:lvl w:ilvl="8" w:tplc="C5DC2616">
      <w:numFmt w:val="bullet"/>
      <w:lvlText w:val="•"/>
      <w:lvlJc w:val="left"/>
      <w:pPr>
        <w:ind w:left="8188" w:hanging="44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9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84C7F"/>
    <w:rsid w:val="0006374B"/>
    <w:rsid w:val="00384C7F"/>
    <w:rsid w:val="0053038B"/>
    <w:rsid w:val="009D0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783CDC"/>
  <w15:docId w15:val="{3C21DA01-7CC3-4DEA-8205-FE0E9D235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73"/>
      <w:ind w:left="5" w:right="144"/>
      <w:jc w:val="center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pPr>
      <w:spacing w:before="68"/>
      <w:ind w:left="1590"/>
      <w:outlineLvl w:val="1"/>
    </w:pPr>
    <w:rPr>
      <w:b/>
      <w:bCs/>
      <w:sz w:val="28"/>
      <w:szCs w:val="28"/>
    </w:rPr>
  </w:style>
  <w:style w:type="paragraph" w:styleId="Nadpis3">
    <w:name w:val="heading 3"/>
    <w:basedOn w:val="Normlny"/>
    <w:uiPriority w:val="9"/>
    <w:unhideWhenUsed/>
    <w:qFormat/>
    <w:pPr>
      <w:ind w:left="843" w:hanging="419"/>
      <w:outlineLvl w:val="2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43" w:hanging="419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  <w:ind w:left="110"/>
    </w:pPr>
  </w:style>
  <w:style w:type="paragraph" w:styleId="Hlavika">
    <w:name w:val="header"/>
    <w:basedOn w:val="Normlny"/>
    <w:link w:val="HlavikaChar"/>
    <w:uiPriority w:val="99"/>
    <w:unhideWhenUsed/>
    <w:rsid w:val="000637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6374B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637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6374B"/>
    <w:rPr>
      <w:rFonts w:ascii="Times New Roman" w:eastAsia="Times New Roman" w:hAnsi="Times New Roman" w:cs="Times New Roman"/>
      <w:lang w:val="sk-SK"/>
    </w:rPr>
  </w:style>
  <w:style w:type="table" w:styleId="Mriekatabuky">
    <w:name w:val="Table Grid"/>
    <w:basedOn w:val="Normlnatabuka"/>
    <w:uiPriority w:val="39"/>
    <w:rsid w:val="000637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footer" Target="footer1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ĎUREK Richard</cp:lastModifiedBy>
  <cp:revision>2</cp:revision>
  <dcterms:created xsi:type="dcterms:W3CDTF">2026-06-19T12:20:00Z</dcterms:created>
  <dcterms:modified xsi:type="dcterms:W3CDTF">2026-06-19T12:33:00Z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2025-06-16T00:00:00Z</vt:filetime>
  </property>
  <property fmtid="{D5CDD505-2E9C-101B-9397-08002B2CF9AE}" pid="4" name="LastSaved">
    <vt:filetime>2025-06-16T00:00:00Z</vt:filetime>
  </property>
</Properties>
</file>