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BBC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CD4230" w14:textId="71B6B5E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7754F">
        <w:rPr>
          <w:rFonts w:ascii="Arial Narrow" w:hAnsi="Arial Narrow"/>
          <w:b/>
        </w:rPr>
        <w:t>202</w:t>
      </w:r>
      <w:r w:rsidR="00FF528B">
        <w:rPr>
          <w:rFonts w:ascii="Arial Narrow" w:hAnsi="Arial Narrow"/>
          <w:b/>
        </w:rPr>
        <w:t>5</w:t>
      </w:r>
    </w:p>
    <w:p w14:paraId="31712A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87458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983C1BC" w14:textId="77777777" w:rsidR="00F404E8" w:rsidRPr="0067754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AC13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F81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A72E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BA09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139C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F96EEFF" w14:textId="77777777" w:rsidTr="002D7E6D">
        <w:tc>
          <w:tcPr>
            <w:tcW w:w="3085" w:type="dxa"/>
          </w:tcPr>
          <w:p w14:paraId="176C9C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C0129D" w14:textId="0460B1D5" w:rsidR="002D7E6D" w:rsidRPr="00A55E63" w:rsidRDefault="00D513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C.J.Mont</w:t>
            </w:r>
            <w:proofErr w:type="spellEnd"/>
            <w:r w:rsidR="0039271A">
              <w:rPr>
                <w:rFonts w:ascii="Arial" w:hAnsi="Arial" w:cs="Arial"/>
              </w:rPr>
              <w:t xml:space="preserve"> </w:t>
            </w:r>
            <w:proofErr w:type="spellStart"/>
            <w:r w:rsidR="0039271A">
              <w:rPr>
                <w:rFonts w:ascii="Arial" w:hAnsi="Arial" w:cs="Arial"/>
              </w:rPr>
              <w:t>s.r.o</w:t>
            </w:r>
            <w:proofErr w:type="spellEnd"/>
            <w:r w:rsidR="0039271A">
              <w:rPr>
                <w:rFonts w:ascii="Arial" w:hAnsi="Arial" w:cs="Arial"/>
              </w:rPr>
              <w:t>.</w:t>
            </w:r>
          </w:p>
        </w:tc>
      </w:tr>
      <w:tr w:rsidR="00A55E63" w:rsidRPr="00A55E63" w14:paraId="77A40D20" w14:textId="77777777" w:rsidTr="002D7E6D">
        <w:tc>
          <w:tcPr>
            <w:tcW w:w="3085" w:type="dxa"/>
          </w:tcPr>
          <w:p w14:paraId="4C5B7D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FB16BC" w14:textId="77427C74" w:rsidR="002D7E6D" w:rsidRPr="00A55E63" w:rsidRDefault="003927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5132E">
              <w:rPr>
                <w:rFonts w:ascii="Arial" w:hAnsi="Arial" w:cs="Arial"/>
              </w:rPr>
              <w:t>5744532</w:t>
            </w:r>
          </w:p>
        </w:tc>
      </w:tr>
      <w:tr w:rsidR="00A55E63" w:rsidRPr="00A55E63" w14:paraId="56848A73" w14:textId="77777777" w:rsidTr="002D7E6D">
        <w:tc>
          <w:tcPr>
            <w:tcW w:w="3085" w:type="dxa"/>
          </w:tcPr>
          <w:p w14:paraId="6B9874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CB262E" w14:textId="3D196B52" w:rsidR="002D7E6D" w:rsidRPr="00A55E63" w:rsidRDefault="00D513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Ružová 428/4, 091 01  Stropkov</w:t>
            </w:r>
          </w:p>
        </w:tc>
      </w:tr>
    </w:tbl>
    <w:p w14:paraId="35C052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A6B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05CA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 </w:t>
      </w:r>
    </w:p>
    <w:p w14:paraId="6DA03A7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F04E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F34DD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FE0DD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8F25099" w14:textId="77777777" w:rsidTr="002D7E6D">
        <w:tc>
          <w:tcPr>
            <w:tcW w:w="4219" w:type="dxa"/>
          </w:tcPr>
          <w:p w14:paraId="5066D2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3A7F0B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CC99A1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29D5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1B304E" w14:textId="77777777" w:rsidTr="002D7E6D">
        <w:tc>
          <w:tcPr>
            <w:tcW w:w="4219" w:type="dxa"/>
          </w:tcPr>
          <w:p w14:paraId="630AD74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F15C2B" w14:textId="2B09D68B" w:rsidR="002D7E6D" w:rsidRPr="00A55E63" w:rsidRDefault="00DD32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36998E4" w14:textId="2C48C348" w:rsidR="002D7E6D" w:rsidRPr="00A55E63" w:rsidRDefault="00DD32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F18F3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B342E2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DC51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2ED36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7193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3E0B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Účtovná jednotka (ďalej iba ÚJ) zostavila účtovná závierku za predpokladu nepretržitého pokračovania vo svojej činnosti. </w:t>
      </w:r>
    </w:p>
    <w:p w14:paraId="144A78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EF17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EB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0F42708" w14:textId="77777777" w:rsidTr="002D7E6D">
        <w:tc>
          <w:tcPr>
            <w:tcW w:w="4843" w:type="dxa"/>
          </w:tcPr>
          <w:p w14:paraId="1DD51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437EF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DD1F4E" w14:textId="77777777" w:rsidTr="002D7E6D">
        <w:tc>
          <w:tcPr>
            <w:tcW w:w="4843" w:type="dxa"/>
          </w:tcPr>
          <w:p w14:paraId="718A38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B1AA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AB7D85" w14:textId="77777777" w:rsidTr="002D7E6D">
        <w:tc>
          <w:tcPr>
            <w:tcW w:w="4843" w:type="dxa"/>
          </w:tcPr>
          <w:p w14:paraId="1E06ED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C57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7C8CDD" w14:textId="77777777" w:rsidTr="002D7E6D">
        <w:tc>
          <w:tcPr>
            <w:tcW w:w="4843" w:type="dxa"/>
          </w:tcPr>
          <w:p w14:paraId="74FB2C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D625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A0B1CD" w14:textId="77777777" w:rsidTr="002D7E6D">
        <w:tc>
          <w:tcPr>
            <w:tcW w:w="4843" w:type="dxa"/>
          </w:tcPr>
          <w:p w14:paraId="6134E3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0227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E5C495" w14:textId="77777777" w:rsidTr="002D7E6D">
        <w:tc>
          <w:tcPr>
            <w:tcW w:w="4843" w:type="dxa"/>
          </w:tcPr>
          <w:p w14:paraId="75D1F9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5924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DF68D15" w14:textId="77777777" w:rsidTr="002D7E6D">
        <w:tc>
          <w:tcPr>
            <w:tcW w:w="4843" w:type="dxa"/>
          </w:tcPr>
          <w:p w14:paraId="52B368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BC4D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B08475" w14:textId="77777777" w:rsidTr="002D7E6D">
        <w:tc>
          <w:tcPr>
            <w:tcW w:w="4843" w:type="dxa"/>
          </w:tcPr>
          <w:p w14:paraId="168F27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B43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4EB9CE" w14:textId="77777777" w:rsidTr="002D7E6D">
        <w:tc>
          <w:tcPr>
            <w:tcW w:w="4843" w:type="dxa"/>
          </w:tcPr>
          <w:p w14:paraId="58D666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3683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4A46CD" w14:textId="77777777" w:rsidTr="002D7E6D">
        <w:tc>
          <w:tcPr>
            <w:tcW w:w="4843" w:type="dxa"/>
          </w:tcPr>
          <w:p w14:paraId="293AE8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3E8211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7BB316" w14:textId="77777777" w:rsidTr="002D7E6D">
        <w:tc>
          <w:tcPr>
            <w:tcW w:w="4843" w:type="dxa"/>
          </w:tcPr>
          <w:p w14:paraId="3B8AD8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B2B2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EEC930" w14:textId="77777777" w:rsidTr="002D7E6D">
        <w:tc>
          <w:tcPr>
            <w:tcW w:w="4843" w:type="dxa"/>
          </w:tcPr>
          <w:p w14:paraId="569242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1613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632F3" w14:textId="77777777" w:rsidTr="002D7E6D">
        <w:tc>
          <w:tcPr>
            <w:tcW w:w="4843" w:type="dxa"/>
          </w:tcPr>
          <w:p w14:paraId="6CA8F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4A43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DD86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6B3D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21DB4A" w14:textId="2C43497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39271A">
        <w:rPr>
          <w:rFonts w:ascii="Arial" w:hAnsi="Arial" w:cs="Arial"/>
          <w:sz w:val="22"/>
          <w:szCs w:val="22"/>
        </w:rPr>
        <w:t>nemá vecný význam</w:t>
      </w:r>
    </w:p>
    <w:p w14:paraId="01E69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E46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384BFC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2937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475F6">
        <w:rPr>
          <w:rFonts w:ascii="Arial" w:hAnsi="Arial" w:cs="Arial"/>
          <w:spacing w:val="-1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6398E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2D23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3C6BD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50FE5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3A011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C4771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E54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6FA3D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9178E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D40C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D8B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5CAFC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207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B2500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DDA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831DDBF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14A0C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F475F6">
        <w:rPr>
          <w:rFonts w:ascii="Arial" w:hAnsi="Arial" w:cs="Arial"/>
          <w:sz w:val="22"/>
          <w:szCs w:val="22"/>
        </w:rPr>
        <w:t xml:space="preserve">: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E69F6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F632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92C9C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4F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1679E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67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475F6">
        <w:rPr>
          <w:rFonts w:ascii="Arial" w:hAnsi="Arial" w:cs="Arial"/>
          <w:spacing w:val="-2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1ED49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EF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6F19A4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C54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CF8E0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DC2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860C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A40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475F6">
        <w:rPr>
          <w:rFonts w:ascii="Arial" w:hAnsi="Arial" w:cs="Arial"/>
          <w:spacing w:val="-8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5E6A70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7ED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7DB67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1667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764CB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CD52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D1A39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342A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6DC1630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0D34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DB5BBB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57CE4" w14:textId="77777777" w:rsidR="007B4E97" w:rsidRDefault="007B4E97">
      <w:r>
        <w:separator/>
      </w:r>
    </w:p>
  </w:endnote>
  <w:endnote w:type="continuationSeparator" w:id="0">
    <w:p w14:paraId="4C9F334F" w14:textId="77777777" w:rsidR="007B4E97" w:rsidRDefault="007B4E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14C2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5EFDB5" wp14:editId="3E37C89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73FC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75F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5EFD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73FC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75F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5FC1A9" w14:textId="77777777" w:rsidR="007B4E97" w:rsidRDefault="007B4E97">
      <w:r>
        <w:separator/>
      </w:r>
    </w:p>
  </w:footnote>
  <w:footnote w:type="continuationSeparator" w:id="0">
    <w:p w14:paraId="5B8A9148" w14:textId="77777777" w:rsidR="007B4E97" w:rsidRDefault="007B4E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E2E34" w14:textId="77777777" w:rsidR="0055784D" w:rsidRDefault="0055784D">
    <w:pPr>
      <w:pStyle w:val="Hlavika"/>
    </w:pPr>
  </w:p>
  <w:p w14:paraId="4E7F56AF" w14:textId="77777777" w:rsidR="0055784D" w:rsidRDefault="0055784D">
    <w:pPr>
      <w:pStyle w:val="Hlavika"/>
    </w:pPr>
  </w:p>
  <w:p w14:paraId="062D5098" w14:textId="77777777" w:rsidR="0055784D" w:rsidRDefault="0055784D">
    <w:pPr>
      <w:pStyle w:val="Hlavika"/>
    </w:pPr>
  </w:p>
  <w:p w14:paraId="1379829B" w14:textId="5DB8D3F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271A">
      <w:rPr>
        <w:rFonts w:ascii="Arial" w:hAnsi="Arial" w:cs="Arial"/>
        <w:sz w:val="22"/>
        <w:szCs w:val="22"/>
        <w:bdr w:val="single" w:sz="4" w:space="0" w:color="auto"/>
      </w:rPr>
      <w:t>5</w:t>
    </w:r>
    <w:r w:rsidR="00D5132E">
      <w:rPr>
        <w:rFonts w:ascii="Arial" w:hAnsi="Arial" w:cs="Arial"/>
        <w:sz w:val="22"/>
        <w:szCs w:val="22"/>
        <w:bdr w:val="single" w:sz="4" w:space="0" w:color="auto"/>
      </w:rPr>
      <w:t>5744532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271A">
      <w:rPr>
        <w:rFonts w:ascii="Arial" w:hAnsi="Arial" w:cs="Arial"/>
        <w:sz w:val="22"/>
        <w:szCs w:val="22"/>
        <w:bdr w:val="single" w:sz="4" w:space="0" w:color="auto"/>
      </w:rPr>
      <w:t>2</w:t>
    </w:r>
    <w:r w:rsidR="00D5132E">
      <w:rPr>
        <w:rFonts w:ascii="Arial" w:hAnsi="Arial" w:cs="Arial"/>
        <w:sz w:val="22"/>
        <w:szCs w:val="22"/>
        <w:bdr w:val="single" w:sz="4" w:space="0" w:color="auto"/>
      </w:rPr>
      <w:t>022079157</w:t>
    </w:r>
  </w:p>
  <w:p w14:paraId="37942E4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AC130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2572358">
    <w:abstractNumId w:val="0"/>
  </w:num>
  <w:num w:numId="2" w16cid:durableId="767890453">
    <w:abstractNumId w:val="6"/>
  </w:num>
  <w:num w:numId="3" w16cid:durableId="1583949448">
    <w:abstractNumId w:val="5"/>
  </w:num>
  <w:num w:numId="4" w16cid:durableId="889416537">
    <w:abstractNumId w:val="1"/>
  </w:num>
  <w:num w:numId="5" w16cid:durableId="188759443">
    <w:abstractNumId w:val="4"/>
  </w:num>
  <w:num w:numId="6" w16cid:durableId="1323774442">
    <w:abstractNumId w:val="2"/>
  </w:num>
  <w:num w:numId="7" w16cid:durableId="8940511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6636"/>
    <w:rsid w:val="001406AD"/>
    <w:rsid w:val="00190C51"/>
    <w:rsid w:val="001A1B05"/>
    <w:rsid w:val="002401F1"/>
    <w:rsid w:val="002B348B"/>
    <w:rsid w:val="002C12B4"/>
    <w:rsid w:val="002D7E6D"/>
    <w:rsid w:val="003657F5"/>
    <w:rsid w:val="00373635"/>
    <w:rsid w:val="0039271A"/>
    <w:rsid w:val="003A5145"/>
    <w:rsid w:val="003B3AEB"/>
    <w:rsid w:val="003D056F"/>
    <w:rsid w:val="003F1BF6"/>
    <w:rsid w:val="00401155"/>
    <w:rsid w:val="00405BFE"/>
    <w:rsid w:val="00451ED3"/>
    <w:rsid w:val="0047240B"/>
    <w:rsid w:val="004A2BF3"/>
    <w:rsid w:val="00533796"/>
    <w:rsid w:val="00547822"/>
    <w:rsid w:val="0055784D"/>
    <w:rsid w:val="00560DB1"/>
    <w:rsid w:val="00623868"/>
    <w:rsid w:val="00637F73"/>
    <w:rsid w:val="00676DB4"/>
    <w:rsid w:val="0067754F"/>
    <w:rsid w:val="006831DF"/>
    <w:rsid w:val="00691F3D"/>
    <w:rsid w:val="00731073"/>
    <w:rsid w:val="007B4E97"/>
    <w:rsid w:val="007E2277"/>
    <w:rsid w:val="008051E0"/>
    <w:rsid w:val="00861175"/>
    <w:rsid w:val="008771A6"/>
    <w:rsid w:val="008836CC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7097"/>
    <w:rsid w:val="00C01CB7"/>
    <w:rsid w:val="00C07843"/>
    <w:rsid w:val="00C71636"/>
    <w:rsid w:val="00CC3205"/>
    <w:rsid w:val="00CC7A85"/>
    <w:rsid w:val="00CD545D"/>
    <w:rsid w:val="00D5132E"/>
    <w:rsid w:val="00DC3AF9"/>
    <w:rsid w:val="00DD3236"/>
    <w:rsid w:val="00DF6AD0"/>
    <w:rsid w:val="00E1750C"/>
    <w:rsid w:val="00E532AD"/>
    <w:rsid w:val="00E70F0E"/>
    <w:rsid w:val="00EB4798"/>
    <w:rsid w:val="00EB55FA"/>
    <w:rsid w:val="00EE5474"/>
    <w:rsid w:val="00F404E8"/>
    <w:rsid w:val="00F475F6"/>
    <w:rsid w:val="00F817B0"/>
    <w:rsid w:val="00FE7670"/>
    <w:rsid w:val="00FF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C35ED7"/>
  <w15:docId w15:val="{C4B0F26C-8578-407F-BFAC-E286E1E23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1077</Words>
  <Characters>6143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Mereš Fiľarská</cp:lastModifiedBy>
  <cp:revision>2</cp:revision>
  <cp:lastPrinted>2025-06-22T12:32:00Z</cp:lastPrinted>
  <dcterms:created xsi:type="dcterms:W3CDTF">2026-06-20T10:50:00Z</dcterms:created>
  <dcterms:modified xsi:type="dcterms:W3CDTF">2026-06-20T10:50:00Z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