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E605B9" w14:textId="77777777" w:rsidR="00404C49" w:rsidRDefault="001C1069" w:rsidP="00404C49">
      <w:pPr>
        <w:pStyle w:val="Nadpis1"/>
        <w:rPr>
          <w:rFonts w:asciiTheme="minorHAnsi" w:hAnsiTheme="minorHAnsi"/>
          <w:i/>
          <w:sz w:val="24"/>
        </w:rPr>
      </w:pPr>
      <w:bookmarkStart w:id="0" w:name="_Toc530739894"/>
      <w:r w:rsidRPr="001C1069">
        <w:rPr>
          <w:rFonts w:asciiTheme="minorHAnsi" w:hAnsiTheme="minorHAnsi"/>
          <w:i/>
          <w:sz w:val="24"/>
        </w:rPr>
        <w:t xml:space="preserve">VŠEOBECNÉ </w:t>
      </w:r>
      <w:r w:rsidR="00404C49" w:rsidRPr="001C1069">
        <w:rPr>
          <w:rFonts w:asciiTheme="minorHAnsi" w:hAnsiTheme="minorHAnsi"/>
          <w:i/>
          <w:sz w:val="24"/>
        </w:rPr>
        <w:t xml:space="preserve">Informácie </w:t>
      </w:r>
      <w:bookmarkEnd w:id="0"/>
    </w:p>
    <w:p w14:paraId="6C76489F" w14:textId="77777777" w:rsidR="001C1069" w:rsidRPr="001C1069" w:rsidRDefault="001C1069" w:rsidP="001C1069">
      <w:pPr>
        <w:rPr>
          <w:lang w:eastAsia="en-US"/>
        </w:rPr>
      </w:pPr>
    </w:p>
    <w:p w14:paraId="10CCE15E" w14:textId="77777777" w:rsidR="001C1069" w:rsidRDefault="001C1069" w:rsidP="00404C4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bookmarkStart w:id="1" w:name="_Toc530739895"/>
      <w:r>
        <w:rPr>
          <w:rFonts w:asciiTheme="minorHAnsi" w:hAnsiTheme="minorHAnsi"/>
        </w:rPr>
        <w:t>Obchodné meno a sídlo spoločnosti:</w:t>
      </w:r>
    </w:p>
    <w:bookmarkEnd w:id="1"/>
    <w:p w14:paraId="1EEE9251" w14:textId="77777777" w:rsid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</w:p>
    <w:p w14:paraId="416FE59F" w14:textId="73183970" w:rsidR="001C1069" w:rsidRDefault="00D83188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  <w:szCs w:val="18"/>
        </w:rPr>
      </w:pPr>
      <w:r>
        <w:rPr>
          <w:rFonts w:asciiTheme="minorHAnsi" w:hAnsiTheme="minorHAnsi"/>
          <w:b w:val="0"/>
          <w:szCs w:val="18"/>
        </w:rPr>
        <w:t>ČOV SKALICA</w:t>
      </w:r>
      <w:r w:rsidR="00404C49" w:rsidRPr="001C1069">
        <w:rPr>
          <w:rFonts w:asciiTheme="minorHAnsi" w:hAnsiTheme="minorHAnsi"/>
          <w:b w:val="0"/>
          <w:szCs w:val="18"/>
        </w:rPr>
        <w:t>, s.r.o.</w:t>
      </w:r>
    </w:p>
    <w:p w14:paraId="7CC8E770" w14:textId="3BB13AB1" w:rsidR="00404C49" w:rsidRP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  <w:szCs w:val="18"/>
        </w:rPr>
        <w:t xml:space="preserve"> </w:t>
      </w:r>
      <w:r w:rsidR="00D83188">
        <w:rPr>
          <w:rFonts w:asciiTheme="minorHAnsi" w:hAnsiTheme="minorHAnsi"/>
          <w:b w:val="0"/>
          <w:szCs w:val="18"/>
        </w:rPr>
        <w:t>Nádražná</w:t>
      </w:r>
      <w:r w:rsidR="00BB5B18">
        <w:rPr>
          <w:rFonts w:asciiTheme="minorHAnsi" w:hAnsiTheme="minorHAnsi"/>
          <w:b w:val="0"/>
          <w:szCs w:val="18"/>
        </w:rPr>
        <w:t xml:space="preserve"> </w:t>
      </w:r>
      <w:r w:rsidR="00D83188">
        <w:rPr>
          <w:rFonts w:asciiTheme="minorHAnsi" w:hAnsiTheme="minorHAnsi"/>
          <w:b w:val="0"/>
          <w:szCs w:val="18"/>
        </w:rPr>
        <w:t>33</w:t>
      </w:r>
    </w:p>
    <w:p w14:paraId="4263BC5B" w14:textId="0AD2ADAA" w:rsidR="001C1069" w:rsidRDefault="001C1069" w:rsidP="00404C49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        </w:t>
      </w:r>
      <w:r w:rsidR="00D83188">
        <w:rPr>
          <w:rFonts w:asciiTheme="minorHAnsi" w:hAnsiTheme="minorHAnsi"/>
          <w:sz w:val="18"/>
          <w:szCs w:val="18"/>
        </w:rPr>
        <w:t>909</w:t>
      </w:r>
      <w:r>
        <w:rPr>
          <w:rFonts w:asciiTheme="minorHAnsi" w:hAnsiTheme="minorHAnsi"/>
          <w:sz w:val="18"/>
          <w:szCs w:val="18"/>
        </w:rPr>
        <w:t xml:space="preserve"> 0</w:t>
      </w:r>
      <w:r w:rsidR="00D83188">
        <w:rPr>
          <w:rFonts w:asciiTheme="minorHAnsi" w:hAnsiTheme="minorHAnsi"/>
          <w:sz w:val="18"/>
          <w:szCs w:val="18"/>
        </w:rPr>
        <w:t>1</w:t>
      </w:r>
      <w:r>
        <w:rPr>
          <w:rFonts w:asciiTheme="minorHAnsi" w:hAnsiTheme="minorHAnsi"/>
          <w:sz w:val="18"/>
          <w:szCs w:val="18"/>
        </w:rPr>
        <w:t xml:space="preserve"> </w:t>
      </w:r>
      <w:r w:rsidR="00D83188">
        <w:rPr>
          <w:rFonts w:asciiTheme="minorHAnsi" w:hAnsiTheme="minorHAnsi"/>
          <w:sz w:val="18"/>
          <w:szCs w:val="18"/>
        </w:rPr>
        <w:t>Skalica</w:t>
      </w:r>
    </w:p>
    <w:p w14:paraId="073DD4E4" w14:textId="77777777" w:rsidR="001C1069" w:rsidRPr="00A34282" w:rsidRDefault="001C1069" w:rsidP="00404C49">
      <w:pPr>
        <w:rPr>
          <w:rFonts w:asciiTheme="minorHAnsi" w:hAnsiTheme="minorHAnsi"/>
          <w:sz w:val="18"/>
          <w:szCs w:val="18"/>
        </w:rPr>
      </w:pPr>
    </w:p>
    <w:p w14:paraId="6A1CDC88" w14:textId="77777777" w:rsidR="00404C49" w:rsidRPr="00782796" w:rsidRDefault="00404C4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  <w:bookmarkStart w:id="2" w:name="_Toc530739896"/>
      <w:r w:rsidRPr="00782796">
        <w:rPr>
          <w:rFonts w:asciiTheme="minorHAnsi" w:hAnsiTheme="minorHAnsi"/>
        </w:rPr>
        <w:t>Hlavnými činnosťami Spoločnosti sú:</w:t>
      </w:r>
      <w:bookmarkEnd w:id="2"/>
    </w:p>
    <w:p w14:paraId="704545F7" w14:textId="7E6CBBB6" w:rsidR="00404C49" w:rsidRPr="00782796" w:rsidRDefault="00D83188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čistenie odpadových vôd</w:t>
      </w:r>
      <w:r w:rsidR="001C1069">
        <w:rPr>
          <w:rFonts w:asciiTheme="minorHAnsi" w:hAnsiTheme="minorHAnsi"/>
          <w:i/>
        </w:rPr>
        <w:t>,</w:t>
      </w:r>
      <w:r w:rsidR="00404C49" w:rsidRPr="00782796">
        <w:rPr>
          <w:rFonts w:asciiTheme="minorHAnsi" w:hAnsiTheme="minorHAnsi"/>
          <w:i/>
        </w:rPr>
        <w:t xml:space="preserve"> </w:t>
      </w:r>
    </w:p>
    <w:p w14:paraId="2C99F889" w14:textId="5E37B938" w:rsidR="00404C49" w:rsidRDefault="00D83188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podnikanie v oblasti nakladania s nebezpečným odpadom,</w:t>
      </w:r>
    </w:p>
    <w:p w14:paraId="1AC986AB" w14:textId="0775054B" w:rsidR="00D83188" w:rsidRPr="00BB5B18" w:rsidRDefault="00D83188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podnikanie v oblasti nakladania s iným ako nebezpečným odpadom</w:t>
      </w:r>
    </w:p>
    <w:p w14:paraId="29E07783" w14:textId="77777777" w:rsidR="00404C49" w:rsidRDefault="00404C49" w:rsidP="00404C49">
      <w:pPr>
        <w:pStyle w:val="Zkladntext"/>
        <w:rPr>
          <w:rFonts w:asciiTheme="minorHAnsi" w:hAnsiTheme="minorHAnsi"/>
        </w:rPr>
      </w:pPr>
    </w:p>
    <w:p w14:paraId="2355AAF8" w14:textId="77777777" w:rsidR="001C1069" w:rsidRPr="00782796" w:rsidRDefault="001C1069" w:rsidP="001C106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Dátum schválenia účtovnej závierky za predchádzajúce účtovné obdobie</w:t>
      </w:r>
    </w:p>
    <w:p w14:paraId="288C9F6C" w14:textId="1AE51C3B" w:rsidR="001C1069" w:rsidRDefault="001C1069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  <w:r w:rsidRPr="00782796">
        <w:rPr>
          <w:rFonts w:asciiTheme="minorHAnsi" w:hAnsiTheme="minorHAnsi"/>
        </w:rPr>
        <w:t xml:space="preserve">Účtovná závierka </w:t>
      </w:r>
      <w:r>
        <w:rPr>
          <w:rFonts w:asciiTheme="minorHAnsi" w:hAnsiTheme="minorHAnsi"/>
        </w:rPr>
        <w:t>S</w:t>
      </w:r>
      <w:r w:rsidRPr="00782796">
        <w:rPr>
          <w:rFonts w:asciiTheme="minorHAnsi" w:hAnsiTheme="minorHAnsi"/>
        </w:rPr>
        <w:t xml:space="preserve">poločnosti k 31. decembru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</w:t>
      </w:r>
      <w:r w:rsidR="002343C3">
        <w:rPr>
          <w:rFonts w:asciiTheme="minorHAnsi" w:hAnsiTheme="minorHAnsi"/>
        </w:rPr>
        <w:t>4</w:t>
      </w:r>
      <w:r w:rsidRPr="00782796">
        <w:rPr>
          <w:rFonts w:asciiTheme="minorHAnsi" w:hAnsiTheme="minorHAnsi"/>
        </w:rPr>
        <w:t>, za predchádzajúce účtovné</w:t>
      </w:r>
      <w:r>
        <w:rPr>
          <w:rFonts w:asciiTheme="minorHAnsi" w:hAnsiTheme="minorHAnsi"/>
        </w:rPr>
        <w:t xml:space="preserve"> obdobie, bola schválená valným </w:t>
      </w:r>
      <w:r w:rsidRPr="00782796">
        <w:rPr>
          <w:rFonts w:asciiTheme="minorHAnsi" w:hAnsiTheme="minorHAnsi"/>
        </w:rPr>
        <w:t>zhromaždením spoločnosti dňa</w:t>
      </w:r>
      <w:r w:rsidR="00BB5B18">
        <w:rPr>
          <w:rFonts w:asciiTheme="minorHAnsi" w:hAnsiTheme="minorHAnsi"/>
        </w:rPr>
        <w:t xml:space="preserve"> </w:t>
      </w:r>
      <w:r w:rsidR="002343C3">
        <w:rPr>
          <w:rFonts w:asciiTheme="minorHAnsi" w:hAnsiTheme="minorHAnsi"/>
        </w:rPr>
        <w:t>30</w:t>
      </w:r>
      <w:r w:rsidRPr="00782796">
        <w:rPr>
          <w:rFonts w:asciiTheme="minorHAnsi" w:hAnsiTheme="minorHAnsi"/>
        </w:rPr>
        <w:t>.</w:t>
      </w:r>
      <w:r w:rsidR="00736EDA">
        <w:rPr>
          <w:rFonts w:asciiTheme="minorHAnsi" w:hAnsiTheme="minorHAnsi"/>
        </w:rPr>
        <w:t xml:space="preserve"> </w:t>
      </w:r>
      <w:r w:rsidR="00D83188">
        <w:rPr>
          <w:rFonts w:asciiTheme="minorHAnsi" w:hAnsiTheme="minorHAnsi"/>
        </w:rPr>
        <w:t>apríla</w:t>
      </w:r>
      <w:r w:rsidRPr="00782796">
        <w:rPr>
          <w:rFonts w:asciiTheme="minorHAnsi" w:hAnsiTheme="minorHAnsi"/>
        </w:rPr>
        <w:t xml:space="preserve">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2343C3">
        <w:rPr>
          <w:rFonts w:asciiTheme="minorHAnsi" w:hAnsiTheme="minorHAnsi"/>
        </w:rPr>
        <w:t>5</w:t>
      </w:r>
      <w:r w:rsidRPr="00782796">
        <w:rPr>
          <w:rFonts w:asciiTheme="minorHAnsi" w:hAnsiTheme="minorHAnsi"/>
          <w:b/>
          <w:i/>
        </w:rPr>
        <w:t>.</w:t>
      </w:r>
    </w:p>
    <w:p w14:paraId="35CCB5F8" w14:textId="77777777" w:rsidR="00692D3E" w:rsidRDefault="00692D3E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</w:p>
    <w:p w14:paraId="096DCCBB" w14:textId="77777777"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Právny dôvod na zostavenie účtovnej závierky</w:t>
      </w:r>
    </w:p>
    <w:p w14:paraId="5453C90C" w14:textId="7668D545" w:rsidR="00692D3E" w:rsidRDefault="00692D3E" w:rsidP="00692D3E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 xml:space="preserve">Účtovná závierka Spoločnosti k 31.decembru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2343C3">
        <w:rPr>
          <w:rFonts w:asciiTheme="minorHAnsi" w:hAnsiTheme="minorHAnsi"/>
        </w:rPr>
        <w:t>5</w:t>
      </w:r>
      <w:r w:rsidRPr="00782796">
        <w:rPr>
          <w:rFonts w:asciiTheme="minorHAnsi" w:hAnsiTheme="minorHAnsi"/>
        </w:rPr>
        <w:t xml:space="preserve"> je zostavená ako riadna účtovná závierka podľa § 17 ods. 6 zákona NR SR č. 431/2002 Z. z. o účtovníctve, za účtovné obdobie od 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januára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2343C3">
        <w:rPr>
          <w:rFonts w:asciiTheme="minorHAnsi" w:hAnsiTheme="minorHAnsi"/>
        </w:rPr>
        <w:t>5</w:t>
      </w:r>
      <w:r w:rsidRPr="00782796">
        <w:rPr>
          <w:rFonts w:asciiTheme="minorHAnsi" w:hAnsiTheme="minorHAnsi"/>
        </w:rPr>
        <w:t xml:space="preserve"> do 31.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decembra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2343C3">
        <w:rPr>
          <w:rFonts w:asciiTheme="minorHAnsi" w:hAnsiTheme="minorHAnsi"/>
        </w:rPr>
        <w:t>5</w:t>
      </w:r>
      <w:r w:rsidR="0060523C">
        <w:rPr>
          <w:rFonts w:asciiTheme="minorHAnsi" w:hAnsiTheme="minorHAnsi"/>
        </w:rPr>
        <w:t>.</w:t>
      </w:r>
    </w:p>
    <w:p w14:paraId="2D54A428" w14:textId="77777777" w:rsidR="00756CC7" w:rsidRDefault="00756CC7" w:rsidP="00692D3E">
      <w:pPr>
        <w:pStyle w:val="Zkladntext"/>
        <w:ind w:left="142"/>
        <w:rPr>
          <w:rFonts w:asciiTheme="minorHAnsi" w:hAnsiTheme="minorHAnsi"/>
        </w:rPr>
      </w:pPr>
    </w:p>
    <w:p w14:paraId="232A615C" w14:textId="77777777" w:rsidR="00756CC7" w:rsidRPr="00782796" w:rsidRDefault="00756CC7" w:rsidP="00756CC7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Počet zamestnancov  </w:t>
      </w:r>
    </w:p>
    <w:p w14:paraId="2BE5BD32" w14:textId="77777777" w:rsidR="00756CC7" w:rsidRPr="00782796" w:rsidRDefault="00756CC7" w:rsidP="00756CC7">
      <w:pPr>
        <w:pStyle w:val="Zkladntext"/>
        <w:ind w:left="142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Údaje o počte zamestnancov za bežné účtovné obdobie a bezprostredne predchádzajúce účtovné obdobie sú uvedené v nasledujúcom prehľade:</w:t>
      </w:r>
    </w:p>
    <w:bookmarkStart w:id="3" w:name="_MON_1389200185"/>
    <w:bookmarkStart w:id="4" w:name="_MON_1389200507"/>
    <w:bookmarkStart w:id="5" w:name="OLE_LINK3"/>
    <w:bookmarkEnd w:id="3"/>
    <w:bookmarkEnd w:id="4"/>
    <w:bookmarkStart w:id="6" w:name="_MON_1389200159"/>
    <w:bookmarkEnd w:id="6"/>
    <w:p w14:paraId="349D07E4" w14:textId="2B9AD172" w:rsidR="00B017E8" w:rsidRPr="0017535A" w:rsidRDefault="002343C3" w:rsidP="0017535A">
      <w:pPr>
        <w:pStyle w:val="Zkladntext"/>
        <w:ind w:left="142"/>
        <w:rPr>
          <w:rFonts w:asciiTheme="minorHAnsi" w:hAnsiTheme="minorHAnsi"/>
          <w:b/>
        </w:rPr>
      </w:pPr>
      <w:r w:rsidRPr="00996F3C">
        <w:rPr>
          <w:rFonts w:asciiTheme="minorHAnsi" w:hAnsiTheme="minorHAnsi"/>
          <w:b/>
        </w:rPr>
        <w:object w:dxaOrig="9324" w:dyaOrig="1475" w14:anchorId="69BFEAF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6" type="#_x0000_t75" style="width:444.6pt;height:80.4pt" o:ole="" o:preferrelative="f">
            <v:imagedata r:id="rId8" o:title=""/>
            <o:lock v:ext="edit" aspectratio="f"/>
          </v:shape>
          <o:OLEObject Type="Embed" ProgID="Excel.Sheet.8" ShapeID="_x0000_i1036" DrawAspect="Content" ObjectID="_1835426485" r:id="rId9"/>
        </w:object>
      </w:r>
      <w:bookmarkEnd w:id="5"/>
    </w:p>
    <w:p w14:paraId="0C2683A7" w14:textId="27D28558" w:rsidR="00692D3E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Informácie o</w:t>
      </w:r>
      <w:r w:rsidR="00FF43D7">
        <w:rPr>
          <w:rFonts w:asciiTheme="minorHAnsi" w:hAnsiTheme="minorHAnsi"/>
        </w:rPr>
        <w:t> </w:t>
      </w:r>
      <w:r>
        <w:rPr>
          <w:rFonts w:asciiTheme="minorHAnsi" w:hAnsiTheme="minorHAnsi"/>
        </w:rPr>
        <w:t>skupine</w:t>
      </w:r>
    </w:p>
    <w:p w14:paraId="3718910A" w14:textId="193CD9E4" w:rsidR="006B577B" w:rsidRPr="006B577B" w:rsidRDefault="00990962" w:rsidP="006B577B">
      <w:pPr>
        <w:pStyle w:val="Zkladntext"/>
        <w:ind w:left="284"/>
        <w:rPr>
          <w:rFonts w:asciiTheme="minorHAnsi" w:hAnsiTheme="minorHAnsi" w:cstheme="minorHAnsi"/>
          <w:szCs w:val="18"/>
        </w:rPr>
      </w:pPr>
      <w:r>
        <w:rPr>
          <w:rFonts w:asciiTheme="minorHAnsi" w:hAnsiTheme="minorHAnsi" w:cstheme="minorHAnsi"/>
          <w:szCs w:val="18"/>
        </w:rPr>
        <w:t>M</w:t>
      </w:r>
      <w:r w:rsidR="002D5F6E" w:rsidRPr="002D5F6E">
        <w:rPr>
          <w:rFonts w:asciiTheme="minorHAnsi" w:hAnsiTheme="minorHAnsi" w:cstheme="minorHAnsi"/>
          <w:szCs w:val="18"/>
        </w:rPr>
        <w:t xml:space="preserve">aterskou spoločnosťou účtovnej jednotky je spoločnosť </w:t>
      </w:r>
      <w:r w:rsidR="002D5F6E" w:rsidRPr="00C77698">
        <w:rPr>
          <w:rFonts w:asciiTheme="minorHAnsi" w:hAnsiTheme="minorHAnsi" w:cstheme="minorHAnsi"/>
          <w:szCs w:val="18"/>
          <w:lang w:eastAsia="sk-SK"/>
        </w:rPr>
        <w:t>HTC INVESTMENTS a.</w:t>
      </w:r>
      <w:r w:rsidR="002D5F6E">
        <w:rPr>
          <w:rFonts w:asciiTheme="minorHAnsi" w:hAnsiTheme="minorHAnsi" w:cstheme="minorHAnsi"/>
          <w:szCs w:val="18"/>
          <w:lang w:eastAsia="sk-SK"/>
        </w:rPr>
        <w:t xml:space="preserve"> </w:t>
      </w:r>
      <w:r w:rsidR="002D5F6E" w:rsidRPr="00C77698">
        <w:rPr>
          <w:rFonts w:asciiTheme="minorHAnsi" w:hAnsiTheme="minorHAnsi" w:cstheme="minorHAnsi"/>
          <w:szCs w:val="18"/>
          <w:lang w:eastAsia="sk-SK"/>
        </w:rPr>
        <w:t>s.</w:t>
      </w:r>
      <w:r w:rsidR="002D5F6E">
        <w:rPr>
          <w:rFonts w:asciiTheme="minorHAnsi" w:hAnsiTheme="minorHAnsi" w:cstheme="minorHAnsi"/>
          <w:szCs w:val="18"/>
          <w:lang w:eastAsia="sk-SK"/>
        </w:rPr>
        <w:t>,</w:t>
      </w:r>
      <w:r w:rsidR="002D5F6E" w:rsidRPr="00C77698">
        <w:rPr>
          <w:rFonts w:asciiTheme="minorHAnsi" w:hAnsiTheme="minorHAnsi" w:cstheme="minorHAnsi"/>
          <w:szCs w:val="18"/>
          <w:lang w:eastAsia="sk-SK"/>
        </w:rPr>
        <w:t xml:space="preserve"> Lamačská cesta 3/B, 841 04 Bratislava</w:t>
      </w:r>
      <w:r>
        <w:rPr>
          <w:rFonts w:asciiTheme="minorHAnsi" w:hAnsiTheme="minorHAnsi" w:cstheme="minorHAnsi"/>
          <w:szCs w:val="18"/>
          <w:lang w:eastAsia="sk-SK"/>
        </w:rPr>
        <w:t>.</w:t>
      </w:r>
      <w:r w:rsidR="002D5F6E" w:rsidRPr="00C77698">
        <w:rPr>
          <w:rFonts w:asciiTheme="minorHAnsi" w:hAnsiTheme="minorHAnsi" w:cstheme="minorHAnsi"/>
          <w:szCs w:val="18"/>
          <w:lang w:eastAsia="sk-SK"/>
        </w:rPr>
        <w:t xml:space="preserve"> </w:t>
      </w:r>
      <w:r w:rsidR="006B577B">
        <w:rPr>
          <w:rFonts w:asciiTheme="minorHAnsi" w:hAnsiTheme="minorHAnsi" w:cstheme="minorHAnsi"/>
          <w:szCs w:val="18"/>
          <w:lang w:eastAsia="sk-SK"/>
        </w:rPr>
        <w:t xml:space="preserve">             </w:t>
      </w:r>
      <w:r w:rsidR="0043455E">
        <w:rPr>
          <w:rFonts w:asciiTheme="minorHAnsi" w:hAnsiTheme="minorHAnsi" w:cstheme="minorHAnsi"/>
          <w:szCs w:val="18"/>
          <w:lang w:eastAsia="sk-SK"/>
        </w:rPr>
        <w:t xml:space="preserve">Materská spoločnosť </w:t>
      </w:r>
      <w:r w:rsidR="002D5F6E" w:rsidRPr="00C77698">
        <w:rPr>
          <w:rFonts w:asciiTheme="minorHAnsi" w:hAnsiTheme="minorHAnsi" w:cstheme="minorHAnsi"/>
          <w:szCs w:val="18"/>
          <w:lang w:eastAsia="sk-SK"/>
        </w:rPr>
        <w:t>vlastní 100% podiel</w:t>
      </w:r>
      <w:r w:rsidR="0043455E" w:rsidRPr="002D5F6E">
        <w:rPr>
          <w:rFonts w:asciiTheme="minorHAnsi" w:hAnsiTheme="minorHAnsi" w:cstheme="minorHAnsi"/>
          <w:szCs w:val="18"/>
        </w:rPr>
        <w:t xml:space="preserve"> na majetku, ako a</w:t>
      </w:r>
      <w:r w:rsidR="0043455E">
        <w:rPr>
          <w:rFonts w:asciiTheme="minorHAnsi" w:hAnsiTheme="minorHAnsi" w:cstheme="minorHAnsi"/>
          <w:szCs w:val="18"/>
        </w:rPr>
        <w:t xml:space="preserve">j </w:t>
      </w:r>
      <w:r w:rsidR="0043455E" w:rsidRPr="002D5F6E">
        <w:rPr>
          <w:rFonts w:asciiTheme="minorHAnsi" w:hAnsiTheme="minorHAnsi" w:cstheme="minorHAnsi"/>
          <w:szCs w:val="18"/>
        </w:rPr>
        <w:t xml:space="preserve">na hlasovacích právach v spoločnosti </w:t>
      </w:r>
      <w:r w:rsidR="006B577B" w:rsidRPr="006B577B">
        <w:rPr>
          <w:rFonts w:asciiTheme="minorHAnsi" w:hAnsiTheme="minorHAnsi" w:cstheme="minorHAnsi"/>
          <w:szCs w:val="18"/>
        </w:rPr>
        <w:t>ČOV SKALICA, s.r.o.</w:t>
      </w:r>
      <w:r w:rsidR="006651A3">
        <w:rPr>
          <w:rFonts w:asciiTheme="minorHAnsi" w:hAnsiTheme="minorHAnsi" w:cstheme="minorHAnsi"/>
          <w:szCs w:val="18"/>
        </w:rPr>
        <w:t>,</w:t>
      </w:r>
    </w:p>
    <w:p w14:paraId="06EA2D2D" w14:textId="1477A2FB" w:rsidR="002D5F6E" w:rsidRPr="00C77698" w:rsidRDefault="002D5F6E" w:rsidP="006B577B">
      <w:pPr>
        <w:pStyle w:val="Zkladntext"/>
        <w:ind w:left="284"/>
        <w:rPr>
          <w:rFonts w:asciiTheme="minorHAnsi" w:hAnsiTheme="minorHAnsi" w:cstheme="minorHAnsi"/>
          <w:szCs w:val="18"/>
        </w:rPr>
      </w:pPr>
      <w:r w:rsidRPr="00C77698">
        <w:rPr>
          <w:rFonts w:asciiTheme="minorHAnsi" w:hAnsiTheme="minorHAnsi" w:cstheme="minorHAnsi"/>
          <w:szCs w:val="18"/>
          <w:lang w:eastAsia="sk-SK"/>
        </w:rPr>
        <w:t xml:space="preserve">a zostavuje svoju konsolidovanú účtovnú závierku podľa IFRS v znení prijatom Európskou úniou. Do tejto konsolidovanej účtovnej závierky sa zahŕňa </w:t>
      </w:r>
      <w:r w:rsidR="007D1DA7">
        <w:rPr>
          <w:rFonts w:asciiTheme="minorHAnsi" w:hAnsiTheme="minorHAnsi" w:cstheme="minorHAnsi"/>
          <w:szCs w:val="18"/>
          <w:lang w:eastAsia="sk-SK"/>
        </w:rPr>
        <w:t xml:space="preserve">aj </w:t>
      </w:r>
      <w:r w:rsidRPr="00C77698">
        <w:rPr>
          <w:rFonts w:asciiTheme="minorHAnsi" w:hAnsiTheme="minorHAnsi" w:cstheme="minorHAnsi"/>
          <w:szCs w:val="18"/>
          <w:lang w:eastAsia="sk-SK"/>
        </w:rPr>
        <w:t xml:space="preserve">účtovná jednotka. </w:t>
      </w:r>
    </w:p>
    <w:p w14:paraId="260EB888" w14:textId="19538C82" w:rsidR="002D5F6E" w:rsidRPr="006651A3" w:rsidRDefault="002D5F6E" w:rsidP="0017535A">
      <w:pPr>
        <w:pStyle w:val="Zkladntext"/>
        <w:ind w:left="710" w:hanging="426"/>
        <w:rPr>
          <w:rFonts w:asciiTheme="minorHAnsi" w:hAnsiTheme="minorHAnsi" w:cstheme="minorHAnsi"/>
          <w:szCs w:val="18"/>
        </w:rPr>
      </w:pPr>
      <w:r w:rsidRPr="002D5F6E">
        <w:rPr>
          <w:rFonts w:asciiTheme="minorHAnsi" w:hAnsiTheme="minorHAnsi" w:cstheme="minorHAnsi"/>
          <w:szCs w:val="18"/>
        </w:rPr>
        <w:t xml:space="preserve">  </w:t>
      </w:r>
    </w:p>
    <w:p w14:paraId="6C59C92B" w14:textId="77777777" w:rsidR="002D5F6E" w:rsidRPr="00FF43D7" w:rsidRDefault="002D5F6E" w:rsidP="00FF43D7">
      <w:pPr>
        <w:rPr>
          <w:lang w:eastAsia="en-US"/>
        </w:rPr>
      </w:pPr>
    </w:p>
    <w:p w14:paraId="56972946" w14:textId="77777777" w:rsidR="00C77698" w:rsidRPr="00C77698" w:rsidRDefault="00C77698" w:rsidP="00C77698">
      <w:pPr>
        <w:pStyle w:val="Nadpis2"/>
        <w:numPr>
          <w:ilvl w:val="0"/>
          <w:numId w:val="18"/>
        </w:numPr>
        <w:tabs>
          <w:tab w:val="clear" w:pos="720"/>
          <w:tab w:val="num" w:pos="766"/>
        </w:tabs>
        <w:ind w:left="360" w:hanging="340"/>
        <w:rPr>
          <w:rFonts w:asciiTheme="minorHAnsi" w:hAnsiTheme="minorHAnsi" w:cstheme="minorHAnsi"/>
          <w:szCs w:val="18"/>
        </w:rPr>
      </w:pPr>
      <w:r w:rsidRPr="00C77698">
        <w:rPr>
          <w:rFonts w:asciiTheme="minorHAnsi" w:hAnsiTheme="minorHAnsi" w:cstheme="minorHAnsi"/>
          <w:szCs w:val="18"/>
        </w:rPr>
        <w:t>Obchodné meno a sídlo konsolidujúcej účtovnej jednotky, ktorá zostavuje konsolidovanú účtovnú závierku za všetky skupiny účtovných jednotiek konsolidovaného celku, pre ktorú je účtovná jednotka konsolidovanou účtovnou jednotkou</w:t>
      </w:r>
    </w:p>
    <w:p w14:paraId="0017372E" w14:textId="77777777" w:rsidR="00C77698" w:rsidRPr="00C77698" w:rsidRDefault="00C77698" w:rsidP="00C77698">
      <w:pPr>
        <w:pStyle w:val="Zkladntext"/>
        <w:rPr>
          <w:rFonts w:asciiTheme="minorHAnsi" w:hAnsiTheme="minorHAnsi" w:cstheme="minorHAnsi"/>
          <w:szCs w:val="18"/>
        </w:rPr>
      </w:pPr>
    </w:p>
    <w:tbl>
      <w:tblPr>
        <w:tblW w:w="9000" w:type="dxa"/>
        <w:tblInd w:w="468" w:type="dxa"/>
        <w:tblBorders>
          <w:top w:val="dotted" w:sz="2" w:space="0" w:color="auto"/>
          <w:left w:val="dotted" w:sz="2" w:space="0" w:color="auto"/>
          <w:bottom w:val="dotted" w:sz="2" w:space="0" w:color="auto"/>
          <w:right w:val="dotted" w:sz="2" w:space="0" w:color="auto"/>
          <w:insideH w:val="dotted" w:sz="2" w:space="0" w:color="auto"/>
          <w:insideV w:val="dotted" w:sz="2" w:space="0" w:color="auto"/>
        </w:tblBorders>
        <w:tblLook w:val="01E0" w:firstRow="1" w:lastRow="1" w:firstColumn="1" w:lastColumn="1" w:noHBand="0" w:noVBand="0"/>
      </w:tblPr>
      <w:tblGrid>
        <w:gridCol w:w="3934"/>
        <w:gridCol w:w="2546"/>
        <w:gridCol w:w="2520"/>
      </w:tblGrid>
      <w:tr w:rsidR="00C77698" w:rsidRPr="00C77698" w14:paraId="6EFEF15E" w14:textId="77777777" w:rsidTr="006B5612">
        <w:trPr>
          <w:trHeight w:val="575"/>
        </w:trPr>
        <w:tc>
          <w:tcPr>
            <w:tcW w:w="3934" w:type="dxa"/>
            <w:vAlign w:val="center"/>
          </w:tcPr>
          <w:p w14:paraId="15AC7D89" w14:textId="77777777" w:rsidR="00C77698" w:rsidRPr="00C77698" w:rsidRDefault="00C77698" w:rsidP="006B5612">
            <w:pPr>
              <w:pStyle w:val="Zkladntext"/>
              <w:ind w:left="0"/>
              <w:jc w:val="center"/>
              <w:rPr>
                <w:rFonts w:asciiTheme="minorHAnsi" w:hAnsiTheme="minorHAnsi" w:cstheme="minorHAnsi"/>
                <w:szCs w:val="18"/>
              </w:rPr>
            </w:pPr>
            <w:r w:rsidRPr="00C77698">
              <w:rPr>
                <w:rFonts w:asciiTheme="minorHAnsi" w:hAnsiTheme="minorHAnsi" w:cstheme="minorHAnsi"/>
                <w:szCs w:val="18"/>
              </w:rPr>
              <w:t>najvyššia materská účtovná jednotka</w:t>
            </w:r>
          </w:p>
        </w:tc>
        <w:tc>
          <w:tcPr>
            <w:tcW w:w="2546" w:type="dxa"/>
            <w:vAlign w:val="center"/>
          </w:tcPr>
          <w:p w14:paraId="1558AF7D" w14:textId="77777777" w:rsidR="00C77698" w:rsidRPr="00C77698" w:rsidRDefault="00C77698" w:rsidP="006B5612">
            <w:pPr>
              <w:pStyle w:val="Zkladntext"/>
              <w:ind w:left="0"/>
              <w:jc w:val="center"/>
              <w:rPr>
                <w:rFonts w:asciiTheme="minorHAnsi" w:hAnsiTheme="minorHAnsi" w:cstheme="minorHAnsi"/>
                <w:szCs w:val="18"/>
              </w:rPr>
            </w:pPr>
            <w:r w:rsidRPr="00C77698">
              <w:rPr>
                <w:rFonts w:asciiTheme="minorHAnsi" w:hAnsiTheme="minorHAnsi" w:cstheme="minorHAnsi"/>
                <w:szCs w:val="18"/>
              </w:rPr>
              <w:t>Sídlo</w:t>
            </w:r>
          </w:p>
        </w:tc>
        <w:tc>
          <w:tcPr>
            <w:tcW w:w="2520" w:type="dxa"/>
            <w:vAlign w:val="center"/>
          </w:tcPr>
          <w:p w14:paraId="065110D2" w14:textId="77777777" w:rsidR="00C77698" w:rsidRPr="00C77698" w:rsidRDefault="00C77698" w:rsidP="006B5612">
            <w:pPr>
              <w:pStyle w:val="Zkladntext"/>
              <w:ind w:left="0"/>
              <w:jc w:val="center"/>
              <w:rPr>
                <w:rFonts w:asciiTheme="minorHAnsi" w:hAnsiTheme="minorHAnsi" w:cstheme="minorHAnsi"/>
                <w:szCs w:val="18"/>
              </w:rPr>
            </w:pPr>
            <w:r w:rsidRPr="00C77698">
              <w:rPr>
                <w:rFonts w:asciiTheme="minorHAnsi" w:hAnsiTheme="minorHAnsi" w:cstheme="minorHAnsi"/>
                <w:szCs w:val="18"/>
              </w:rPr>
              <w:t>IČO</w:t>
            </w:r>
          </w:p>
        </w:tc>
      </w:tr>
      <w:tr w:rsidR="00C77698" w:rsidRPr="00C77698" w14:paraId="28937258" w14:textId="77777777" w:rsidTr="006B5612">
        <w:tc>
          <w:tcPr>
            <w:tcW w:w="3934" w:type="dxa"/>
          </w:tcPr>
          <w:p w14:paraId="457E89D2" w14:textId="77777777" w:rsidR="00C77698" w:rsidRPr="00C77698" w:rsidRDefault="00C77698" w:rsidP="006B5612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 w:rsidRPr="00C77698">
              <w:rPr>
                <w:rFonts w:asciiTheme="minorHAnsi" w:hAnsiTheme="minorHAnsi" w:cstheme="minorHAnsi"/>
                <w:szCs w:val="18"/>
              </w:rPr>
              <w:t>HTC INVESTMENTS a.s.</w:t>
            </w:r>
          </w:p>
        </w:tc>
        <w:tc>
          <w:tcPr>
            <w:tcW w:w="2546" w:type="dxa"/>
          </w:tcPr>
          <w:p w14:paraId="227A097E" w14:textId="77777777" w:rsidR="00C77698" w:rsidRPr="00C77698" w:rsidRDefault="00C77698" w:rsidP="006B5612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 w:rsidRPr="00C77698">
              <w:rPr>
                <w:rFonts w:asciiTheme="minorHAnsi" w:hAnsiTheme="minorHAnsi" w:cstheme="minorHAnsi"/>
                <w:szCs w:val="18"/>
              </w:rPr>
              <w:t>Lamačská cesta 3/B</w:t>
            </w:r>
          </w:p>
          <w:p w14:paraId="3ECAF633" w14:textId="77777777" w:rsidR="00C77698" w:rsidRPr="00C77698" w:rsidRDefault="00C77698" w:rsidP="006B5612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 w:rsidRPr="00C77698">
              <w:rPr>
                <w:rFonts w:asciiTheme="minorHAnsi" w:hAnsiTheme="minorHAnsi" w:cstheme="minorHAnsi"/>
                <w:szCs w:val="18"/>
              </w:rPr>
              <w:t>841 04   Bratislava</w:t>
            </w:r>
          </w:p>
        </w:tc>
        <w:tc>
          <w:tcPr>
            <w:tcW w:w="2520" w:type="dxa"/>
          </w:tcPr>
          <w:p w14:paraId="0B53CAB0" w14:textId="77777777" w:rsidR="00C77698" w:rsidRPr="00C77698" w:rsidRDefault="00C77698" w:rsidP="006B5612">
            <w:pPr>
              <w:pStyle w:val="Zkladntext"/>
              <w:ind w:left="0" w:right="-5"/>
              <w:jc w:val="center"/>
              <w:rPr>
                <w:rFonts w:asciiTheme="minorHAnsi" w:hAnsiTheme="minorHAnsi" w:cstheme="minorHAnsi"/>
                <w:szCs w:val="18"/>
              </w:rPr>
            </w:pPr>
            <w:r w:rsidRPr="00C77698">
              <w:rPr>
                <w:rFonts w:asciiTheme="minorHAnsi" w:hAnsiTheme="minorHAnsi" w:cstheme="minorHAnsi"/>
                <w:szCs w:val="18"/>
              </w:rPr>
              <w:t>31 342 141</w:t>
            </w:r>
          </w:p>
        </w:tc>
      </w:tr>
    </w:tbl>
    <w:p w14:paraId="3B965A7C" w14:textId="77777777" w:rsidR="00C77698" w:rsidRPr="00C77698" w:rsidRDefault="00C77698" w:rsidP="00C77698">
      <w:pPr>
        <w:pStyle w:val="Zkladntext"/>
        <w:rPr>
          <w:rFonts w:asciiTheme="minorHAnsi" w:hAnsiTheme="minorHAnsi" w:cstheme="minorHAnsi"/>
          <w:szCs w:val="18"/>
        </w:rPr>
      </w:pPr>
    </w:p>
    <w:p w14:paraId="121A0996" w14:textId="26A1A918" w:rsidR="00C77698" w:rsidRPr="00C77698" w:rsidRDefault="00C77698" w:rsidP="00C77698">
      <w:pPr>
        <w:pStyle w:val="Zkladntext"/>
        <w:ind w:left="360"/>
        <w:rPr>
          <w:rFonts w:asciiTheme="minorHAnsi" w:hAnsiTheme="minorHAnsi" w:cstheme="minorHAnsi"/>
          <w:szCs w:val="18"/>
        </w:rPr>
      </w:pPr>
      <w:r w:rsidRPr="00C77698">
        <w:rPr>
          <w:rFonts w:asciiTheme="minorHAnsi" w:hAnsiTheme="minorHAnsi" w:cstheme="minorHAnsi"/>
          <w:szCs w:val="18"/>
        </w:rPr>
        <w:t xml:space="preserve">Účtovná jednotka je konsolidovanou účtovnou jednotkou konsolidovaného celku </w:t>
      </w:r>
      <w:r w:rsidRPr="00106157">
        <w:rPr>
          <w:rFonts w:asciiTheme="minorHAnsi" w:hAnsiTheme="minorHAnsi" w:cstheme="minorHAnsi"/>
          <w:szCs w:val="18"/>
        </w:rPr>
        <w:t xml:space="preserve">HTC </w:t>
      </w:r>
      <w:r w:rsidR="00106157" w:rsidRPr="00106157">
        <w:rPr>
          <w:rFonts w:asciiTheme="minorHAnsi" w:hAnsiTheme="minorHAnsi" w:cstheme="minorHAnsi"/>
          <w:szCs w:val="18"/>
        </w:rPr>
        <w:t>INVESTMENTS</w:t>
      </w:r>
      <w:r w:rsidRPr="00106157">
        <w:rPr>
          <w:rFonts w:asciiTheme="minorHAnsi" w:hAnsiTheme="minorHAnsi" w:cstheme="minorHAnsi"/>
          <w:szCs w:val="18"/>
        </w:rPr>
        <w:t xml:space="preserve"> a.s..</w:t>
      </w:r>
    </w:p>
    <w:p w14:paraId="0BEE7E5C" w14:textId="77777777" w:rsidR="00C77698" w:rsidRPr="00C77698" w:rsidRDefault="00C77698" w:rsidP="00C77698">
      <w:pPr>
        <w:pStyle w:val="Zkladntext"/>
        <w:ind w:left="360"/>
        <w:rPr>
          <w:rFonts w:asciiTheme="minorHAnsi" w:hAnsiTheme="minorHAnsi" w:cstheme="minorHAnsi"/>
          <w:szCs w:val="18"/>
        </w:rPr>
      </w:pPr>
    </w:p>
    <w:p w14:paraId="5772521B" w14:textId="77777777" w:rsidR="00C77698" w:rsidRPr="00C77698" w:rsidRDefault="00C77698" w:rsidP="00C77698">
      <w:pPr>
        <w:pStyle w:val="Nadpis2"/>
        <w:numPr>
          <w:ilvl w:val="0"/>
          <w:numId w:val="18"/>
        </w:numPr>
        <w:tabs>
          <w:tab w:val="clear" w:pos="720"/>
          <w:tab w:val="num" w:pos="360"/>
          <w:tab w:val="num" w:pos="766"/>
        </w:tabs>
        <w:ind w:left="360" w:hanging="340"/>
        <w:jc w:val="both"/>
        <w:rPr>
          <w:rFonts w:asciiTheme="minorHAnsi" w:hAnsiTheme="minorHAnsi" w:cstheme="minorHAnsi"/>
          <w:szCs w:val="18"/>
        </w:rPr>
      </w:pPr>
      <w:r w:rsidRPr="00C77698">
        <w:rPr>
          <w:rFonts w:asciiTheme="minorHAnsi" w:hAnsiTheme="minorHAnsi" w:cstheme="minorHAnsi"/>
          <w:szCs w:val="18"/>
        </w:rPr>
        <w:t xml:space="preserve">obchodné meno a sídlo konsolidujúcej účtovnej jednotky, ktorá zostavuje konsolidovanú účtovnú závierku za konsolidovaný celok, ktorého súčasťou je účtovná jednotka priamo.  </w:t>
      </w:r>
    </w:p>
    <w:p w14:paraId="57C4C8F9" w14:textId="77777777" w:rsidR="00C77698" w:rsidRPr="00C77698" w:rsidRDefault="00C77698" w:rsidP="00C77698">
      <w:pPr>
        <w:rPr>
          <w:rFonts w:asciiTheme="minorHAnsi" w:hAnsiTheme="minorHAnsi" w:cstheme="minorHAnsi"/>
          <w:sz w:val="18"/>
          <w:szCs w:val="18"/>
        </w:rPr>
      </w:pPr>
    </w:p>
    <w:tbl>
      <w:tblPr>
        <w:tblW w:w="9000" w:type="dxa"/>
        <w:tblInd w:w="468" w:type="dxa"/>
        <w:tblBorders>
          <w:top w:val="dotted" w:sz="2" w:space="0" w:color="auto"/>
          <w:left w:val="dotted" w:sz="2" w:space="0" w:color="auto"/>
          <w:bottom w:val="dotted" w:sz="2" w:space="0" w:color="auto"/>
          <w:right w:val="dotted" w:sz="2" w:space="0" w:color="auto"/>
          <w:insideH w:val="dotted" w:sz="2" w:space="0" w:color="auto"/>
          <w:insideV w:val="dotted" w:sz="2" w:space="0" w:color="auto"/>
        </w:tblBorders>
        <w:tblLook w:val="01E0" w:firstRow="1" w:lastRow="1" w:firstColumn="1" w:lastColumn="1" w:noHBand="0" w:noVBand="0"/>
      </w:tblPr>
      <w:tblGrid>
        <w:gridCol w:w="3240"/>
        <w:gridCol w:w="2006"/>
        <w:gridCol w:w="1774"/>
        <w:gridCol w:w="1980"/>
      </w:tblGrid>
      <w:tr w:rsidR="00C77698" w:rsidRPr="00C77698" w14:paraId="2F48D010" w14:textId="77777777" w:rsidTr="006B5612">
        <w:trPr>
          <w:trHeight w:val="575"/>
        </w:trPr>
        <w:tc>
          <w:tcPr>
            <w:tcW w:w="3240" w:type="dxa"/>
            <w:vAlign w:val="center"/>
          </w:tcPr>
          <w:p w14:paraId="335ED944" w14:textId="77777777" w:rsidR="00C77698" w:rsidRPr="00C77698" w:rsidRDefault="00C77698" w:rsidP="006B5612">
            <w:pPr>
              <w:pStyle w:val="Zkladntext"/>
              <w:ind w:left="0"/>
              <w:jc w:val="center"/>
              <w:rPr>
                <w:rFonts w:asciiTheme="minorHAnsi" w:hAnsiTheme="minorHAnsi" w:cstheme="minorHAnsi"/>
                <w:szCs w:val="18"/>
              </w:rPr>
            </w:pPr>
            <w:r w:rsidRPr="00C77698">
              <w:rPr>
                <w:rFonts w:asciiTheme="minorHAnsi" w:hAnsiTheme="minorHAnsi" w:cstheme="minorHAnsi"/>
                <w:szCs w:val="18"/>
              </w:rPr>
              <w:t>Bezprostredne konsolidujúca účtovná jednotka</w:t>
            </w:r>
          </w:p>
        </w:tc>
        <w:tc>
          <w:tcPr>
            <w:tcW w:w="2006" w:type="dxa"/>
            <w:vAlign w:val="center"/>
          </w:tcPr>
          <w:p w14:paraId="58C1D341" w14:textId="77777777" w:rsidR="00C77698" w:rsidRPr="00C77698" w:rsidRDefault="00C77698" w:rsidP="006B5612">
            <w:pPr>
              <w:pStyle w:val="Zkladntext"/>
              <w:ind w:left="0"/>
              <w:jc w:val="center"/>
              <w:rPr>
                <w:rFonts w:asciiTheme="minorHAnsi" w:hAnsiTheme="minorHAnsi" w:cstheme="minorHAnsi"/>
                <w:szCs w:val="18"/>
              </w:rPr>
            </w:pPr>
            <w:r w:rsidRPr="00C77698">
              <w:rPr>
                <w:rFonts w:asciiTheme="minorHAnsi" w:hAnsiTheme="minorHAnsi" w:cstheme="minorHAnsi"/>
                <w:szCs w:val="18"/>
              </w:rPr>
              <w:t>sídlo</w:t>
            </w:r>
          </w:p>
        </w:tc>
        <w:tc>
          <w:tcPr>
            <w:tcW w:w="1774" w:type="dxa"/>
            <w:vAlign w:val="center"/>
          </w:tcPr>
          <w:p w14:paraId="1ED23E61" w14:textId="77777777" w:rsidR="00C77698" w:rsidRPr="00C77698" w:rsidRDefault="00C77698" w:rsidP="006B5612">
            <w:pPr>
              <w:pStyle w:val="Zkladntext"/>
              <w:ind w:left="0"/>
              <w:jc w:val="center"/>
              <w:rPr>
                <w:rFonts w:asciiTheme="minorHAnsi" w:hAnsiTheme="minorHAnsi" w:cstheme="minorHAnsi"/>
                <w:szCs w:val="18"/>
              </w:rPr>
            </w:pPr>
            <w:r w:rsidRPr="00C77698">
              <w:rPr>
                <w:rFonts w:asciiTheme="minorHAnsi" w:hAnsiTheme="minorHAnsi" w:cstheme="minorHAnsi"/>
                <w:szCs w:val="18"/>
              </w:rPr>
              <w:t>IČO</w:t>
            </w:r>
          </w:p>
        </w:tc>
        <w:tc>
          <w:tcPr>
            <w:tcW w:w="1980" w:type="dxa"/>
            <w:vAlign w:val="center"/>
          </w:tcPr>
          <w:p w14:paraId="02AFD9F2" w14:textId="77777777" w:rsidR="00C77698" w:rsidRPr="00C77698" w:rsidRDefault="00C77698" w:rsidP="006B5612">
            <w:pPr>
              <w:pStyle w:val="Zkladntext"/>
              <w:ind w:left="0"/>
              <w:jc w:val="center"/>
              <w:rPr>
                <w:rFonts w:asciiTheme="minorHAnsi" w:hAnsiTheme="minorHAnsi" w:cstheme="minorHAnsi"/>
                <w:szCs w:val="18"/>
              </w:rPr>
            </w:pPr>
            <w:r w:rsidRPr="00C77698">
              <w:rPr>
                <w:rFonts w:asciiTheme="minorHAnsi" w:hAnsiTheme="minorHAnsi" w:cstheme="minorHAnsi"/>
                <w:szCs w:val="18"/>
              </w:rPr>
              <w:t>podiel hlasovacích práv v %</w:t>
            </w:r>
          </w:p>
        </w:tc>
      </w:tr>
      <w:tr w:rsidR="00C77698" w:rsidRPr="00C77698" w14:paraId="51D22BBB" w14:textId="77777777" w:rsidTr="006B5612">
        <w:tc>
          <w:tcPr>
            <w:tcW w:w="3240" w:type="dxa"/>
          </w:tcPr>
          <w:p w14:paraId="1762C3AB" w14:textId="77777777" w:rsidR="00C77698" w:rsidRPr="00C77698" w:rsidRDefault="00C77698" w:rsidP="006B5612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 w:rsidRPr="00C77698">
              <w:rPr>
                <w:rFonts w:asciiTheme="minorHAnsi" w:hAnsiTheme="minorHAnsi" w:cstheme="minorHAnsi"/>
                <w:szCs w:val="18"/>
              </w:rPr>
              <w:t>HTC INVESTMENTS a.s.</w:t>
            </w:r>
          </w:p>
        </w:tc>
        <w:tc>
          <w:tcPr>
            <w:tcW w:w="2006" w:type="dxa"/>
          </w:tcPr>
          <w:p w14:paraId="42F93709" w14:textId="77777777" w:rsidR="00C77698" w:rsidRPr="00C77698" w:rsidRDefault="00C77698" w:rsidP="006B5612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 w:rsidRPr="00C77698">
              <w:rPr>
                <w:rFonts w:asciiTheme="minorHAnsi" w:hAnsiTheme="minorHAnsi" w:cstheme="minorHAnsi"/>
                <w:szCs w:val="18"/>
              </w:rPr>
              <w:t>Lamačská cesta 3/B</w:t>
            </w:r>
          </w:p>
          <w:p w14:paraId="6DC12BC9" w14:textId="77777777" w:rsidR="00C77698" w:rsidRPr="00C77698" w:rsidRDefault="00C77698" w:rsidP="006B5612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 w:rsidRPr="00C77698">
              <w:rPr>
                <w:rFonts w:asciiTheme="minorHAnsi" w:hAnsiTheme="minorHAnsi" w:cstheme="minorHAnsi"/>
                <w:szCs w:val="18"/>
              </w:rPr>
              <w:t>841 04   Bratislava</w:t>
            </w:r>
          </w:p>
        </w:tc>
        <w:tc>
          <w:tcPr>
            <w:tcW w:w="1774" w:type="dxa"/>
          </w:tcPr>
          <w:p w14:paraId="26B99DDB" w14:textId="77777777" w:rsidR="00C77698" w:rsidRPr="00C77698" w:rsidRDefault="00C77698" w:rsidP="006B5612">
            <w:pPr>
              <w:pStyle w:val="Hlavika"/>
              <w:ind w:right="-5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77698">
              <w:rPr>
                <w:rFonts w:asciiTheme="minorHAnsi" w:hAnsiTheme="minorHAnsi" w:cstheme="minorHAnsi"/>
                <w:sz w:val="18"/>
                <w:szCs w:val="18"/>
              </w:rPr>
              <w:t>31 342 141</w:t>
            </w:r>
          </w:p>
        </w:tc>
        <w:tc>
          <w:tcPr>
            <w:tcW w:w="1980" w:type="dxa"/>
          </w:tcPr>
          <w:p w14:paraId="39E99A53" w14:textId="77777777" w:rsidR="00C77698" w:rsidRPr="00C77698" w:rsidRDefault="00C77698" w:rsidP="006B5612">
            <w:pPr>
              <w:pStyle w:val="Zkladntext"/>
              <w:ind w:left="0" w:right="-5"/>
              <w:jc w:val="center"/>
              <w:rPr>
                <w:rFonts w:asciiTheme="minorHAnsi" w:hAnsiTheme="minorHAnsi" w:cstheme="minorHAnsi"/>
                <w:szCs w:val="18"/>
              </w:rPr>
            </w:pPr>
            <w:r w:rsidRPr="00C77698">
              <w:rPr>
                <w:rFonts w:asciiTheme="minorHAnsi" w:hAnsiTheme="minorHAnsi" w:cstheme="minorHAnsi"/>
                <w:szCs w:val="18"/>
              </w:rPr>
              <w:t>100</w:t>
            </w:r>
          </w:p>
        </w:tc>
      </w:tr>
    </w:tbl>
    <w:p w14:paraId="06E48D03" w14:textId="77777777" w:rsidR="00C77698" w:rsidRDefault="00C77698" w:rsidP="00C77698">
      <w:pPr>
        <w:rPr>
          <w:rFonts w:asciiTheme="minorHAnsi" w:hAnsiTheme="minorHAnsi" w:cstheme="minorHAnsi"/>
          <w:sz w:val="18"/>
          <w:szCs w:val="18"/>
        </w:rPr>
      </w:pPr>
    </w:p>
    <w:p w14:paraId="1D53EBE4" w14:textId="77777777" w:rsidR="0017535A" w:rsidRDefault="0017535A" w:rsidP="00C77698">
      <w:pPr>
        <w:rPr>
          <w:rFonts w:asciiTheme="minorHAnsi" w:hAnsiTheme="minorHAnsi" w:cstheme="minorHAnsi"/>
          <w:sz w:val="18"/>
          <w:szCs w:val="18"/>
        </w:rPr>
      </w:pPr>
    </w:p>
    <w:p w14:paraId="43330B74" w14:textId="77777777" w:rsidR="0017535A" w:rsidRPr="00C77698" w:rsidRDefault="0017535A" w:rsidP="00C77698">
      <w:pPr>
        <w:rPr>
          <w:rFonts w:asciiTheme="minorHAnsi" w:hAnsiTheme="minorHAnsi" w:cstheme="minorHAnsi"/>
          <w:sz w:val="18"/>
          <w:szCs w:val="18"/>
        </w:rPr>
      </w:pPr>
    </w:p>
    <w:p w14:paraId="09026B09" w14:textId="77777777" w:rsidR="00C77698" w:rsidRPr="00C77698" w:rsidRDefault="00C77698" w:rsidP="00C77698">
      <w:pPr>
        <w:pStyle w:val="Nadpis2"/>
        <w:numPr>
          <w:ilvl w:val="0"/>
          <w:numId w:val="18"/>
        </w:numPr>
        <w:tabs>
          <w:tab w:val="clear" w:pos="720"/>
          <w:tab w:val="num" w:pos="360"/>
          <w:tab w:val="num" w:pos="766"/>
        </w:tabs>
        <w:ind w:left="360" w:hanging="340"/>
        <w:jc w:val="both"/>
        <w:rPr>
          <w:rFonts w:asciiTheme="minorHAnsi" w:hAnsiTheme="minorHAnsi" w:cstheme="minorHAnsi"/>
          <w:bCs/>
          <w:szCs w:val="18"/>
        </w:rPr>
      </w:pPr>
      <w:r w:rsidRPr="00C77698">
        <w:rPr>
          <w:rFonts w:asciiTheme="minorHAnsi" w:hAnsiTheme="minorHAnsi" w:cstheme="minorHAnsi"/>
          <w:bCs/>
          <w:szCs w:val="18"/>
        </w:rPr>
        <w:lastRenderedPageBreak/>
        <w:t>obchodné meno a sídlo konsolidujúcej účtovnej jednotky, v ktorej sú prístupné konsolidované účtovné závierky a adresa príslušného registrového súdu, ktorý vedie obchodný register, v ktorom sa uložia tieto konsolidované účtovné závierky</w:t>
      </w:r>
    </w:p>
    <w:p w14:paraId="3CD0DB90" w14:textId="77777777" w:rsidR="00C77698" w:rsidRPr="00C77698" w:rsidRDefault="00C77698" w:rsidP="00C77698">
      <w:pPr>
        <w:rPr>
          <w:rFonts w:asciiTheme="minorHAnsi" w:hAnsiTheme="minorHAnsi" w:cstheme="minorHAnsi"/>
          <w:sz w:val="18"/>
          <w:szCs w:val="18"/>
        </w:rPr>
      </w:pPr>
    </w:p>
    <w:tbl>
      <w:tblPr>
        <w:tblW w:w="9000" w:type="dxa"/>
        <w:tblInd w:w="468" w:type="dxa"/>
        <w:tblBorders>
          <w:top w:val="dotted" w:sz="2" w:space="0" w:color="auto"/>
          <w:left w:val="dotted" w:sz="2" w:space="0" w:color="auto"/>
          <w:bottom w:val="dotted" w:sz="2" w:space="0" w:color="auto"/>
          <w:right w:val="dotted" w:sz="2" w:space="0" w:color="auto"/>
          <w:insideH w:val="dotted" w:sz="2" w:space="0" w:color="auto"/>
          <w:insideV w:val="dotted" w:sz="2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4320"/>
      </w:tblGrid>
      <w:tr w:rsidR="00C77698" w:rsidRPr="00C77698" w14:paraId="7D68E6ED" w14:textId="77777777" w:rsidTr="006B5612">
        <w:trPr>
          <w:trHeight w:val="575"/>
        </w:trPr>
        <w:tc>
          <w:tcPr>
            <w:tcW w:w="2880" w:type="dxa"/>
            <w:vAlign w:val="center"/>
          </w:tcPr>
          <w:p w14:paraId="3383EBFE" w14:textId="77777777" w:rsidR="00C77698" w:rsidRPr="00C77698" w:rsidRDefault="00C77698" w:rsidP="006B5612">
            <w:pPr>
              <w:pStyle w:val="Zkladntext"/>
              <w:ind w:left="0"/>
              <w:jc w:val="center"/>
              <w:rPr>
                <w:rFonts w:asciiTheme="minorHAnsi" w:hAnsiTheme="minorHAnsi" w:cstheme="minorHAnsi"/>
                <w:szCs w:val="18"/>
              </w:rPr>
            </w:pPr>
            <w:r w:rsidRPr="00C77698">
              <w:rPr>
                <w:rFonts w:asciiTheme="minorHAnsi" w:hAnsiTheme="minorHAnsi" w:cstheme="minorHAnsi"/>
                <w:szCs w:val="18"/>
              </w:rPr>
              <w:t>konsolidujúca účtovná jednotka</w:t>
            </w:r>
          </w:p>
        </w:tc>
        <w:tc>
          <w:tcPr>
            <w:tcW w:w="1800" w:type="dxa"/>
            <w:vAlign w:val="center"/>
          </w:tcPr>
          <w:p w14:paraId="67015074" w14:textId="77777777" w:rsidR="00C77698" w:rsidRPr="00C77698" w:rsidRDefault="00C77698" w:rsidP="006B5612">
            <w:pPr>
              <w:pStyle w:val="Zkladntext"/>
              <w:ind w:left="0"/>
              <w:jc w:val="center"/>
              <w:rPr>
                <w:rFonts w:asciiTheme="minorHAnsi" w:hAnsiTheme="minorHAnsi" w:cstheme="minorHAnsi"/>
                <w:szCs w:val="18"/>
              </w:rPr>
            </w:pPr>
            <w:r w:rsidRPr="00C77698">
              <w:rPr>
                <w:rFonts w:asciiTheme="minorHAnsi" w:hAnsiTheme="minorHAnsi" w:cstheme="minorHAnsi"/>
                <w:szCs w:val="18"/>
              </w:rPr>
              <w:t>Sídlo</w:t>
            </w:r>
          </w:p>
        </w:tc>
        <w:tc>
          <w:tcPr>
            <w:tcW w:w="4320" w:type="dxa"/>
            <w:vAlign w:val="center"/>
          </w:tcPr>
          <w:p w14:paraId="38786289" w14:textId="77777777" w:rsidR="00C77698" w:rsidRPr="00C77698" w:rsidRDefault="00C77698" w:rsidP="006B5612">
            <w:pPr>
              <w:pStyle w:val="Zkladntext"/>
              <w:ind w:left="0"/>
              <w:jc w:val="center"/>
              <w:rPr>
                <w:rFonts w:asciiTheme="minorHAnsi" w:hAnsiTheme="minorHAnsi" w:cstheme="minorHAnsi"/>
                <w:szCs w:val="18"/>
              </w:rPr>
            </w:pPr>
            <w:r w:rsidRPr="00C77698">
              <w:rPr>
                <w:rFonts w:asciiTheme="minorHAnsi" w:hAnsiTheme="minorHAnsi" w:cstheme="minorHAnsi"/>
                <w:szCs w:val="18"/>
              </w:rPr>
              <w:t>obchodný register</w:t>
            </w:r>
          </w:p>
        </w:tc>
      </w:tr>
      <w:tr w:rsidR="00C77698" w:rsidRPr="00C77698" w14:paraId="1A73BE76" w14:textId="77777777" w:rsidTr="006B5612">
        <w:tc>
          <w:tcPr>
            <w:tcW w:w="2880" w:type="dxa"/>
          </w:tcPr>
          <w:p w14:paraId="3C70050A" w14:textId="77777777" w:rsidR="00C77698" w:rsidRPr="00C77698" w:rsidRDefault="00C77698" w:rsidP="006B5612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  <w:r w:rsidRPr="00C77698">
              <w:rPr>
                <w:rFonts w:asciiTheme="minorHAnsi" w:hAnsiTheme="minorHAnsi" w:cstheme="minorHAnsi"/>
                <w:szCs w:val="18"/>
              </w:rPr>
              <w:t>HTC INVESTMENTS a.s.</w:t>
            </w:r>
          </w:p>
        </w:tc>
        <w:tc>
          <w:tcPr>
            <w:tcW w:w="1800" w:type="dxa"/>
          </w:tcPr>
          <w:p w14:paraId="307E1CB0" w14:textId="77777777" w:rsidR="00C77698" w:rsidRPr="00C77698" w:rsidRDefault="00C77698" w:rsidP="006B5612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 w:rsidRPr="00C77698">
              <w:rPr>
                <w:rFonts w:asciiTheme="minorHAnsi" w:hAnsiTheme="minorHAnsi" w:cstheme="minorHAnsi"/>
                <w:szCs w:val="18"/>
              </w:rPr>
              <w:t>Lamačská cesta 3/B</w:t>
            </w:r>
          </w:p>
          <w:p w14:paraId="711F4D6C" w14:textId="77777777" w:rsidR="00C77698" w:rsidRPr="00C77698" w:rsidRDefault="00C77698" w:rsidP="006B5612">
            <w:pPr>
              <w:pStyle w:val="Zkladntext"/>
              <w:ind w:left="0"/>
              <w:jc w:val="left"/>
              <w:rPr>
                <w:rFonts w:asciiTheme="minorHAnsi" w:hAnsiTheme="minorHAnsi" w:cstheme="minorHAnsi"/>
                <w:szCs w:val="18"/>
              </w:rPr>
            </w:pPr>
            <w:r w:rsidRPr="00C77698">
              <w:rPr>
                <w:rFonts w:asciiTheme="minorHAnsi" w:hAnsiTheme="minorHAnsi" w:cstheme="minorHAnsi"/>
                <w:szCs w:val="18"/>
              </w:rPr>
              <w:t>841 04   Bratislava</w:t>
            </w:r>
          </w:p>
        </w:tc>
        <w:tc>
          <w:tcPr>
            <w:tcW w:w="4320" w:type="dxa"/>
          </w:tcPr>
          <w:p w14:paraId="58EA1EFF" w14:textId="10483AF1" w:rsidR="00C77698" w:rsidRPr="00C77698" w:rsidRDefault="001A34FF" w:rsidP="005C305C">
            <w:pPr>
              <w:pStyle w:val="Hlavika"/>
              <w:ind w:right="-5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Mestského</w:t>
            </w:r>
            <w:r w:rsidR="00C77698" w:rsidRPr="00C77698">
              <w:rPr>
                <w:rFonts w:asciiTheme="minorHAnsi" w:hAnsiTheme="minorHAnsi" w:cstheme="minorHAnsi"/>
                <w:sz w:val="18"/>
                <w:szCs w:val="18"/>
              </w:rPr>
              <w:t xml:space="preserve"> súdu Bratislava I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II</w:t>
            </w:r>
          </w:p>
          <w:p w14:paraId="28B3F2BB" w14:textId="6E604557" w:rsidR="00C77698" w:rsidRPr="00C77698" w:rsidRDefault="00C77698" w:rsidP="006B5612">
            <w:pPr>
              <w:pStyle w:val="Hlavika"/>
              <w:ind w:right="-5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</w:tbl>
    <w:p w14:paraId="19009263" w14:textId="77777777" w:rsidR="00C77698" w:rsidRPr="00C77698" w:rsidRDefault="00C77698" w:rsidP="00C77698">
      <w:pPr>
        <w:pStyle w:val="Zkladntext"/>
        <w:ind w:left="0"/>
        <w:rPr>
          <w:rFonts w:asciiTheme="minorHAnsi" w:hAnsiTheme="minorHAnsi" w:cstheme="minorHAnsi"/>
          <w:b/>
          <w:szCs w:val="18"/>
          <w:lang w:eastAsia="sk-SK"/>
        </w:rPr>
      </w:pPr>
    </w:p>
    <w:p w14:paraId="45FC8F05" w14:textId="0A5041BB" w:rsidR="00C77698" w:rsidRPr="00C77698" w:rsidRDefault="00C77698" w:rsidP="00C77698">
      <w:pPr>
        <w:pStyle w:val="Nadpis2"/>
        <w:numPr>
          <w:ilvl w:val="0"/>
          <w:numId w:val="18"/>
        </w:numPr>
        <w:tabs>
          <w:tab w:val="clear" w:pos="720"/>
          <w:tab w:val="num" w:pos="360"/>
          <w:tab w:val="num" w:pos="766"/>
        </w:tabs>
        <w:ind w:left="360" w:hanging="340"/>
        <w:jc w:val="both"/>
        <w:rPr>
          <w:rFonts w:asciiTheme="minorHAnsi" w:hAnsiTheme="minorHAnsi" w:cstheme="minorHAnsi"/>
          <w:b w:val="0"/>
          <w:szCs w:val="18"/>
        </w:rPr>
      </w:pPr>
      <w:r w:rsidRPr="00C77698">
        <w:rPr>
          <w:rFonts w:asciiTheme="minorHAnsi" w:hAnsiTheme="minorHAnsi" w:cstheme="minorHAnsi"/>
          <w:bCs/>
          <w:szCs w:val="18"/>
        </w:rPr>
        <w:t>Informácia o tom, či je účtovná jednotka oslobodená od povinnosti zostaviť konsolidovanú účtovnú</w:t>
      </w:r>
      <w:r w:rsidR="00C322E9">
        <w:rPr>
          <w:rFonts w:asciiTheme="minorHAnsi" w:hAnsiTheme="minorHAnsi" w:cstheme="minorHAnsi"/>
          <w:bCs/>
          <w:szCs w:val="18"/>
        </w:rPr>
        <w:t xml:space="preserve"> závierku</w:t>
      </w:r>
      <w:r w:rsidRPr="00C77698">
        <w:rPr>
          <w:rFonts w:asciiTheme="minorHAnsi" w:hAnsiTheme="minorHAnsi" w:cstheme="minorHAnsi"/>
          <w:bCs/>
          <w:szCs w:val="18"/>
        </w:rPr>
        <w:t xml:space="preserve"> a konsolidovanú výročnú správu podľa § 22</w:t>
      </w:r>
      <w:r w:rsidR="00C64187">
        <w:rPr>
          <w:rFonts w:asciiTheme="minorHAnsi" w:hAnsiTheme="minorHAnsi" w:cstheme="minorHAnsi"/>
          <w:bCs/>
          <w:szCs w:val="18"/>
        </w:rPr>
        <w:t xml:space="preserve"> zá</w:t>
      </w:r>
      <w:r w:rsidRPr="00C77698">
        <w:rPr>
          <w:rFonts w:asciiTheme="minorHAnsi" w:hAnsiTheme="minorHAnsi" w:cstheme="minorHAnsi"/>
          <w:bCs/>
          <w:szCs w:val="18"/>
        </w:rPr>
        <w:t>kona o účtovníctve.</w:t>
      </w:r>
      <w:r w:rsidRPr="00C77698">
        <w:rPr>
          <w:rFonts w:asciiTheme="minorHAnsi" w:hAnsiTheme="minorHAnsi" w:cstheme="minorHAnsi"/>
          <w:b w:val="0"/>
          <w:szCs w:val="18"/>
          <w:highlight w:val="green"/>
          <w:lang w:eastAsia="sk-SK"/>
        </w:rPr>
        <w:t xml:space="preserve"> </w:t>
      </w:r>
    </w:p>
    <w:p w14:paraId="05078F5B" w14:textId="6C0C1746" w:rsidR="00C77698" w:rsidRPr="00C77698" w:rsidRDefault="00C77698" w:rsidP="00C77698">
      <w:pPr>
        <w:pStyle w:val="Zkladntext"/>
        <w:rPr>
          <w:rFonts w:asciiTheme="minorHAnsi" w:hAnsiTheme="minorHAnsi" w:cstheme="minorHAnsi"/>
          <w:szCs w:val="18"/>
        </w:rPr>
      </w:pPr>
      <w:commentRangeStart w:id="7"/>
      <w:r w:rsidRPr="00C77698">
        <w:rPr>
          <w:rFonts w:asciiTheme="minorHAnsi" w:hAnsiTheme="minorHAnsi" w:cstheme="minorHAnsi"/>
          <w:szCs w:val="18"/>
          <w:lang w:eastAsia="sk-SK"/>
        </w:rPr>
        <w:t xml:space="preserve">Účtovná jednotka </w:t>
      </w:r>
      <w:r w:rsidR="00C64187">
        <w:rPr>
          <w:rFonts w:asciiTheme="minorHAnsi" w:hAnsiTheme="minorHAnsi" w:cstheme="minorHAnsi"/>
          <w:szCs w:val="18"/>
          <w:lang w:eastAsia="sk-SK"/>
        </w:rPr>
        <w:t>nie je materskou účtovnou jednotkou a</w:t>
      </w:r>
      <w:r w:rsidR="00FC29D9">
        <w:rPr>
          <w:rFonts w:asciiTheme="minorHAnsi" w:hAnsiTheme="minorHAnsi" w:cstheme="minorHAnsi"/>
          <w:szCs w:val="18"/>
          <w:lang w:eastAsia="sk-SK"/>
        </w:rPr>
        <w:t> nemá povinnosť</w:t>
      </w:r>
      <w:r w:rsidR="00C64187">
        <w:rPr>
          <w:rFonts w:asciiTheme="minorHAnsi" w:hAnsiTheme="minorHAnsi" w:cstheme="minorHAnsi"/>
          <w:szCs w:val="18"/>
          <w:lang w:eastAsia="sk-SK"/>
        </w:rPr>
        <w:t xml:space="preserve"> zostaviť konsolidovanú účtovnú závierku a konsolidovanú výročnú správu podľa §22 zákona o účtovníctve</w:t>
      </w:r>
      <w:commentRangeEnd w:id="7"/>
      <w:r w:rsidR="0045449E">
        <w:rPr>
          <w:rStyle w:val="Odkaznakomentr"/>
          <w:rFonts w:asciiTheme="minorHAnsi" w:hAnsiTheme="minorHAnsi" w:cstheme="minorHAnsi"/>
          <w:sz w:val="18"/>
          <w:szCs w:val="18"/>
          <w:lang w:eastAsia="sk-SK"/>
        </w:rPr>
        <w:commentReference w:id="7"/>
      </w:r>
      <w:r w:rsidR="00C64187">
        <w:rPr>
          <w:rFonts w:asciiTheme="minorHAnsi" w:hAnsiTheme="minorHAnsi" w:cstheme="minorHAnsi"/>
          <w:szCs w:val="18"/>
          <w:lang w:eastAsia="sk-SK"/>
        </w:rPr>
        <w:t>.</w:t>
      </w:r>
      <w:r w:rsidRPr="00C77698">
        <w:rPr>
          <w:rFonts w:asciiTheme="minorHAnsi" w:hAnsiTheme="minorHAnsi" w:cstheme="minorHAnsi"/>
          <w:szCs w:val="18"/>
          <w:lang w:eastAsia="sk-SK"/>
        </w:rPr>
        <w:t xml:space="preserve"> </w:t>
      </w:r>
    </w:p>
    <w:p w14:paraId="59EE7D38" w14:textId="7807B51A" w:rsidR="00C77698" w:rsidRDefault="00C77698" w:rsidP="00756CC7">
      <w:pPr>
        <w:rPr>
          <w:lang w:eastAsia="en-US"/>
        </w:rPr>
      </w:pPr>
    </w:p>
    <w:p w14:paraId="5ABBA586" w14:textId="77777777" w:rsidR="00C77698" w:rsidRDefault="00C77698" w:rsidP="00756CC7">
      <w:pPr>
        <w:rPr>
          <w:lang w:eastAsia="en-US"/>
        </w:rPr>
      </w:pPr>
    </w:p>
    <w:p w14:paraId="094C3D2E" w14:textId="77777777" w:rsidR="00C47E00" w:rsidRPr="00782796" w:rsidRDefault="00C47E00" w:rsidP="00C47E00">
      <w:pPr>
        <w:pStyle w:val="Nadpis1"/>
        <w:rPr>
          <w:rFonts w:asciiTheme="minorHAnsi" w:hAnsiTheme="minorHAnsi"/>
          <w:i/>
          <w:sz w:val="24"/>
        </w:rPr>
      </w:pPr>
      <w:bookmarkStart w:id="8" w:name="_Toc530739898"/>
      <w:r w:rsidRPr="00782796">
        <w:rPr>
          <w:rFonts w:asciiTheme="minorHAnsi" w:hAnsiTheme="minorHAnsi"/>
          <w:i/>
          <w:sz w:val="24"/>
        </w:rPr>
        <w:t>informácie o spoločníkoch účtovnej jednotky</w:t>
      </w:r>
      <w:bookmarkEnd w:id="8"/>
    </w:p>
    <w:p w14:paraId="4CD3CEE6" w14:textId="77777777" w:rsidR="00C47E00" w:rsidRPr="00782796" w:rsidRDefault="00C47E00" w:rsidP="00C47E00">
      <w:pPr>
        <w:pStyle w:val="Zkladntext"/>
        <w:rPr>
          <w:rFonts w:asciiTheme="minorHAnsi" w:hAnsiTheme="minorHAnsi"/>
        </w:rPr>
      </w:pPr>
    </w:p>
    <w:p w14:paraId="74B52871" w14:textId="77777777" w:rsidR="00C47E00" w:rsidRPr="00782796" w:rsidRDefault="00C47E00" w:rsidP="00C47E00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Štruktúra spoločníkov Spoločnosti je takáto:</w:t>
      </w:r>
    </w:p>
    <w:bookmarkStart w:id="9" w:name="_MON_1520352663"/>
    <w:bookmarkEnd w:id="9"/>
    <w:p w14:paraId="64DD5D8D" w14:textId="039993C7" w:rsidR="00A34282" w:rsidRDefault="00C77698" w:rsidP="0060523C">
      <w:pPr>
        <w:pStyle w:val="Zkladntext"/>
        <w:ind w:left="360" w:firstLine="66"/>
        <w:rPr>
          <w:rFonts w:asciiTheme="minorHAnsi" w:hAnsiTheme="minorHAnsi"/>
        </w:rPr>
      </w:pPr>
      <w:r w:rsidRPr="00782796">
        <w:rPr>
          <w:rFonts w:asciiTheme="minorHAnsi" w:hAnsiTheme="minorHAnsi"/>
        </w:rPr>
        <w:object w:dxaOrig="9205" w:dyaOrig="1077" w14:anchorId="02A54ED0">
          <v:shape id="_x0000_i1026" type="#_x0000_t75" style="width:436.2pt;height:57pt" o:ole="" fillcolor="window">
            <v:imagedata r:id="rId14" o:title=""/>
          </v:shape>
          <o:OLEObject Type="Embed" ProgID="Excel.Sheet.8" ShapeID="_x0000_i1026" DrawAspect="Content" ObjectID="_1835426486" r:id="rId15"/>
        </w:object>
      </w:r>
    </w:p>
    <w:p w14:paraId="1B5AD6A5" w14:textId="77777777" w:rsidR="00B258FD" w:rsidRPr="00782796" w:rsidRDefault="00B258FD" w:rsidP="0060523C">
      <w:pPr>
        <w:pStyle w:val="Zkladntext"/>
        <w:ind w:left="360" w:firstLine="66"/>
        <w:rPr>
          <w:rFonts w:asciiTheme="minorHAnsi" w:hAnsiTheme="minorHAnsi"/>
        </w:rPr>
      </w:pPr>
    </w:p>
    <w:p w14:paraId="06E94B6A" w14:textId="77777777" w:rsidR="00404C49" w:rsidRPr="00782796" w:rsidRDefault="00FD1AD1" w:rsidP="00404C49">
      <w:pPr>
        <w:pStyle w:val="Nadpis1"/>
        <w:rPr>
          <w:rFonts w:asciiTheme="minorHAnsi" w:hAnsiTheme="minorHAnsi"/>
          <w:i/>
          <w:sz w:val="24"/>
        </w:rPr>
      </w:pPr>
      <w:bookmarkStart w:id="10" w:name="_Toc530739897"/>
      <w:r>
        <w:rPr>
          <w:rFonts w:asciiTheme="minorHAnsi" w:hAnsiTheme="minorHAnsi"/>
          <w:i/>
          <w:sz w:val="24"/>
        </w:rPr>
        <w:t>I</w:t>
      </w:r>
      <w:r w:rsidR="00404C49" w:rsidRPr="00782796">
        <w:rPr>
          <w:rFonts w:asciiTheme="minorHAnsi" w:hAnsiTheme="minorHAnsi"/>
          <w:i/>
          <w:sz w:val="24"/>
        </w:rPr>
        <w:t>nformácie o orgánoch účtovnej jednotky</w:t>
      </w:r>
      <w:bookmarkEnd w:id="10"/>
    </w:p>
    <w:p w14:paraId="3EFEE252" w14:textId="77777777" w:rsidR="00404C49" w:rsidRPr="00756CC7" w:rsidRDefault="00404C49" w:rsidP="00404C49">
      <w:pPr>
        <w:rPr>
          <w:rFonts w:asciiTheme="minorHAnsi" w:hAnsiTheme="minorHAnsi"/>
          <w:sz w:val="18"/>
          <w:szCs w:val="18"/>
        </w:rPr>
      </w:pPr>
    </w:p>
    <w:p w14:paraId="533D4233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Konateľ </w:t>
      </w:r>
    </w:p>
    <w:p w14:paraId="70217345" w14:textId="5D216B55" w:rsidR="00404C49" w:rsidRDefault="00C77698" w:rsidP="00996F3C">
      <w:pPr>
        <w:pStyle w:val="Zkladntext"/>
        <w:rPr>
          <w:rFonts w:asciiTheme="minorHAnsi" w:hAnsiTheme="minorHAnsi"/>
          <w:i/>
          <w:szCs w:val="18"/>
        </w:rPr>
      </w:pPr>
      <w:r>
        <w:rPr>
          <w:rFonts w:asciiTheme="minorHAnsi" w:hAnsiTheme="minorHAnsi"/>
          <w:i/>
          <w:szCs w:val="18"/>
        </w:rPr>
        <w:t>Mgr. Filip Šoka</w:t>
      </w:r>
    </w:p>
    <w:p w14:paraId="6F675443" w14:textId="77777777" w:rsidR="002A1C62" w:rsidRPr="00782796" w:rsidRDefault="002A1C62" w:rsidP="00404C49">
      <w:pPr>
        <w:pStyle w:val="Zkladntext"/>
        <w:rPr>
          <w:rFonts w:asciiTheme="minorHAnsi" w:hAnsiTheme="minorHAnsi"/>
          <w:szCs w:val="18"/>
          <w:lang w:val="en-US"/>
        </w:rPr>
      </w:pPr>
    </w:p>
    <w:p w14:paraId="7A05A170" w14:textId="2347B994" w:rsidR="00C47E00" w:rsidRDefault="00C47E00" w:rsidP="00C47E0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Členom štatutárnemu orgánu neboli v 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C41283">
        <w:rPr>
          <w:rFonts w:asciiTheme="minorHAnsi" w:hAnsiTheme="minorHAnsi"/>
        </w:rPr>
        <w:t>5</w:t>
      </w:r>
      <w:r w:rsidRPr="00782796">
        <w:rPr>
          <w:rFonts w:asciiTheme="minorHAnsi" w:hAnsiTheme="minorHAnsi"/>
        </w:rPr>
        <w:t xml:space="preserve"> poskytnuté žiadne pôžičky, záruky alebo iné formy zabezpečenia, ani finančné prostriedky alebo iné plnenia na súkromné účely členov, ktoré sa vyúčtovávajú (v roku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</w:t>
      </w:r>
      <w:r w:rsidR="00A541D0">
        <w:rPr>
          <w:rFonts w:asciiTheme="minorHAnsi" w:hAnsiTheme="minorHAnsi"/>
        </w:rPr>
        <w:t>4</w:t>
      </w:r>
      <w:r w:rsidR="00B80DD0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: žiadne)</w:t>
      </w:r>
    </w:p>
    <w:p w14:paraId="450F4690" w14:textId="77777777" w:rsidR="00111D3D" w:rsidRDefault="00111D3D" w:rsidP="00C47E00">
      <w:pPr>
        <w:pStyle w:val="Zkladntext"/>
        <w:ind w:left="142"/>
        <w:rPr>
          <w:rFonts w:asciiTheme="minorHAnsi" w:hAnsiTheme="minorHAnsi"/>
        </w:rPr>
      </w:pPr>
    </w:p>
    <w:p w14:paraId="7612EC55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11" w:name="_Toc530739899"/>
      <w:r w:rsidRPr="00782796">
        <w:rPr>
          <w:rFonts w:asciiTheme="minorHAnsi" w:hAnsiTheme="minorHAnsi"/>
          <w:i/>
          <w:sz w:val="24"/>
        </w:rPr>
        <w:t>Informácie o</w:t>
      </w:r>
      <w:r w:rsidR="00D87CDC">
        <w:rPr>
          <w:rFonts w:asciiTheme="minorHAnsi" w:hAnsiTheme="minorHAnsi"/>
          <w:i/>
          <w:sz w:val="24"/>
        </w:rPr>
        <w:t> PRIJATÝCH POSTUPOCH</w:t>
      </w:r>
      <w:r w:rsidRPr="00782796">
        <w:rPr>
          <w:rFonts w:asciiTheme="minorHAnsi" w:hAnsiTheme="minorHAnsi"/>
          <w:i/>
          <w:sz w:val="24"/>
        </w:rPr>
        <w:t xml:space="preserve">  </w:t>
      </w:r>
      <w:bookmarkEnd w:id="11"/>
    </w:p>
    <w:p w14:paraId="4F0179E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6AE8B08" w14:textId="77777777" w:rsidR="00404C49" w:rsidRPr="00782796" w:rsidRDefault="007643D4" w:rsidP="007643D4">
      <w:pPr>
        <w:pStyle w:val="Pismenka"/>
        <w:tabs>
          <w:tab w:val="clear" w:pos="426"/>
          <w:tab w:val="num" w:pos="0"/>
        </w:tabs>
        <w:ind w:left="0" w:firstLine="0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04C49" w:rsidRPr="00782796">
        <w:rPr>
          <w:rFonts w:asciiTheme="minorHAnsi" w:hAnsiTheme="minorHAnsi"/>
        </w:rPr>
        <w:t>ýchodiská pre zostavenie účtovnej závierky</w:t>
      </w:r>
    </w:p>
    <w:p w14:paraId="71186BE6" w14:textId="77777777" w:rsidR="00404C49" w:rsidRPr="00782796" w:rsidRDefault="00404C49" w:rsidP="00D87CD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Účtovná závierka bola zostavená za predpokladu, že Spoločnosť bude nepretržite pokračovať vo svojej činnosti (going concern).</w:t>
      </w:r>
    </w:p>
    <w:p w14:paraId="50F04705" w14:textId="77777777" w:rsidR="00404C49" w:rsidRPr="00782796" w:rsidRDefault="00404C49" w:rsidP="00404C49">
      <w:pPr>
        <w:pStyle w:val="Zkladntext"/>
        <w:ind w:left="450" w:firstLine="270"/>
        <w:rPr>
          <w:rFonts w:asciiTheme="minorHAnsi" w:hAnsiTheme="minorHAnsi"/>
        </w:rPr>
      </w:pPr>
    </w:p>
    <w:p w14:paraId="2CE17D62" w14:textId="77777777" w:rsidR="00404C49" w:rsidRPr="00782796" w:rsidRDefault="00404C49" w:rsidP="007643D4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  <w:b/>
        </w:rPr>
        <w:t>Konzistencia účtovných zásad a metód</w:t>
      </w:r>
    </w:p>
    <w:p w14:paraId="6193E80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Účtovné metódy a všeobecné účtovné zásady boli účtovnou jednotkou konzistentne aplikované.</w:t>
      </w:r>
    </w:p>
    <w:p w14:paraId="02391CB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0ED5CB" w14:textId="77777777" w:rsidR="00D87CDC" w:rsidRPr="00D87CDC" w:rsidRDefault="00D87CDC" w:rsidP="007643D4">
      <w:pPr>
        <w:pStyle w:val="Pismenka"/>
        <w:tabs>
          <w:tab w:val="clear" w:pos="426"/>
        </w:tabs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Použitie odhadov a úsudkov</w:t>
      </w:r>
    </w:p>
    <w:p w14:paraId="282CB3A0" w14:textId="77777777" w:rsidR="00D87CDC" w:rsidRP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55F3DAAA" w14:textId="77777777" w:rsidR="00D87CDC" w:rsidRDefault="00D87CDC" w:rsidP="00D87CDC">
      <w:pPr>
        <w:pStyle w:val="Zkladntext"/>
        <w:ind w:left="0"/>
        <w:rPr>
          <w:rFonts w:asciiTheme="minorHAnsi" w:hAnsiTheme="minorHAnsi"/>
          <w:szCs w:val="18"/>
        </w:rPr>
      </w:pPr>
    </w:p>
    <w:p w14:paraId="071887EC" w14:textId="77777777" w:rsid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14:paraId="53232C3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765399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a dlhodobý hmotný majetok</w:t>
      </w:r>
    </w:p>
    <w:p w14:paraId="516015E0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majetok nakupovaný sa oceňuje obstarávacou cenou, ktorá zahrňuje cenu obstarania a náklady súvisiace s obstaraním (clo, prepravu, montáž a pod.). </w:t>
      </w:r>
    </w:p>
    <w:p w14:paraId="6E34040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5C8C19BF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majetok vytvorený vlastnou činnosťou spoločnosť nevytvorila, nevytvára a ani neeviduje.</w:t>
      </w:r>
    </w:p>
    <w:p w14:paraId="05C4A90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962A7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na výskum sa neaktivujú - spoločnosť sa nezaoberá výskumom a vývojom žiadnych výrobkov.</w:t>
      </w:r>
    </w:p>
    <w:p w14:paraId="6FE71F4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0A77B54" w14:textId="7692CCB5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Odpisy dlhodobého nehmotného majetku sú stanovené vychádzajúc z predpokladanej doby jeho používania. Odpisovať sa začína</w:t>
      </w:r>
      <w:r w:rsidR="003A5AFE">
        <w:rPr>
          <w:rFonts w:asciiTheme="minorHAnsi" w:hAnsiTheme="minorHAnsi"/>
        </w:rPr>
        <w:t xml:space="preserve"> prvým dňom mesiaca nasledujúceho po uvedení </w:t>
      </w:r>
      <w:r w:rsidRPr="00782796">
        <w:rPr>
          <w:rFonts w:asciiTheme="minorHAnsi" w:hAnsiTheme="minorHAnsi"/>
        </w:rPr>
        <w:t xml:space="preserve"> dlhodobého</w:t>
      </w:r>
      <w:r w:rsidR="00923E96">
        <w:rPr>
          <w:rFonts w:asciiTheme="minorHAnsi" w:hAnsiTheme="minorHAnsi"/>
        </w:rPr>
        <w:t xml:space="preserve"> nehmotného </w:t>
      </w:r>
      <w:r w:rsidRPr="00782796">
        <w:rPr>
          <w:rFonts w:asciiTheme="minorHAnsi" w:hAnsiTheme="minorHAnsi"/>
        </w:rPr>
        <w:t xml:space="preserve">majetku do používania. Drobný dlhodobý </w:t>
      </w:r>
      <w:r w:rsidRPr="00782796">
        <w:rPr>
          <w:rFonts w:asciiTheme="minorHAnsi" w:hAnsiTheme="minorHAnsi"/>
        </w:rPr>
        <w:lastRenderedPageBreak/>
        <w:t>nehmotný majetok, ktorého obstarávacia cena (resp. vlastné náklady) je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 xml:space="preserve">EUR </w:t>
      </w:r>
      <w:r w:rsidRPr="00782796">
        <w:rPr>
          <w:rFonts w:asciiTheme="minorHAnsi" w:hAnsiTheme="minorHAnsi"/>
        </w:rPr>
        <w:t>a nižšia, sa</w:t>
      </w:r>
      <w:r w:rsidR="007A3928">
        <w:rPr>
          <w:rFonts w:asciiTheme="minorHAnsi" w:hAnsiTheme="minorHAnsi"/>
        </w:rPr>
        <w:t> </w:t>
      </w:r>
      <w:r w:rsidR="003A5AFE">
        <w:rPr>
          <w:rFonts w:asciiTheme="minorHAnsi" w:hAnsiTheme="minorHAnsi"/>
        </w:rPr>
        <w:t>neodpisuje, ale sa jednorazovo pri uvedení do používania zúčtuje do nákladov a eviduje sa v pomocnej evidencii počas doby využiteľnosti.</w:t>
      </w:r>
    </w:p>
    <w:p w14:paraId="78C43309" w14:textId="19E6E711" w:rsidR="009520CE" w:rsidRDefault="009520CE" w:rsidP="00404C49">
      <w:pPr>
        <w:pStyle w:val="Zkladntext"/>
        <w:ind w:left="142"/>
        <w:rPr>
          <w:rFonts w:asciiTheme="minorHAnsi" w:hAnsiTheme="minorHAnsi"/>
        </w:rPr>
      </w:pPr>
    </w:p>
    <w:p w14:paraId="4A3B4853" w14:textId="53DBE55F" w:rsidR="009520CE" w:rsidRPr="00782796" w:rsidRDefault="009520CE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v roku </w:t>
      </w:r>
      <w:r>
        <w:rPr>
          <w:rFonts w:asciiTheme="minorHAnsi" w:hAnsiTheme="minorHAnsi"/>
        </w:rPr>
        <w:t>202</w:t>
      </w:r>
      <w:r w:rsidR="00C41283">
        <w:rPr>
          <w:rFonts w:asciiTheme="minorHAnsi" w:hAnsiTheme="minorHAnsi"/>
        </w:rPr>
        <w:t>5</w:t>
      </w:r>
      <w:r w:rsidRPr="00782796">
        <w:rPr>
          <w:rFonts w:asciiTheme="minorHAnsi" w:hAnsiTheme="minorHAnsi"/>
        </w:rPr>
        <w:t xml:space="preserve"> neobstarala odpisovaný dlhodobý nehmotný majetok a ani neeviduje nedoodpisovaný takýto majetok.</w:t>
      </w:r>
    </w:p>
    <w:p w14:paraId="0432F04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313988F3" w14:textId="49A6AA0F" w:rsidR="00404C49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6903667" w14:textId="77777777" w:rsidR="003A5AFE" w:rsidRDefault="003A5AFE" w:rsidP="003A5AFE">
      <w:pPr>
        <w:pStyle w:val="Zkladntext"/>
        <w:ind w:left="1134"/>
        <w:rPr>
          <w:rFonts w:ascii="Comic Sans MS" w:hAnsi="Comic Sans MS"/>
          <w:sz w:val="16"/>
          <w:szCs w:val="16"/>
        </w:rPr>
      </w:pPr>
    </w:p>
    <w:p w14:paraId="6078310A" w14:textId="0A7BBDAF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Odpisy dlhodobého hmotného majetku sú stanovené vychádzajúc z predpokladanej doby jeho používania a predpokladaného priebehu jeho opotrebovania.</w:t>
      </w:r>
      <w:r w:rsidR="00F13CD3">
        <w:rPr>
          <w:rFonts w:asciiTheme="minorHAnsi" w:hAnsiTheme="minorHAnsi"/>
        </w:rPr>
        <w:t xml:space="preserve"> </w:t>
      </w:r>
      <w:r w:rsidR="00F13CD3" w:rsidRPr="00782796">
        <w:rPr>
          <w:rFonts w:asciiTheme="minorHAnsi" w:hAnsiTheme="minorHAnsi"/>
        </w:rPr>
        <w:t>Odpisovať sa začína</w:t>
      </w:r>
      <w:r w:rsidR="00F13CD3">
        <w:rPr>
          <w:rFonts w:asciiTheme="minorHAnsi" w:hAnsiTheme="minorHAnsi"/>
        </w:rPr>
        <w:t xml:space="preserve"> prvým dňom mesiaca nasledujúceho po uvedení </w:t>
      </w:r>
      <w:r w:rsidR="00F13CD3" w:rsidRPr="00782796">
        <w:rPr>
          <w:rFonts w:asciiTheme="minorHAnsi" w:hAnsiTheme="minorHAnsi"/>
        </w:rPr>
        <w:t xml:space="preserve"> dlhodobého</w:t>
      </w:r>
      <w:r w:rsidR="00F13CD3">
        <w:rPr>
          <w:rFonts w:asciiTheme="minorHAnsi" w:hAnsiTheme="minorHAnsi"/>
        </w:rPr>
        <w:t xml:space="preserve"> hmotného </w:t>
      </w:r>
      <w:r w:rsidR="00F13CD3" w:rsidRPr="00782796">
        <w:rPr>
          <w:rFonts w:asciiTheme="minorHAnsi" w:hAnsiTheme="minorHAnsi"/>
        </w:rPr>
        <w:t>majetku do používania</w:t>
      </w:r>
      <w:r w:rsidRPr="00782796">
        <w:rPr>
          <w:rFonts w:asciiTheme="minorHAnsi" w:hAnsiTheme="minorHAnsi"/>
        </w:rPr>
        <w:t xml:space="preserve">. Hmotný majetok, ktorého obstarávacia cena (resp. vlastné náklady) je </w:t>
      </w:r>
      <w:r w:rsidR="00111D3D">
        <w:rPr>
          <w:rFonts w:asciiTheme="minorHAnsi" w:hAnsiTheme="minorHAnsi"/>
        </w:rPr>
        <w:t>1700</w:t>
      </w:r>
      <w:r w:rsidR="00923E96">
        <w:rPr>
          <w:rFonts w:asciiTheme="minorHAnsi" w:hAnsiTheme="minorHAnsi"/>
        </w:rPr>
        <w:t xml:space="preserve"> EUR </w:t>
      </w:r>
      <w:r w:rsidR="007B53C1">
        <w:rPr>
          <w:rFonts w:asciiTheme="minorHAnsi" w:hAnsiTheme="minorHAnsi"/>
        </w:rPr>
        <w:t>a</w:t>
      </w:r>
      <w:r w:rsidR="00114577">
        <w:rPr>
          <w:rFonts w:asciiTheme="minorHAnsi" w:hAnsiTheme="minorHAnsi"/>
        </w:rPr>
        <w:t xml:space="preserve"> nižšia, hoci </w:t>
      </w:r>
      <w:r w:rsidRPr="00782796">
        <w:rPr>
          <w:rFonts w:asciiTheme="minorHAnsi" w:hAnsiTheme="minorHAnsi"/>
        </w:rPr>
        <w:t>doba použiteľnosti je dlhšia ako 1 rok</w:t>
      </w:r>
      <w:r w:rsidR="00114577">
        <w:rPr>
          <w:rFonts w:asciiTheme="minorHAnsi" w:hAnsiTheme="minorHAnsi"/>
        </w:rPr>
        <w:t xml:space="preserve">, </w:t>
      </w:r>
      <w:r w:rsidRPr="00782796">
        <w:rPr>
          <w:rFonts w:asciiTheme="minorHAnsi" w:hAnsiTheme="minorHAnsi"/>
        </w:rPr>
        <w:t xml:space="preserve">sa odpisuje jednorazovo pri uvedení do používania ako spotreba materiálu a eviduje sa v pomocnej evidencii počas doby využiteľnosti. </w:t>
      </w:r>
    </w:p>
    <w:p w14:paraId="7DFE314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BB4AF0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Pozemky sa neodpisujú. </w:t>
      </w:r>
    </w:p>
    <w:p w14:paraId="7DAAA74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6E060E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Predpokladaná doba používania, metóda odpisovania a odpisová sadzba sú uvedené v nasledujúcej tabuľke:</w:t>
      </w:r>
    </w:p>
    <w:tbl>
      <w:tblPr>
        <w:tblW w:w="8963" w:type="dxa"/>
        <w:tblInd w:w="139" w:type="dxa"/>
        <w:tblBorders>
          <w:top w:val="dotted" w:sz="2" w:space="0" w:color="auto"/>
          <w:left w:val="dotted" w:sz="2" w:space="0" w:color="auto"/>
          <w:bottom w:val="dotted" w:sz="2" w:space="0" w:color="auto"/>
          <w:right w:val="dotted" w:sz="2" w:space="0" w:color="auto"/>
          <w:insideH w:val="dotted" w:sz="2" w:space="0" w:color="auto"/>
          <w:insideV w:val="dotted" w:sz="2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260"/>
        <w:gridCol w:w="2127"/>
        <w:gridCol w:w="1701"/>
        <w:gridCol w:w="1875"/>
      </w:tblGrid>
      <w:tr w:rsidR="00F13CD3" w:rsidRPr="00E762AA" w14:paraId="035BD29F" w14:textId="77777777" w:rsidTr="00F13CD3">
        <w:trPr>
          <w:trHeight w:val="570"/>
        </w:trPr>
        <w:tc>
          <w:tcPr>
            <w:tcW w:w="3260" w:type="dxa"/>
            <w:vAlign w:val="center"/>
          </w:tcPr>
          <w:p w14:paraId="6C7BB7D7" w14:textId="77777777" w:rsidR="00F13CD3" w:rsidRPr="00F13CD3" w:rsidRDefault="00F13CD3" w:rsidP="006B5612">
            <w:pPr>
              <w:pStyle w:val="Tabulka"/>
              <w:rPr>
                <w:rFonts w:asciiTheme="minorHAnsi" w:hAnsiTheme="minorHAnsi" w:cstheme="minorHAnsi"/>
                <w:szCs w:val="18"/>
              </w:rPr>
            </w:pPr>
            <w:r w:rsidRPr="00F13CD3">
              <w:rPr>
                <w:rFonts w:asciiTheme="minorHAnsi" w:hAnsiTheme="minorHAnsi" w:cstheme="minorHAnsi"/>
                <w:szCs w:val="18"/>
              </w:rPr>
              <w:t>zložka majetku</w:t>
            </w:r>
          </w:p>
        </w:tc>
        <w:tc>
          <w:tcPr>
            <w:tcW w:w="2127" w:type="dxa"/>
          </w:tcPr>
          <w:p w14:paraId="61489E53" w14:textId="77777777" w:rsidR="00F13CD3" w:rsidRPr="00F13CD3" w:rsidRDefault="00F13CD3" w:rsidP="006B5612">
            <w:pPr>
              <w:pStyle w:val="Tabulka"/>
              <w:jc w:val="center"/>
              <w:rPr>
                <w:rFonts w:asciiTheme="minorHAnsi" w:hAnsiTheme="minorHAnsi" w:cstheme="minorHAnsi"/>
                <w:szCs w:val="18"/>
              </w:rPr>
            </w:pPr>
            <w:r w:rsidRPr="00F13CD3">
              <w:rPr>
                <w:rFonts w:asciiTheme="minorHAnsi" w:hAnsiTheme="minorHAnsi" w:cstheme="minorHAnsi"/>
                <w:szCs w:val="18"/>
              </w:rPr>
              <w:t>predpokladaná</w:t>
            </w:r>
          </w:p>
          <w:p w14:paraId="39EED3A8" w14:textId="77777777" w:rsidR="00F13CD3" w:rsidRPr="00F13CD3" w:rsidRDefault="00F13CD3" w:rsidP="006B5612">
            <w:pPr>
              <w:pStyle w:val="Tabulka"/>
              <w:jc w:val="center"/>
              <w:rPr>
                <w:rFonts w:asciiTheme="minorHAnsi" w:hAnsiTheme="minorHAnsi" w:cstheme="minorHAnsi"/>
                <w:szCs w:val="18"/>
              </w:rPr>
            </w:pPr>
            <w:r w:rsidRPr="00F13CD3">
              <w:rPr>
                <w:rFonts w:asciiTheme="minorHAnsi" w:hAnsiTheme="minorHAnsi" w:cstheme="minorHAnsi"/>
                <w:szCs w:val="18"/>
              </w:rPr>
              <w:t>doba používania</w:t>
            </w:r>
          </w:p>
        </w:tc>
        <w:tc>
          <w:tcPr>
            <w:tcW w:w="1701" w:type="dxa"/>
          </w:tcPr>
          <w:p w14:paraId="1A3AB764" w14:textId="77777777" w:rsidR="00F13CD3" w:rsidRPr="00F13CD3" w:rsidRDefault="00F13CD3" w:rsidP="006B5612">
            <w:pPr>
              <w:pStyle w:val="Tabulka"/>
              <w:jc w:val="center"/>
              <w:rPr>
                <w:rFonts w:asciiTheme="minorHAnsi" w:hAnsiTheme="minorHAnsi" w:cstheme="minorHAnsi"/>
                <w:szCs w:val="18"/>
              </w:rPr>
            </w:pPr>
            <w:r w:rsidRPr="00F13CD3">
              <w:rPr>
                <w:rFonts w:asciiTheme="minorHAnsi" w:hAnsiTheme="minorHAnsi" w:cstheme="minorHAnsi"/>
                <w:szCs w:val="18"/>
              </w:rPr>
              <w:t>metóda</w:t>
            </w:r>
          </w:p>
          <w:p w14:paraId="599A2542" w14:textId="77777777" w:rsidR="00F13CD3" w:rsidRPr="00F13CD3" w:rsidRDefault="00F13CD3" w:rsidP="006B5612">
            <w:pPr>
              <w:pStyle w:val="Tabulka"/>
              <w:jc w:val="center"/>
              <w:rPr>
                <w:rFonts w:asciiTheme="minorHAnsi" w:hAnsiTheme="minorHAnsi" w:cstheme="minorHAnsi"/>
                <w:szCs w:val="18"/>
              </w:rPr>
            </w:pPr>
            <w:r w:rsidRPr="00F13CD3">
              <w:rPr>
                <w:rFonts w:asciiTheme="minorHAnsi" w:hAnsiTheme="minorHAnsi" w:cstheme="minorHAnsi"/>
                <w:szCs w:val="18"/>
              </w:rPr>
              <w:t>odpisovania</w:t>
            </w:r>
          </w:p>
        </w:tc>
        <w:tc>
          <w:tcPr>
            <w:tcW w:w="1875" w:type="dxa"/>
          </w:tcPr>
          <w:p w14:paraId="09943C15" w14:textId="77777777" w:rsidR="00F13CD3" w:rsidRPr="00F13CD3" w:rsidRDefault="00F13CD3" w:rsidP="006B5612">
            <w:pPr>
              <w:pStyle w:val="Tabulka"/>
              <w:jc w:val="center"/>
              <w:rPr>
                <w:rFonts w:asciiTheme="minorHAnsi" w:hAnsiTheme="minorHAnsi" w:cstheme="minorHAnsi"/>
                <w:szCs w:val="18"/>
              </w:rPr>
            </w:pPr>
            <w:r w:rsidRPr="00F13CD3">
              <w:rPr>
                <w:rFonts w:asciiTheme="minorHAnsi" w:hAnsiTheme="minorHAnsi" w:cstheme="minorHAnsi"/>
                <w:szCs w:val="18"/>
              </w:rPr>
              <w:t>ročná odpisová</w:t>
            </w:r>
          </w:p>
          <w:p w14:paraId="16D1A2B6" w14:textId="77777777" w:rsidR="00F13CD3" w:rsidRPr="00F13CD3" w:rsidRDefault="00F13CD3" w:rsidP="006B5612">
            <w:pPr>
              <w:pStyle w:val="Tabulka"/>
              <w:jc w:val="center"/>
              <w:rPr>
                <w:rFonts w:asciiTheme="minorHAnsi" w:hAnsiTheme="minorHAnsi" w:cstheme="minorHAnsi"/>
                <w:szCs w:val="18"/>
              </w:rPr>
            </w:pPr>
            <w:r w:rsidRPr="00F13CD3">
              <w:rPr>
                <w:rFonts w:asciiTheme="minorHAnsi" w:hAnsiTheme="minorHAnsi" w:cstheme="minorHAnsi"/>
                <w:szCs w:val="18"/>
              </w:rPr>
              <w:t>sadzba v %</w:t>
            </w:r>
          </w:p>
        </w:tc>
      </w:tr>
      <w:tr w:rsidR="00F13CD3" w:rsidRPr="00E762AA" w14:paraId="24E11E7B" w14:textId="77777777" w:rsidTr="00F13CD3">
        <w:trPr>
          <w:trHeight w:val="250"/>
        </w:trPr>
        <w:tc>
          <w:tcPr>
            <w:tcW w:w="3260" w:type="dxa"/>
          </w:tcPr>
          <w:p w14:paraId="74ABE192" w14:textId="77777777" w:rsidR="00F13CD3" w:rsidRPr="00F13CD3" w:rsidRDefault="00F13CD3" w:rsidP="006B5612">
            <w:pPr>
              <w:pStyle w:val="Tabulka"/>
              <w:rPr>
                <w:rFonts w:asciiTheme="minorHAnsi" w:hAnsiTheme="minorHAnsi" w:cstheme="minorHAnsi"/>
                <w:szCs w:val="18"/>
              </w:rPr>
            </w:pPr>
            <w:r w:rsidRPr="00F13CD3">
              <w:rPr>
                <w:rFonts w:asciiTheme="minorHAnsi" w:hAnsiTheme="minorHAnsi" w:cstheme="minorHAnsi"/>
                <w:szCs w:val="18"/>
              </w:rPr>
              <w:t>Stavby</w:t>
            </w:r>
          </w:p>
        </w:tc>
        <w:tc>
          <w:tcPr>
            <w:tcW w:w="2127" w:type="dxa"/>
          </w:tcPr>
          <w:p w14:paraId="00F986A5" w14:textId="77777777" w:rsidR="00F13CD3" w:rsidRPr="00F13CD3" w:rsidRDefault="00F13CD3" w:rsidP="006B5612">
            <w:pPr>
              <w:pStyle w:val="Tabulka"/>
              <w:jc w:val="center"/>
              <w:rPr>
                <w:rFonts w:asciiTheme="minorHAnsi" w:hAnsiTheme="minorHAnsi" w:cstheme="minorHAnsi"/>
                <w:szCs w:val="18"/>
              </w:rPr>
            </w:pPr>
            <w:r w:rsidRPr="00F13CD3">
              <w:rPr>
                <w:rFonts w:asciiTheme="minorHAnsi" w:hAnsiTheme="minorHAnsi" w:cstheme="minorHAnsi"/>
                <w:szCs w:val="18"/>
              </w:rPr>
              <w:t>20 rokov</w:t>
            </w:r>
          </w:p>
        </w:tc>
        <w:tc>
          <w:tcPr>
            <w:tcW w:w="1701" w:type="dxa"/>
          </w:tcPr>
          <w:p w14:paraId="7FAF0AEE" w14:textId="77777777" w:rsidR="00F13CD3" w:rsidRPr="00F13CD3" w:rsidRDefault="00F13CD3" w:rsidP="006B5612">
            <w:pPr>
              <w:pStyle w:val="Tabulka"/>
              <w:jc w:val="center"/>
              <w:rPr>
                <w:rFonts w:asciiTheme="minorHAnsi" w:hAnsiTheme="minorHAnsi" w:cstheme="minorHAnsi"/>
                <w:szCs w:val="18"/>
              </w:rPr>
            </w:pPr>
            <w:r w:rsidRPr="00F13CD3">
              <w:rPr>
                <w:rFonts w:asciiTheme="minorHAnsi" w:hAnsiTheme="minorHAnsi" w:cstheme="minorHAnsi"/>
                <w:szCs w:val="18"/>
              </w:rPr>
              <w:t>lineárna</w:t>
            </w:r>
          </w:p>
        </w:tc>
        <w:tc>
          <w:tcPr>
            <w:tcW w:w="1875" w:type="dxa"/>
          </w:tcPr>
          <w:p w14:paraId="794345FE" w14:textId="77777777" w:rsidR="00F13CD3" w:rsidRPr="00F13CD3" w:rsidRDefault="00F13CD3" w:rsidP="006B5612">
            <w:pPr>
              <w:pStyle w:val="Tabulka"/>
              <w:jc w:val="center"/>
              <w:rPr>
                <w:rFonts w:asciiTheme="minorHAnsi" w:hAnsiTheme="minorHAnsi" w:cstheme="minorHAnsi"/>
                <w:szCs w:val="18"/>
              </w:rPr>
            </w:pPr>
            <w:r w:rsidRPr="00F13CD3">
              <w:rPr>
                <w:rFonts w:asciiTheme="minorHAnsi" w:hAnsiTheme="minorHAnsi" w:cstheme="minorHAnsi"/>
                <w:szCs w:val="18"/>
              </w:rPr>
              <w:t>2,5%</w:t>
            </w:r>
          </w:p>
        </w:tc>
      </w:tr>
      <w:tr w:rsidR="00F13CD3" w:rsidRPr="00E762AA" w14:paraId="247CC1D8" w14:textId="77777777" w:rsidTr="00F13CD3">
        <w:trPr>
          <w:trHeight w:val="250"/>
        </w:trPr>
        <w:tc>
          <w:tcPr>
            <w:tcW w:w="3260" w:type="dxa"/>
          </w:tcPr>
          <w:p w14:paraId="6B5B1C3D" w14:textId="77777777" w:rsidR="00F13CD3" w:rsidRPr="00F13CD3" w:rsidRDefault="00F13CD3" w:rsidP="006B5612">
            <w:pPr>
              <w:pStyle w:val="Tabulka"/>
              <w:rPr>
                <w:rFonts w:asciiTheme="minorHAnsi" w:hAnsiTheme="minorHAnsi" w:cstheme="minorHAnsi"/>
                <w:szCs w:val="18"/>
              </w:rPr>
            </w:pPr>
            <w:r w:rsidRPr="00F13CD3">
              <w:rPr>
                <w:rFonts w:asciiTheme="minorHAnsi" w:hAnsiTheme="minorHAnsi" w:cstheme="minorHAnsi"/>
                <w:szCs w:val="18"/>
              </w:rPr>
              <w:t>Stroje a zariadenia</w:t>
            </w:r>
          </w:p>
        </w:tc>
        <w:tc>
          <w:tcPr>
            <w:tcW w:w="2127" w:type="dxa"/>
            <w:vAlign w:val="center"/>
          </w:tcPr>
          <w:p w14:paraId="21573BE9" w14:textId="77777777" w:rsidR="00F13CD3" w:rsidRPr="00F13CD3" w:rsidRDefault="00F13CD3" w:rsidP="006B5612">
            <w:pPr>
              <w:pStyle w:val="Tabulka"/>
              <w:jc w:val="center"/>
              <w:rPr>
                <w:rFonts w:asciiTheme="minorHAnsi" w:hAnsiTheme="minorHAnsi" w:cstheme="minorHAnsi"/>
                <w:szCs w:val="18"/>
              </w:rPr>
            </w:pPr>
            <w:r w:rsidRPr="00F13CD3">
              <w:rPr>
                <w:rFonts w:asciiTheme="minorHAnsi" w:hAnsiTheme="minorHAnsi" w:cstheme="minorHAnsi"/>
                <w:szCs w:val="18"/>
              </w:rPr>
              <w:t>4-6-12 rokov</w:t>
            </w:r>
          </w:p>
        </w:tc>
        <w:tc>
          <w:tcPr>
            <w:tcW w:w="1701" w:type="dxa"/>
          </w:tcPr>
          <w:p w14:paraId="2AA214EA" w14:textId="77777777" w:rsidR="00F13CD3" w:rsidRPr="00F13CD3" w:rsidRDefault="00F13CD3" w:rsidP="006B5612">
            <w:pPr>
              <w:pStyle w:val="Hlavika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13CD3">
              <w:rPr>
                <w:rFonts w:asciiTheme="minorHAnsi" w:hAnsiTheme="minorHAnsi" w:cstheme="minorHAnsi"/>
                <w:sz w:val="18"/>
                <w:szCs w:val="18"/>
              </w:rPr>
              <w:t>lineárna aj zrýchlená</w:t>
            </w:r>
          </w:p>
        </w:tc>
        <w:tc>
          <w:tcPr>
            <w:tcW w:w="1875" w:type="dxa"/>
            <w:vAlign w:val="center"/>
          </w:tcPr>
          <w:p w14:paraId="2709227C" w14:textId="77777777" w:rsidR="00F13CD3" w:rsidRPr="00F13CD3" w:rsidRDefault="00F13CD3" w:rsidP="006B5612">
            <w:pPr>
              <w:pStyle w:val="Tabulka"/>
              <w:jc w:val="center"/>
              <w:rPr>
                <w:rFonts w:asciiTheme="minorHAnsi" w:hAnsiTheme="minorHAnsi" w:cstheme="minorHAnsi"/>
                <w:szCs w:val="18"/>
              </w:rPr>
            </w:pPr>
            <w:r w:rsidRPr="00F13CD3">
              <w:rPr>
                <w:rFonts w:asciiTheme="minorHAnsi" w:hAnsiTheme="minorHAnsi" w:cstheme="minorHAnsi"/>
                <w:szCs w:val="18"/>
              </w:rPr>
              <w:t>8,5-25%</w:t>
            </w:r>
          </w:p>
        </w:tc>
      </w:tr>
      <w:tr w:rsidR="00F13CD3" w:rsidRPr="00E762AA" w14:paraId="602BD1B1" w14:textId="77777777" w:rsidTr="00F13CD3">
        <w:trPr>
          <w:trHeight w:val="250"/>
        </w:trPr>
        <w:tc>
          <w:tcPr>
            <w:tcW w:w="3260" w:type="dxa"/>
          </w:tcPr>
          <w:p w14:paraId="61254A4B" w14:textId="77777777" w:rsidR="00F13CD3" w:rsidRPr="00F13CD3" w:rsidRDefault="00F13CD3" w:rsidP="006B5612">
            <w:pPr>
              <w:pStyle w:val="Tabulka"/>
              <w:rPr>
                <w:rFonts w:asciiTheme="minorHAnsi" w:hAnsiTheme="minorHAnsi" w:cstheme="minorHAnsi"/>
                <w:szCs w:val="18"/>
              </w:rPr>
            </w:pPr>
            <w:r w:rsidRPr="00F13CD3">
              <w:rPr>
                <w:rFonts w:asciiTheme="minorHAnsi" w:hAnsiTheme="minorHAnsi" w:cstheme="minorHAnsi"/>
                <w:szCs w:val="18"/>
              </w:rPr>
              <w:t>Prístroje</w:t>
            </w:r>
          </w:p>
        </w:tc>
        <w:tc>
          <w:tcPr>
            <w:tcW w:w="2127" w:type="dxa"/>
            <w:vAlign w:val="center"/>
          </w:tcPr>
          <w:p w14:paraId="6E9FFC61" w14:textId="77777777" w:rsidR="00F13CD3" w:rsidRPr="00F13CD3" w:rsidRDefault="00F13CD3" w:rsidP="006B5612">
            <w:pPr>
              <w:pStyle w:val="Tabulka"/>
              <w:jc w:val="center"/>
              <w:rPr>
                <w:rFonts w:asciiTheme="minorHAnsi" w:hAnsiTheme="minorHAnsi" w:cstheme="minorHAnsi"/>
                <w:szCs w:val="18"/>
              </w:rPr>
            </w:pPr>
            <w:r w:rsidRPr="00F13CD3">
              <w:rPr>
                <w:rFonts w:asciiTheme="minorHAnsi" w:hAnsiTheme="minorHAnsi" w:cstheme="minorHAnsi"/>
                <w:szCs w:val="18"/>
              </w:rPr>
              <w:t>4-6-12 rokov</w:t>
            </w:r>
          </w:p>
        </w:tc>
        <w:tc>
          <w:tcPr>
            <w:tcW w:w="1701" w:type="dxa"/>
          </w:tcPr>
          <w:p w14:paraId="0AA20CFA" w14:textId="77777777" w:rsidR="00F13CD3" w:rsidRPr="00F13CD3" w:rsidRDefault="00F13CD3" w:rsidP="006B5612">
            <w:pPr>
              <w:pStyle w:val="Hlavika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13CD3">
              <w:rPr>
                <w:rFonts w:asciiTheme="minorHAnsi" w:hAnsiTheme="minorHAnsi" w:cstheme="minorHAnsi"/>
                <w:sz w:val="18"/>
                <w:szCs w:val="18"/>
              </w:rPr>
              <w:t>lineárna aj zrýchlená</w:t>
            </w:r>
          </w:p>
        </w:tc>
        <w:tc>
          <w:tcPr>
            <w:tcW w:w="1875" w:type="dxa"/>
            <w:vAlign w:val="center"/>
          </w:tcPr>
          <w:p w14:paraId="05D8907D" w14:textId="77777777" w:rsidR="00F13CD3" w:rsidRPr="00F13CD3" w:rsidRDefault="00F13CD3" w:rsidP="006B5612">
            <w:pPr>
              <w:pStyle w:val="Tabulka"/>
              <w:jc w:val="center"/>
              <w:rPr>
                <w:rFonts w:asciiTheme="minorHAnsi" w:hAnsiTheme="minorHAnsi" w:cstheme="minorHAnsi"/>
                <w:szCs w:val="18"/>
              </w:rPr>
            </w:pPr>
            <w:r w:rsidRPr="00F13CD3">
              <w:rPr>
                <w:rFonts w:asciiTheme="minorHAnsi" w:hAnsiTheme="minorHAnsi" w:cstheme="minorHAnsi"/>
                <w:szCs w:val="18"/>
              </w:rPr>
              <w:t>8,5-25%</w:t>
            </w:r>
          </w:p>
        </w:tc>
      </w:tr>
      <w:tr w:rsidR="00F13CD3" w:rsidRPr="00E762AA" w14:paraId="6397FAAC" w14:textId="77777777" w:rsidTr="00F13CD3">
        <w:trPr>
          <w:trHeight w:val="250"/>
        </w:trPr>
        <w:tc>
          <w:tcPr>
            <w:tcW w:w="3260" w:type="dxa"/>
          </w:tcPr>
          <w:p w14:paraId="0C185BAE" w14:textId="77777777" w:rsidR="00F13CD3" w:rsidRPr="00F13CD3" w:rsidRDefault="00F13CD3" w:rsidP="006B5612">
            <w:pPr>
              <w:pStyle w:val="Tabulka"/>
              <w:rPr>
                <w:rFonts w:asciiTheme="minorHAnsi" w:hAnsiTheme="minorHAnsi" w:cstheme="minorHAnsi"/>
                <w:szCs w:val="18"/>
              </w:rPr>
            </w:pPr>
            <w:r w:rsidRPr="00F13CD3">
              <w:rPr>
                <w:rFonts w:asciiTheme="minorHAnsi" w:hAnsiTheme="minorHAnsi" w:cstheme="minorHAnsi"/>
                <w:szCs w:val="18"/>
              </w:rPr>
              <w:t>Dopravné prostriedky</w:t>
            </w:r>
          </w:p>
        </w:tc>
        <w:tc>
          <w:tcPr>
            <w:tcW w:w="2127" w:type="dxa"/>
          </w:tcPr>
          <w:p w14:paraId="1D81D6AA" w14:textId="77777777" w:rsidR="00F13CD3" w:rsidRPr="00F13CD3" w:rsidRDefault="00F13CD3" w:rsidP="006B5612">
            <w:pPr>
              <w:pStyle w:val="Tabulka"/>
              <w:jc w:val="center"/>
              <w:rPr>
                <w:rFonts w:asciiTheme="minorHAnsi" w:hAnsiTheme="minorHAnsi" w:cstheme="minorHAnsi"/>
                <w:szCs w:val="18"/>
              </w:rPr>
            </w:pPr>
            <w:r w:rsidRPr="00F13CD3">
              <w:rPr>
                <w:rFonts w:asciiTheme="minorHAnsi" w:hAnsiTheme="minorHAnsi" w:cstheme="minorHAnsi"/>
                <w:szCs w:val="18"/>
              </w:rPr>
              <w:t>4 roky</w:t>
            </w:r>
          </w:p>
        </w:tc>
        <w:tc>
          <w:tcPr>
            <w:tcW w:w="1701" w:type="dxa"/>
          </w:tcPr>
          <w:p w14:paraId="1914F0EE" w14:textId="77777777" w:rsidR="00F13CD3" w:rsidRPr="00F13CD3" w:rsidRDefault="00F13CD3" w:rsidP="006B5612">
            <w:pPr>
              <w:pStyle w:val="Hlavika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13CD3">
              <w:rPr>
                <w:rFonts w:asciiTheme="minorHAnsi" w:hAnsiTheme="minorHAnsi" w:cstheme="minorHAnsi"/>
                <w:sz w:val="18"/>
                <w:szCs w:val="18"/>
              </w:rPr>
              <w:t>lineárna</w:t>
            </w:r>
          </w:p>
        </w:tc>
        <w:tc>
          <w:tcPr>
            <w:tcW w:w="1875" w:type="dxa"/>
          </w:tcPr>
          <w:p w14:paraId="536BA4A4" w14:textId="77777777" w:rsidR="00F13CD3" w:rsidRPr="00F13CD3" w:rsidRDefault="00F13CD3" w:rsidP="006B5612">
            <w:pPr>
              <w:pStyle w:val="Tabulka"/>
              <w:jc w:val="center"/>
              <w:rPr>
                <w:rFonts w:asciiTheme="minorHAnsi" w:hAnsiTheme="minorHAnsi" w:cstheme="minorHAnsi"/>
                <w:szCs w:val="18"/>
              </w:rPr>
            </w:pPr>
            <w:r w:rsidRPr="00F13CD3">
              <w:rPr>
                <w:rFonts w:asciiTheme="minorHAnsi" w:hAnsiTheme="minorHAnsi" w:cstheme="minorHAnsi"/>
                <w:szCs w:val="18"/>
              </w:rPr>
              <w:t>25%</w:t>
            </w:r>
          </w:p>
        </w:tc>
      </w:tr>
    </w:tbl>
    <w:p w14:paraId="39F96B48" w14:textId="2748D977" w:rsidR="00836C15" w:rsidRDefault="00836C15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30CB5FE1" w14:textId="052A16AE" w:rsidR="00F13CD3" w:rsidRDefault="00F13CD3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30957822" w14:textId="77777777" w:rsidR="005D0A85" w:rsidRPr="005D0A85" w:rsidRDefault="005D0A85" w:rsidP="005D0A85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Metódy odpisovania, doby použiteľnosti a zostatkové hodnoty sa prehodnocujú ku dňu, ku ktorému sa zostavuje účtovná závierka, a ak je to potrebné, urobia sa úpravy. </w:t>
      </w:r>
    </w:p>
    <w:p w14:paraId="712E750F" w14:textId="77777777" w:rsidR="00756CC7" w:rsidRDefault="00756CC7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1E4DAFF2" w14:textId="77777777" w:rsidR="00C14458" w:rsidRPr="005D0A85" w:rsidRDefault="00C14458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2563952E" w14:textId="77777777" w:rsidR="005D0A85" w:rsidRPr="005D0A85" w:rsidRDefault="005D0A85" w:rsidP="005D0A85">
      <w:pPr>
        <w:pStyle w:val="Pismenka"/>
        <w:tabs>
          <w:tab w:val="num" w:pos="360"/>
        </w:tabs>
        <w:rPr>
          <w:rFonts w:asciiTheme="minorHAnsi" w:hAnsiTheme="minorHAnsi"/>
        </w:rPr>
      </w:pPr>
      <w:r w:rsidRPr="005D0A85">
        <w:rPr>
          <w:rFonts w:asciiTheme="minorHAnsi" w:hAnsiTheme="minorHAnsi"/>
        </w:rPr>
        <w:t>Dlhodobý finančný majetok</w:t>
      </w:r>
    </w:p>
    <w:p w14:paraId="07E93276" w14:textId="075C0429" w:rsidR="00A740B1" w:rsidRPr="0019185B" w:rsidRDefault="005D0A85" w:rsidP="0019185B">
      <w:pPr>
        <w:pStyle w:val="Pismenka"/>
        <w:tabs>
          <w:tab w:val="clear" w:pos="426"/>
        </w:tabs>
        <w:ind w:left="142" w:firstLine="0"/>
        <w:rPr>
          <w:rFonts w:asciiTheme="minorHAnsi" w:hAnsiTheme="minorHAnsi"/>
        </w:rPr>
      </w:pPr>
      <w:r w:rsidRPr="005D0A85">
        <w:rPr>
          <w:rFonts w:asciiTheme="minorHAnsi" w:hAnsiTheme="minorHAnsi"/>
          <w:b w:val="0"/>
        </w:rPr>
        <w:t xml:space="preserve">Dlhodobý finančný majetok </w:t>
      </w:r>
      <w:r w:rsidR="0019185B">
        <w:rPr>
          <w:rFonts w:asciiTheme="minorHAnsi" w:hAnsiTheme="minorHAnsi"/>
          <w:b w:val="0"/>
        </w:rPr>
        <w:t>účtovná jednotka neeviduje</w:t>
      </w:r>
    </w:p>
    <w:p w14:paraId="724E41E8" w14:textId="77777777" w:rsidR="0019185B" w:rsidRDefault="0019185B" w:rsidP="0019185B">
      <w:pPr>
        <w:pStyle w:val="Pismenka"/>
        <w:tabs>
          <w:tab w:val="clear" w:pos="426"/>
        </w:tabs>
        <w:ind w:left="786" w:firstLine="0"/>
        <w:rPr>
          <w:rFonts w:asciiTheme="minorHAnsi" w:hAnsiTheme="minorHAnsi"/>
        </w:rPr>
      </w:pPr>
    </w:p>
    <w:p w14:paraId="18417FE8" w14:textId="77777777" w:rsidR="00C63A71" w:rsidRPr="005D0A85" w:rsidRDefault="00C63A71" w:rsidP="00C63A71">
      <w:pPr>
        <w:pStyle w:val="Pismenka"/>
        <w:tabs>
          <w:tab w:val="num" w:pos="360"/>
        </w:tabs>
        <w:rPr>
          <w:rFonts w:asciiTheme="minorHAnsi" w:hAnsiTheme="minorHAnsi"/>
        </w:rPr>
      </w:pPr>
      <w:r>
        <w:rPr>
          <w:rFonts w:asciiTheme="minorHAnsi" w:hAnsiTheme="minorHAnsi"/>
        </w:rPr>
        <w:t>Krátko</w:t>
      </w:r>
      <w:r w:rsidRPr="005D0A85">
        <w:rPr>
          <w:rFonts w:asciiTheme="minorHAnsi" w:hAnsiTheme="minorHAnsi"/>
        </w:rPr>
        <w:t>dobý finančný majetok</w:t>
      </w:r>
    </w:p>
    <w:p w14:paraId="23D4B31C" w14:textId="45D94711" w:rsidR="00C63A71" w:rsidRPr="005D0A85" w:rsidRDefault="0019185B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</w:rPr>
        <w:t>Krátkodobý</w:t>
      </w:r>
      <w:r w:rsidRPr="005D0A85">
        <w:rPr>
          <w:rFonts w:asciiTheme="minorHAnsi" w:hAnsiTheme="minorHAnsi"/>
          <w:b w:val="0"/>
        </w:rPr>
        <w:t xml:space="preserve"> finančný majetok </w:t>
      </w:r>
      <w:r>
        <w:rPr>
          <w:rFonts w:asciiTheme="minorHAnsi" w:hAnsiTheme="minorHAnsi"/>
          <w:b w:val="0"/>
        </w:rPr>
        <w:t>účtovná jednotka neeviduje</w:t>
      </w:r>
    </w:p>
    <w:p w14:paraId="31E80C1E" w14:textId="16FE889B" w:rsidR="00404C49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2E25B7A9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</w:t>
      </w:r>
    </w:p>
    <w:p w14:paraId="2975B764" w14:textId="7893C751" w:rsidR="00404C49" w:rsidRPr="00782796" w:rsidRDefault="00404C49" w:rsidP="00C87F73">
      <w:pPr>
        <w:pStyle w:val="Zkladntext"/>
        <w:ind w:left="142"/>
        <w:rPr>
          <w:rFonts w:asciiTheme="minorHAnsi" w:hAnsiTheme="minorHAnsi"/>
          <w:i/>
        </w:rPr>
      </w:pPr>
      <w:r w:rsidRPr="00782796">
        <w:rPr>
          <w:rFonts w:asciiTheme="minorHAnsi" w:hAnsiTheme="minorHAnsi"/>
        </w:rPr>
        <w:t xml:space="preserve">Zásoby </w:t>
      </w:r>
      <w:r w:rsidR="00C87F73">
        <w:rPr>
          <w:rFonts w:asciiTheme="minorHAnsi" w:hAnsiTheme="minorHAnsi"/>
        </w:rPr>
        <w:t>účtovná jednotka neeviduje.</w:t>
      </w:r>
    </w:p>
    <w:p w14:paraId="2409455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2B584B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vytvorené vlastnou činnosťou nie sú vytvárané, a ani evidované.</w:t>
      </w:r>
    </w:p>
    <w:p w14:paraId="58B1ABE9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331CE967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výroba</w:t>
      </w:r>
    </w:p>
    <w:p w14:paraId="53936128" w14:textId="0F7831BF" w:rsidR="00404C49" w:rsidRPr="00782796" w:rsidRDefault="00404C49" w:rsidP="00C87F73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</w:t>
      </w:r>
      <w:r w:rsidR="00C87F73">
        <w:rPr>
          <w:rFonts w:asciiTheme="minorHAnsi" w:hAnsiTheme="minorHAnsi"/>
          <w:b w:val="0"/>
        </w:rPr>
        <w:t>ú</w:t>
      </w:r>
      <w:r w:rsidRPr="00782796">
        <w:rPr>
          <w:rFonts w:asciiTheme="minorHAnsi" w:hAnsiTheme="minorHAnsi"/>
          <w:b w:val="0"/>
        </w:rPr>
        <w:t xml:space="preserve"> výrob</w:t>
      </w:r>
      <w:r w:rsidR="00C87F73">
        <w:rPr>
          <w:rFonts w:asciiTheme="minorHAnsi" w:hAnsiTheme="minorHAnsi"/>
          <w:b w:val="0"/>
        </w:rPr>
        <w:t>u účtovná jednotka neeviduje</w:t>
      </w:r>
      <w:r w:rsidRPr="00782796">
        <w:rPr>
          <w:rFonts w:asciiTheme="minorHAnsi" w:hAnsiTheme="minorHAnsi"/>
          <w:b w:val="0"/>
        </w:rPr>
        <w:t xml:space="preserve">.  </w:t>
      </w:r>
    </w:p>
    <w:p w14:paraId="58032448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</w:rPr>
      </w:pPr>
    </w:p>
    <w:p w14:paraId="0B93B574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výstavba nehnuteľnosti</w:t>
      </w:r>
    </w:p>
    <w:p w14:paraId="40F9AD43" w14:textId="42AABA04" w:rsidR="00404C49" w:rsidRPr="00782796" w:rsidRDefault="00404C49" w:rsidP="00477950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</w:t>
      </w:r>
      <w:r w:rsidR="00C87F73">
        <w:rPr>
          <w:rFonts w:asciiTheme="minorHAnsi" w:hAnsiTheme="minorHAnsi"/>
          <w:b w:val="0"/>
        </w:rPr>
        <w:t>ú</w:t>
      </w:r>
      <w:r w:rsidRPr="00782796">
        <w:rPr>
          <w:rFonts w:asciiTheme="minorHAnsi" w:hAnsiTheme="minorHAnsi"/>
          <w:b w:val="0"/>
        </w:rPr>
        <w:t xml:space="preserve"> výstavb</w:t>
      </w:r>
      <w:r w:rsidR="00C87F73">
        <w:rPr>
          <w:rFonts w:asciiTheme="minorHAnsi" w:hAnsiTheme="minorHAnsi"/>
          <w:b w:val="0"/>
        </w:rPr>
        <w:t>u</w:t>
      </w:r>
      <w:r w:rsidRPr="00782796">
        <w:rPr>
          <w:rFonts w:asciiTheme="minorHAnsi" w:hAnsiTheme="minorHAnsi"/>
          <w:b w:val="0"/>
        </w:rPr>
        <w:t xml:space="preserve"> nehnuteľnosti</w:t>
      </w:r>
      <w:r w:rsidR="00C87F73">
        <w:rPr>
          <w:rFonts w:asciiTheme="minorHAnsi" w:hAnsiTheme="minorHAnsi"/>
          <w:b w:val="0"/>
        </w:rPr>
        <w:t xml:space="preserve"> účtovná jednotka neeviduje</w:t>
      </w:r>
      <w:r w:rsidR="00477950">
        <w:rPr>
          <w:rFonts w:asciiTheme="minorHAnsi" w:hAnsiTheme="minorHAnsi"/>
          <w:b w:val="0"/>
        </w:rPr>
        <w:t>.</w:t>
      </w:r>
    </w:p>
    <w:p w14:paraId="4578AAE5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  <w:i/>
        </w:rPr>
      </w:pPr>
      <w:r w:rsidRPr="00782796">
        <w:rPr>
          <w:rFonts w:asciiTheme="minorHAnsi" w:hAnsiTheme="minorHAnsi"/>
          <w:b w:val="0"/>
          <w:i/>
        </w:rPr>
        <w:t xml:space="preserve"> </w:t>
      </w:r>
    </w:p>
    <w:p w14:paraId="4140FEF0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</w:t>
      </w:r>
    </w:p>
    <w:p w14:paraId="75811EA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 sa pri ich vzniku oceňujú ich menovitou hodnotou; postúpené pohľadávky a pohľadávky nadobudnuté vkladom do základného imania sa oceňujú obstarávacou cenou, vrátane nákladov súvisiacich s obstaraním Toto ocenenie sa znižuje o pochybné a nevymožiteľné pohľadávky tvorbou opravnej položky alebo trvalým odpisom.</w:t>
      </w:r>
    </w:p>
    <w:p w14:paraId="75826C05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776FD38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Peňažné prostriedky a ceniny</w:t>
      </w:r>
    </w:p>
    <w:p w14:paraId="1ADD1B7F" w14:textId="77777777" w:rsidR="00404C49" w:rsidRPr="00782796" w:rsidRDefault="00404C49" w:rsidP="00404C49">
      <w:pPr>
        <w:pStyle w:val="Zkladntext"/>
        <w:ind w:left="0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Peňažné prostriedky a ceniny sa oceňujú ich menovitou hodnotou. </w:t>
      </w:r>
    </w:p>
    <w:p w14:paraId="2F749BEC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78E7CD6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</w:t>
      </w:r>
    </w:p>
    <w:p w14:paraId="2057D7E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 sa vykazujú vo výške, ktorá je potrebná na dodržanie zásady vecnej a časovej súvislosti s účtovným obdobím.</w:t>
      </w:r>
    </w:p>
    <w:p w14:paraId="7459BF4D" w14:textId="77777777" w:rsidR="00477950" w:rsidRPr="00782796" w:rsidRDefault="00477950" w:rsidP="00404C49">
      <w:pPr>
        <w:pStyle w:val="Zkladntext"/>
        <w:rPr>
          <w:rFonts w:asciiTheme="minorHAnsi" w:hAnsiTheme="minorHAnsi"/>
        </w:rPr>
      </w:pPr>
    </w:p>
    <w:p w14:paraId="1780FA1D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</w:t>
      </w:r>
    </w:p>
    <w:p w14:paraId="4A07F3B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 sú záväzky s neurčitým časovým vymedzením alebo výškou, tvoria sa na krytie známych rizík alebo strát z podnikania. Oceňujú sa v očakávanej výške záväzku.</w:t>
      </w:r>
    </w:p>
    <w:p w14:paraId="2E1E854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63EB0885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4AB2C47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4727BD28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  <w:szCs w:val="18"/>
        </w:rPr>
      </w:pPr>
    </w:p>
    <w:p w14:paraId="5A907CA6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Odložené dane</w:t>
      </w:r>
    </w:p>
    <w:p w14:paraId="740AD35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Odložená dane sa vzťahujú na:</w:t>
      </w:r>
    </w:p>
    <w:p w14:paraId="5E5A345A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 xml:space="preserve">dočasné rozdiely medzi účtovnou hodnotou majetku a účtovnou hodnotou záväzkov vykázanou  v súvahe a ich daňovou základňou, </w:t>
      </w:r>
    </w:p>
    <w:p w14:paraId="45973DD5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umorovania daňovej straty v budúcnosti (odpočítanie minulých daňových strát od základu dane v budúcnosti),</w:t>
      </w:r>
    </w:p>
    <w:p w14:paraId="562BE5C0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previesť nevyužité daňové odpočty a iné daňové nároky do budúcich období.</w:t>
      </w:r>
    </w:p>
    <w:p w14:paraId="6D19DAA1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</w:p>
    <w:p w14:paraId="13E53133" w14:textId="67B80C45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Daňovou základňou na účely účtovania o odloženej dani z príjmov je hodnota majetku a hodnota záväzku zistená podľa zákona o daniach z príjmov. Vzniknutý rozdiel medzi účtovnou hodnotou a daňovou základňou, vrátane daňových strát umoriteľných v</w:t>
      </w:r>
      <w:r w:rsidR="00AD71C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budúcnosti, majúci charakter pohľadávky alebo záväzku sa prepočíta sadzbou dane platnou v predpokladanom období, kedy bude odložená daňová pohľadávka alebo záväzok vyrovnaná alebo uplatnený. </w:t>
      </w:r>
    </w:p>
    <w:p w14:paraId="1ABB9AEB" w14:textId="2A32F9C5" w:rsidR="00E44F8C" w:rsidRDefault="00E44F8C" w:rsidP="00404C49">
      <w:pPr>
        <w:pStyle w:val="Zkladntext"/>
        <w:ind w:left="142"/>
        <w:rPr>
          <w:rFonts w:asciiTheme="minorHAnsi" w:hAnsiTheme="minorHAnsi"/>
        </w:rPr>
      </w:pPr>
    </w:p>
    <w:p w14:paraId="00A4D097" w14:textId="4FFBFD5F" w:rsidR="00E44F8C" w:rsidRPr="00782796" w:rsidRDefault="00E44F8C" w:rsidP="00404C49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Účtovná jednotka o odloženej dani neúčtuje.</w:t>
      </w:r>
    </w:p>
    <w:p w14:paraId="051417E9" w14:textId="6EE5E676" w:rsidR="00F11232" w:rsidRDefault="00F11232" w:rsidP="00404C49">
      <w:pPr>
        <w:pStyle w:val="Zkladntext"/>
        <w:ind w:firstLine="24"/>
        <w:rPr>
          <w:rFonts w:asciiTheme="minorHAnsi" w:hAnsiTheme="minorHAnsi"/>
        </w:rPr>
      </w:pPr>
    </w:p>
    <w:p w14:paraId="5D0B41B8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</w:t>
      </w:r>
    </w:p>
    <w:p w14:paraId="13E5166C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 sa vykazujú vo výške, ktorá je potrebná na dodržanie zásady vecnej a časovej súvislosti s účtovným obdobím.</w:t>
      </w:r>
    </w:p>
    <w:p w14:paraId="5699FA42" w14:textId="77777777" w:rsidR="00836C15" w:rsidRPr="00782796" w:rsidRDefault="00836C15" w:rsidP="00404C49">
      <w:pPr>
        <w:pStyle w:val="Zkladntext"/>
        <w:ind w:firstLine="294"/>
        <w:rPr>
          <w:rFonts w:asciiTheme="minorHAnsi" w:hAnsiTheme="minorHAnsi"/>
        </w:rPr>
      </w:pPr>
    </w:p>
    <w:p w14:paraId="6C22ABB0" w14:textId="77777777" w:rsidR="00404C49" w:rsidRPr="0060732D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Prenájom </w:t>
      </w:r>
      <w:r w:rsidRPr="0060732D">
        <w:rPr>
          <w:rFonts w:asciiTheme="minorHAnsi" w:hAnsiTheme="minorHAnsi"/>
        </w:rPr>
        <w:t>(l</w:t>
      </w:r>
      <w:r w:rsidRPr="00782796">
        <w:rPr>
          <w:rFonts w:asciiTheme="minorHAnsi" w:hAnsiTheme="minorHAnsi"/>
        </w:rPr>
        <w:t>í</w:t>
      </w:r>
      <w:r w:rsidRPr="0060732D">
        <w:rPr>
          <w:rFonts w:asciiTheme="minorHAnsi" w:hAnsiTheme="minorHAnsi"/>
        </w:rPr>
        <w:t>zing)</w:t>
      </w:r>
    </w:p>
    <w:p w14:paraId="0921667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Majetok obstaraný a prenajímaný formou finančného lízingu vykazuje ako svoj majetok jeho nájomca a voči vlastníkovi vykazuje záväzok vo výške nesplatenej hodnoty majetku.</w:t>
      </w:r>
    </w:p>
    <w:p w14:paraId="6165A47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13629DDB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Dotácie zo štátneho rozpočtu</w:t>
      </w:r>
    </w:p>
    <w:p w14:paraId="494E9860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7386F18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B0ACBD9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</w:p>
    <w:p w14:paraId="683B45C1" w14:textId="77777777" w:rsidR="00404C49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14:paraId="44EFFC1E" w14:textId="77777777" w:rsidR="00404C49" w:rsidRPr="00782796" w:rsidRDefault="00404C49" w:rsidP="00A541D0">
      <w:pPr>
        <w:pStyle w:val="Zkladntext"/>
        <w:ind w:left="0"/>
        <w:rPr>
          <w:rFonts w:asciiTheme="minorHAnsi" w:hAnsiTheme="minorHAnsi"/>
        </w:rPr>
      </w:pPr>
    </w:p>
    <w:p w14:paraId="45A7E02B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Cudzia mena</w:t>
      </w:r>
    </w:p>
    <w:p w14:paraId="544FA03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DC272F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7C03EE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Na ocenenie prírastku alebo úbytku cudzej meny v hotovosti nakúpenej za euro sa použije kurz, za ktorý bola táto cudzia mena nakúpená.</w:t>
      </w:r>
    </w:p>
    <w:p w14:paraId="253AC67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ADD92D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Na úbytok rovnakej cudzej meny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156E50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D9CE36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6CBF60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9AA3E3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3227FE0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D90ACC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024170F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3977452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Výnosy</w:t>
      </w:r>
    </w:p>
    <w:p w14:paraId="0456374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Tržby za vlastné výkony a tovar neobsahujú daň z pridanej hodnoty. Sú tiež znížené o zľavy a zrážky (rabaty, bonusy, dobropisy a pod.) bez ohľadu na to, či zákazník mal vopred na zľavu nárok, alebo či ide o dodatočne uznanú zľavu. </w:t>
      </w:r>
    </w:p>
    <w:p w14:paraId="7A94305A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20FF36B" w14:textId="77777777" w:rsidR="00404C49" w:rsidRPr="0011687B" w:rsidRDefault="0011687B" w:rsidP="0011687B">
      <w:pPr>
        <w:pStyle w:val="Zkladntext"/>
        <w:ind w:left="0"/>
        <w:rPr>
          <w:rFonts w:asciiTheme="minorHAnsi" w:hAnsiTheme="minorHAnsi"/>
          <w:b/>
        </w:rPr>
      </w:pPr>
      <w:r w:rsidRPr="0011687B">
        <w:rPr>
          <w:rFonts w:asciiTheme="minorHAnsi" w:hAnsiTheme="minorHAnsi"/>
          <w:b/>
        </w:rPr>
        <w:t>Opravy chýb minulých období</w:t>
      </w:r>
    </w:p>
    <w:p w14:paraId="58FA1A20" w14:textId="77777777" w:rsidR="00D662F0" w:rsidRDefault="00D662F0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Opravy nevýznamných chýb minulých účtovných období sa účtujú v bežnom účtovnom období na príslušný nákladový alebo výnosový účet.</w:t>
      </w:r>
    </w:p>
    <w:p w14:paraId="0DC917B1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Ak</w:t>
      </w:r>
      <w:r>
        <w:rPr>
          <w:rFonts w:asciiTheme="minorHAnsi" w:hAnsiTheme="minorHAnsi"/>
          <w:szCs w:val="18"/>
        </w:rPr>
        <w:t xml:space="preserve"> </w:t>
      </w:r>
      <w:r w:rsidRPr="0060523C">
        <w:rPr>
          <w:rFonts w:asciiTheme="minorHAnsi" w:hAnsiTheme="minorHAnsi"/>
          <w:szCs w:val="18"/>
        </w:rPr>
        <w:t xml:space="preserve">Spoločnosť zistí v bežnom účtovnom období významnú chybu týkajúcu sa minulých účtovných období, opraví túto chybu na účtoch </w:t>
      </w:r>
      <w:r>
        <w:rPr>
          <w:rFonts w:asciiTheme="minorHAnsi" w:hAnsiTheme="minorHAnsi"/>
          <w:szCs w:val="18"/>
        </w:rPr>
        <w:t>n</w:t>
      </w:r>
      <w:r w:rsidRPr="0060523C">
        <w:rPr>
          <w:rFonts w:asciiTheme="minorHAnsi" w:hAnsiTheme="minorHAnsi"/>
          <w:szCs w:val="18"/>
        </w:rPr>
        <w:t xml:space="preserve">erozdelený zisk minulých rokov </w:t>
      </w:r>
      <w:r>
        <w:rPr>
          <w:rFonts w:asciiTheme="minorHAnsi" w:hAnsiTheme="minorHAnsi"/>
          <w:szCs w:val="18"/>
        </w:rPr>
        <w:t>alebo n</w:t>
      </w:r>
      <w:r w:rsidRPr="0060523C">
        <w:rPr>
          <w:rFonts w:asciiTheme="minorHAnsi" w:hAnsiTheme="minorHAnsi"/>
          <w:szCs w:val="18"/>
        </w:rPr>
        <w:t>euhradená strata minulých rokov,</w:t>
      </w:r>
      <w:r>
        <w:rPr>
          <w:rFonts w:asciiTheme="minorHAnsi" w:hAnsiTheme="minorHAnsi"/>
          <w:szCs w:val="18"/>
        </w:rPr>
        <w:t xml:space="preserve"> podľa charakteru</w:t>
      </w:r>
      <w:r w:rsidR="00D662F0">
        <w:rPr>
          <w:rFonts w:asciiTheme="minorHAnsi" w:hAnsiTheme="minorHAnsi"/>
          <w:szCs w:val="18"/>
        </w:rPr>
        <w:t xml:space="preserve"> celkovej opravy chyby,</w:t>
      </w:r>
      <w:r w:rsidRPr="0060523C">
        <w:rPr>
          <w:rFonts w:asciiTheme="minorHAnsi" w:hAnsiTheme="minorHAnsi"/>
          <w:szCs w:val="18"/>
        </w:rPr>
        <w:t xml:space="preserve"> t. j. bez vplyvu na výsledok hospodárenia v bežnom účtovnom období. </w:t>
      </w:r>
    </w:p>
    <w:p w14:paraId="769EA183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</w:p>
    <w:p w14:paraId="3EA711FB" w14:textId="33BF256E" w:rsidR="0011687B" w:rsidRPr="0060523C" w:rsidRDefault="0011687B" w:rsidP="0011687B">
      <w:pPr>
        <w:pStyle w:val="Zkladntext"/>
        <w:ind w:left="142"/>
        <w:rPr>
          <w:rFonts w:asciiTheme="minorHAnsi" w:hAnsiTheme="minorHAnsi"/>
        </w:rPr>
      </w:pPr>
      <w:r w:rsidRPr="0060523C">
        <w:rPr>
          <w:rFonts w:asciiTheme="minorHAnsi" w:hAnsiTheme="minorHAnsi"/>
        </w:rPr>
        <w:t xml:space="preserve">V účtovnom období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A541D0">
        <w:rPr>
          <w:rFonts w:asciiTheme="minorHAnsi" w:hAnsiTheme="minorHAnsi"/>
        </w:rPr>
        <w:t>5</w:t>
      </w:r>
      <w:r w:rsidRPr="0060523C">
        <w:rPr>
          <w:rFonts w:asciiTheme="minorHAnsi" w:hAnsiTheme="minorHAnsi"/>
        </w:rPr>
        <w:t xml:space="preserve"> Spoločnosť nevykonala žiadne opravy významných chýb minulých účtovných období </w:t>
      </w:r>
      <w:r w:rsidRPr="0060732D">
        <w:rPr>
          <w:rFonts w:asciiTheme="minorHAnsi" w:hAnsiTheme="minorHAnsi"/>
        </w:rPr>
        <w:t xml:space="preserve">( v roku </w:t>
      </w:r>
      <w:r w:rsidR="007A6EEB" w:rsidRPr="0060732D">
        <w:rPr>
          <w:rFonts w:asciiTheme="minorHAnsi" w:hAnsiTheme="minorHAnsi"/>
        </w:rPr>
        <w:t>20</w:t>
      </w:r>
      <w:r w:rsidR="00E2081B">
        <w:rPr>
          <w:rFonts w:asciiTheme="minorHAnsi" w:hAnsiTheme="minorHAnsi"/>
        </w:rPr>
        <w:t>2</w:t>
      </w:r>
      <w:r w:rsidR="00A541D0">
        <w:rPr>
          <w:rFonts w:asciiTheme="minorHAnsi" w:hAnsiTheme="minorHAnsi"/>
        </w:rPr>
        <w:t>4</w:t>
      </w:r>
      <w:r w:rsidRPr="0060732D">
        <w:rPr>
          <w:rFonts w:asciiTheme="minorHAnsi" w:hAnsiTheme="minorHAnsi"/>
        </w:rPr>
        <w:t xml:space="preserve">: </w:t>
      </w:r>
      <w:r w:rsidRPr="0060523C">
        <w:rPr>
          <w:rFonts w:asciiTheme="minorHAnsi" w:hAnsiTheme="minorHAnsi"/>
        </w:rPr>
        <w:t>žiadne</w:t>
      </w:r>
      <w:r w:rsidRPr="0060732D">
        <w:rPr>
          <w:rFonts w:asciiTheme="minorHAnsi" w:hAnsiTheme="minorHAnsi"/>
        </w:rPr>
        <w:t>)</w:t>
      </w:r>
    </w:p>
    <w:p w14:paraId="2A699989" w14:textId="77777777" w:rsidR="002760AA" w:rsidRPr="0060523C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3033DDF5" w14:textId="77777777" w:rsidR="002760AA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0D6DAE4" w14:textId="77777777" w:rsidR="002760AA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D984354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12" w:name="_Toc530739900"/>
      <w:r w:rsidRPr="00782796">
        <w:rPr>
          <w:rFonts w:asciiTheme="minorHAnsi" w:hAnsiTheme="minorHAnsi"/>
          <w:i/>
          <w:sz w:val="24"/>
        </w:rPr>
        <w:t>informácie</w:t>
      </w:r>
      <w:r w:rsidR="006C07FB">
        <w:rPr>
          <w:rFonts w:asciiTheme="minorHAnsi" w:hAnsiTheme="minorHAnsi"/>
          <w:i/>
          <w:sz w:val="24"/>
          <w:szCs w:val="24"/>
        </w:rPr>
        <w:t>, ktoré vysvetľujú a doĺňajÚ SúVAHU a výkaz ZISKOV a Strát</w:t>
      </w:r>
      <w:r w:rsidR="006C07FB" w:rsidRPr="00782796">
        <w:rPr>
          <w:rFonts w:asciiTheme="minorHAnsi" w:hAnsiTheme="minorHAnsi"/>
          <w:i/>
          <w:sz w:val="24"/>
        </w:rPr>
        <w:t xml:space="preserve"> </w:t>
      </w:r>
      <w:bookmarkStart w:id="13" w:name="_Toc530739901"/>
      <w:bookmarkEnd w:id="12"/>
    </w:p>
    <w:p w14:paraId="355BD9F0" w14:textId="77777777" w:rsidR="00404C49" w:rsidRPr="00782796" w:rsidRDefault="00404C49" w:rsidP="00404C49">
      <w:pPr>
        <w:rPr>
          <w:rFonts w:asciiTheme="minorHAnsi" w:hAnsiTheme="minorHAnsi"/>
        </w:rPr>
      </w:pPr>
    </w:p>
    <w:p w14:paraId="1FC49FA9" w14:textId="77777777" w:rsidR="00404C49" w:rsidRPr="00782796" w:rsidRDefault="00404C49" w:rsidP="00404C49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majetok a dlhodobý hmotný majetok</w:t>
      </w:r>
      <w:bookmarkEnd w:id="13"/>
    </w:p>
    <w:p w14:paraId="552DD735" w14:textId="2AD92C82" w:rsidR="00C76FC2" w:rsidRDefault="00C76FC2" w:rsidP="00404C49">
      <w:pPr>
        <w:pStyle w:val="Zkladntext"/>
        <w:ind w:left="142"/>
        <w:rPr>
          <w:rFonts w:asciiTheme="minorHAnsi" w:hAnsiTheme="minorHAnsi"/>
        </w:rPr>
      </w:pPr>
      <w:r w:rsidRPr="00C76FC2">
        <w:rPr>
          <w:rFonts w:asciiTheme="minorHAnsi" w:hAnsiTheme="minorHAnsi"/>
        </w:rPr>
        <w:t xml:space="preserve">Spoločnosť </w:t>
      </w:r>
      <w:r>
        <w:rPr>
          <w:rFonts w:asciiTheme="minorHAnsi" w:hAnsiTheme="minorHAnsi"/>
        </w:rPr>
        <w:t>v</w:t>
      </w:r>
      <w:r w:rsidRPr="00C76FC2">
        <w:rPr>
          <w:rFonts w:asciiTheme="minorHAnsi" w:hAnsiTheme="minorHAnsi"/>
        </w:rPr>
        <w:t xml:space="preserve"> rok</w:t>
      </w:r>
      <w:r>
        <w:rPr>
          <w:rFonts w:asciiTheme="minorHAnsi" w:hAnsiTheme="minorHAnsi"/>
        </w:rPr>
        <w:t>u</w:t>
      </w:r>
      <w:r w:rsidRPr="00C76FC2">
        <w:rPr>
          <w:rFonts w:asciiTheme="minorHAnsi" w:hAnsiTheme="minorHAnsi"/>
        </w:rPr>
        <w:t xml:space="preserve">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A541D0">
        <w:rPr>
          <w:rFonts w:asciiTheme="minorHAnsi" w:hAnsiTheme="minorHAnsi"/>
        </w:rPr>
        <w:t>5</w:t>
      </w:r>
      <w:r>
        <w:rPr>
          <w:rFonts w:asciiTheme="minorHAnsi" w:hAnsiTheme="minorHAnsi"/>
        </w:rPr>
        <w:t xml:space="preserve"> </w:t>
      </w:r>
      <w:r w:rsidRPr="00C76FC2">
        <w:rPr>
          <w:rFonts w:asciiTheme="minorHAnsi" w:hAnsiTheme="minorHAnsi"/>
        </w:rPr>
        <w:t>neúčtovala o vzniku goodwillu, záporného goodwillu, ani neprehodnocovala výšku odpisu jeho hodnoty.</w:t>
      </w:r>
    </w:p>
    <w:p w14:paraId="67A5290C" w14:textId="2899B9B4" w:rsidR="00404C49" w:rsidRPr="00782796" w:rsidRDefault="00404C49" w:rsidP="00404C49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 </w:t>
      </w:r>
    </w:p>
    <w:p w14:paraId="46249670" w14:textId="2A55D5B6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  <w:r w:rsidRPr="00782796">
        <w:rPr>
          <w:rFonts w:asciiTheme="minorHAnsi" w:hAnsiTheme="minorHAnsi"/>
        </w:rPr>
        <w:t xml:space="preserve">   </w:t>
      </w:r>
      <w:r w:rsidR="00A5196D" w:rsidRPr="004F074E">
        <w:rPr>
          <w:rFonts w:asciiTheme="minorHAnsi" w:hAnsiTheme="minorHAnsi"/>
          <w:szCs w:val="18"/>
        </w:rPr>
        <w:t xml:space="preserve">K dlhodobému hmotnému majetku existuje záložné právo v prospech </w:t>
      </w:r>
      <w:r w:rsidR="00405499" w:rsidRPr="004F074E">
        <w:rPr>
          <w:rFonts w:asciiTheme="minorHAnsi" w:hAnsiTheme="minorHAnsi"/>
          <w:szCs w:val="18"/>
        </w:rPr>
        <w:t xml:space="preserve">EXIMBANKY </w:t>
      </w:r>
      <w:r w:rsidR="006821E5" w:rsidRPr="004F074E">
        <w:rPr>
          <w:rFonts w:asciiTheme="minorHAnsi" w:hAnsiTheme="minorHAnsi"/>
          <w:szCs w:val="18"/>
        </w:rPr>
        <w:t xml:space="preserve">SR </w:t>
      </w:r>
      <w:r w:rsidR="00405499" w:rsidRPr="004F074E">
        <w:rPr>
          <w:rFonts w:asciiTheme="minorHAnsi" w:hAnsiTheme="minorHAnsi"/>
          <w:szCs w:val="18"/>
        </w:rPr>
        <w:t xml:space="preserve">na </w:t>
      </w:r>
      <w:r w:rsidR="00A5196D" w:rsidRPr="004F074E">
        <w:rPr>
          <w:rFonts w:asciiTheme="minorHAnsi" w:hAnsiTheme="minorHAnsi"/>
          <w:szCs w:val="18"/>
        </w:rPr>
        <w:t>úver čerpan</w:t>
      </w:r>
      <w:r w:rsidR="00405499" w:rsidRPr="004F074E">
        <w:rPr>
          <w:rFonts w:asciiTheme="minorHAnsi" w:hAnsiTheme="minorHAnsi"/>
          <w:szCs w:val="18"/>
        </w:rPr>
        <w:t>ý</w:t>
      </w:r>
      <w:r w:rsidR="00A5196D" w:rsidRPr="004F074E">
        <w:rPr>
          <w:rFonts w:asciiTheme="minorHAnsi" w:hAnsiTheme="minorHAnsi"/>
          <w:szCs w:val="18"/>
        </w:rPr>
        <w:t xml:space="preserve"> materskou spoločnosťou HTC INVESTMENT a.s.</w:t>
      </w:r>
      <w:r w:rsidR="00EB4C27">
        <w:rPr>
          <w:rFonts w:asciiTheme="minorHAnsi" w:hAnsiTheme="minorHAnsi"/>
          <w:szCs w:val="18"/>
        </w:rPr>
        <w:t>.</w:t>
      </w:r>
      <w:r w:rsidR="004F1A11" w:rsidRPr="004F074E">
        <w:rPr>
          <w:rFonts w:asciiTheme="minorHAnsi" w:hAnsiTheme="minorHAnsi"/>
          <w:szCs w:val="18"/>
        </w:rPr>
        <w:t xml:space="preserve"> </w:t>
      </w:r>
    </w:p>
    <w:p w14:paraId="04AC21CE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</w:p>
    <w:p w14:paraId="5A998A84" w14:textId="0C8377DB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používa a</w:t>
      </w:r>
      <w:r w:rsidR="001A769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 vykazuje </w:t>
      </w:r>
      <w:r w:rsidR="0009491E">
        <w:rPr>
          <w:rFonts w:asciiTheme="minorHAnsi" w:hAnsiTheme="minorHAnsi"/>
        </w:rPr>
        <w:t>iba</w:t>
      </w:r>
      <w:r w:rsidRPr="00782796">
        <w:rPr>
          <w:rFonts w:asciiTheme="minorHAnsi" w:hAnsiTheme="minorHAnsi"/>
        </w:rPr>
        <w:t xml:space="preserve"> svoj majetok</w:t>
      </w:r>
      <w:r w:rsidR="0009491E">
        <w:rPr>
          <w:rFonts w:asciiTheme="minorHAnsi" w:hAnsiTheme="minorHAnsi"/>
        </w:rPr>
        <w:t xml:space="preserve">, žiaden majetok Spoločnosti nie je vo vlastníctve </w:t>
      </w:r>
      <w:r w:rsidRPr="0009491E">
        <w:rPr>
          <w:rFonts w:asciiTheme="minorHAnsi" w:hAnsiTheme="minorHAnsi"/>
        </w:rPr>
        <w:t>iných spoločností na základe zabezpečovacieho prevodu vlastníckeho práva zriadeného do doby uhradenia záväzkov z prijatých úverov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>(k 31.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 xml:space="preserve">decembru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</w:t>
      </w:r>
      <w:r w:rsidR="00A541D0">
        <w:rPr>
          <w:rFonts w:asciiTheme="minorHAnsi" w:hAnsiTheme="minorHAnsi"/>
        </w:rPr>
        <w:t>4</w:t>
      </w:r>
      <w:r w:rsidR="007610F5" w:rsidRPr="0009491E">
        <w:rPr>
          <w:rFonts w:asciiTheme="minorHAnsi" w:hAnsiTheme="minorHAnsi"/>
        </w:rPr>
        <w:t>:</w:t>
      </w:r>
      <w:r w:rsidR="007610F5">
        <w:rPr>
          <w:rFonts w:asciiTheme="minorHAnsi" w:hAnsiTheme="minorHAnsi"/>
        </w:rPr>
        <w:t xml:space="preserve"> 0 EUR</w:t>
      </w:r>
      <w:r w:rsidR="007610F5" w:rsidRPr="0009491E">
        <w:rPr>
          <w:rFonts w:asciiTheme="minorHAnsi" w:hAnsiTheme="minorHAnsi"/>
        </w:rPr>
        <w:t>)</w:t>
      </w:r>
      <w:r w:rsidRPr="0009491E">
        <w:rPr>
          <w:rFonts w:asciiTheme="minorHAnsi" w:hAnsiTheme="minorHAnsi"/>
        </w:rPr>
        <w:t>.</w:t>
      </w:r>
    </w:p>
    <w:p w14:paraId="4F63CA03" w14:textId="77777777" w:rsidR="001D0654" w:rsidRPr="00782796" w:rsidRDefault="001D0654" w:rsidP="00C14458">
      <w:pPr>
        <w:pStyle w:val="Zkladntext"/>
        <w:spacing w:line="276" w:lineRule="auto"/>
        <w:ind w:left="0"/>
        <w:rPr>
          <w:rFonts w:asciiTheme="minorHAnsi" w:hAnsiTheme="minorHAnsi"/>
        </w:rPr>
      </w:pPr>
    </w:p>
    <w:p w14:paraId="4249A9AF" w14:textId="77777777" w:rsidR="001D0654" w:rsidRPr="008358E2" w:rsidRDefault="001D0654" w:rsidP="001D0654">
      <w:pPr>
        <w:pStyle w:val="Nadpis2"/>
        <w:numPr>
          <w:ilvl w:val="0"/>
          <w:numId w:val="4"/>
        </w:numPr>
        <w:spacing w:line="276" w:lineRule="auto"/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Významné položky derivátov, majetku a záväzkoch zabezpečené derivátmi</w:t>
      </w:r>
    </w:p>
    <w:p w14:paraId="1EFF7B30" w14:textId="77777777" w:rsidR="001D0654" w:rsidRDefault="001D0654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</w:t>
      </w:r>
      <w:r>
        <w:rPr>
          <w:rFonts w:asciiTheme="minorHAnsi" w:hAnsiTheme="minorHAnsi"/>
        </w:rPr>
        <w:t xml:space="preserve"> neeviduje žiadne položky derivátov, majetku a záväzkov zabezpečené derivátmi.</w:t>
      </w:r>
    </w:p>
    <w:p w14:paraId="4A25A765" w14:textId="77777777" w:rsidR="00C14458" w:rsidRDefault="00C14458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14:paraId="2193A80F" w14:textId="77777777" w:rsidR="001D0654" w:rsidRPr="00782796" w:rsidRDefault="001D0654" w:rsidP="001D0654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38A2FD2C" w14:textId="77777777" w:rsidR="005A18C7" w:rsidRPr="00782796" w:rsidRDefault="005A18C7" w:rsidP="005A18C7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Štruktúra záväzkov </w:t>
      </w:r>
      <w:r>
        <w:rPr>
          <w:rFonts w:asciiTheme="minorHAnsi" w:hAnsiTheme="minorHAnsi"/>
        </w:rPr>
        <w:t xml:space="preserve">vrátane rezerv </w:t>
      </w:r>
      <w:r w:rsidRPr="00782796">
        <w:rPr>
          <w:rFonts w:asciiTheme="minorHAnsi" w:hAnsiTheme="minorHAnsi"/>
        </w:rPr>
        <w:t xml:space="preserve">podľa zostatkovej doby splatnosti je uvedená v nasledujúcom prehľade: </w:t>
      </w:r>
    </w:p>
    <w:p w14:paraId="5FD763E3" w14:textId="77777777" w:rsidR="005A18C7" w:rsidRDefault="005A18C7" w:rsidP="0047423C">
      <w:pPr>
        <w:pStyle w:val="Zkladntext"/>
        <w:ind w:hanging="284"/>
        <w:rPr>
          <w:szCs w:val="18"/>
        </w:rPr>
      </w:pPr>
    </w:p>
    <w:bookmarkStart w:id="14" w:name="_MON_1610441204"/>
    <w:bookmarkEnd w:id="14"/>
    <w:p w14:paraId="651FF2AC" w14:textId="15ECEB99" w:rsidR="005A18C7" w:rsidRDefault="00A541D0" w:rsidP="005A18C7">
      <w:pPr>
        <w:pStyle w:val="Zkladntext"/>
        <w:ind w:left="142"/>
        <w:rPr>
          <w:rFonts w:asciiTheme="minorHAnsi" w:hAnsiTheme="minorHAnsi"/>
        </w:rPr>
      </w:pPr>
      <w:r>
        <w:rPr>
          <w:szCs w:val="18"/>
        </w:rPr>
        <w:object w:dxaOrig="9247" w:dyaOrig="2217" w14:anchorId="1ACD2F92">
          <v:shape id="_x0000_i1041" type="#_x0000_t75" style="width:458.4pt;height:122.4pt" o:ole="">
            <v:imagedata r:id="rId16" o:title=""/>
          </v:shape>
          <o:OLEObject Type="Embed" ProgID="Excel.Sheet.12" ShapeID="_x0000_i1041" DrawAspect="Content" ObjectID="_1835426487" r:id="rId17"/>
        </w:object>
      </w:r>
    </w:p>
    <w:p w14:paraId="15ADB051" w14:textId="77777777" w:rsidR="005A18C7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</w:t>
      </w:r>
      <w:r w:rsidRPr="00782796">
        <w:rPr>
          <w:rFonts w:asciiTheme="minorHAnsi" w:hAnsiTheme="minorHAnsi"/>
        </w:rPr>
        <w:t>Záväzky nie sú kryté záložným právom.</w:t>
      </w:r>
    </w:p>
    <w:p w14:paraId="4351C242" w14:textId="77777777" w:rsidR="005A18C7" w:rsidRPr="00782796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</w:t>
      </w:r>
      <w:r w:rsidRPr="00782796">
        <w:rPr>
          <w:rFonts w:asciiTheme="minorHAnsi" w:hAnsiTheme="minorHAnsi"/>
        </w:rPr>
        <w:t xml:space="preserve">Záväzky </w:t>
      </w:r>
      <w:r>
        <w:rPr>
          <w:rFonts w:asciiTheme="minorHAnsi" w:hAnsiTheme="minorHAnsi"/>
        </w:rPr>
        <w:t xml:space="preserve">nie </w:t>
      </w:r>
      <w:r w:rsidRPr="00782796">
        <w:rPr>
          <w:rFonts w:asciiTheme="minorHAnsi" w:hAnsiTheme="minorHAnsi"/>
        </w:rPr>
        <w:t xml:space="preserve">sú kryté zabezpečovacím prevodom vlastníckeho práva, </w:t>
      </w:r>
      <w:r>
        <w:rPr>
          <w:rFonts w:asciiTheme="minorHAnsi" w:hAnsiTheme="minorHAnsi"/>
        </w:rPr>
        <w:t xml:space="preserve">napr. z dôvodu </w:t>
      </w:r>
      <w:r w:rsidRPr="00782796">
        <w:rPr>
          <w:rFonts w:asciiTheme="minorHAnsi" w:hAnsiTheme="minorHAnsi"/>
        </w:rPr>
        <w:t>čerp</w:t>
      </w:r>
      <w:r>
        <w:rPr>
          <w:rFonts w:asciiTheme="minorHAnsi" w:hAnsiTheme="minorHAnsi"/>
        </w:rPr>
        <w:t xml:space="preserve">ania úverov účelovo určených na </w:t>
      </w:r>
      <w:r w:rsidRPr="00782796">
        <w:rPr>
          <w:rFonts w:asciiTheme="minorHAnsi" w:hAnsiTheme="minorHAnsi"/>
        </w:rPr>
        <w:t>financovanie čas</w:t>
      </w:r>
      <w:r>
        <w:rPr>
          <w:rFonts w:asciiTheme="minorHAnsi" w:hAnsiTheme="minorHAnsi"/>
        </w:rPr>
        <w:t>ti</w:t>
      </w:r>
      <w:r w:rsidRPr="00782796">
        <w:rPr>
          <w:rFonts w:asciiTheme="minorHAnsi" w:hAnsiTheme="minorHAnsi"/>
        </w:rPr>
        <w:t xml:space="preserve"> kúpnej ceny </w:t>
      </w:r>
      <w:r>
        <w:rPr>
          <w:rFonts w:asciiTheme="minorHAnsi" w:hAnsiTheme="minorHAnsi"/>
        </w:rPr>
        <w:t>aktív</w:t>
      </w:r>
      <w:r w:rsidRPr="00782796">
        <w:rPr>
          <w:rFonts w:asciiTheme="minorHAnsi" w:hAnsiTheme="minorHAnsi"/>
        </w:rPr>
        <w:t>.</w:t>
      </w:r>
    </w:p>
    <w:p w14:paraId="3296259C" w14:textId="77777777" w:rsidR="005A18C7" w:rsidRDefault="005A18C7" w:rsidP="005A18C7">
      <w:pPr>
        <w:rPr>
          <w:rFonts w:asciiTheme="minorHAnsi" w:hAnsiTheme="minorHAnsi"/>
          <w:sz w:val="18"/>
          <w:szCs w:val="18"/>
        </w:rPr>
      </w:pPr>
    </w:p>
    <w:p w14:paraId="452D9E06" w14:textId="77777777" w:rsidR="005A18C7" w:rsidRDefault="005A18C7" w:rsidP="005A18C7">
      <w:pPr>
        <w:pStyle w:val="Zkladntext"/>
        <w:ind w:left="142"/>
        <w:rPr>
          <w:rFonts w:asciiTheme="minorHAnsi" w:hAnsiTheme="minorHAnsi"/>
        </w:rPr>
      </w:pPr>
      <w:r w:rsidRPr="0081080A">
        <w:rPr>
          <w:rFonts w:asciiTheme="minorHAnsi" w:hAnsiTheme="minorHAnsi"/>
          <w:szCs w:val="18"/>
        </w:rPr>
        <w:t>V rámci krátkodobých a dlhodobých záväzkov Spoločnosť neeviduje záväzok z finančného prenájmu</w:t>
      </w:r>
      <w:r w:rsidRPr="00782796">
        <w:rPr>
          <w:rFonts w:asciiTheme="minorHAnsi" w:hAnsiTheme="minorHAnsi"/>
        </w:rPr>
        <w:t>.</w:t>
      </w:r>
    </w:p>
    <w:p w14:paraId="0214298B" w14:textId="77777777" w:rsidR="0047423C" w:rsidRPr="000D1DA8" w:rsidRDefault="0047423C" w:rsidP="0047423C">
      <w:pPr>
        <w:rPr>
          <w:lang w:eastAsia="en-US"/>
        </w:rPr>
      </w:pPr>
    </w:p>
    <w:p w14:paraId="5A8A7969" w14:textId="77777777" w:rsidR="00124492" w:rsidRDefault="00124492" w:rsidP="00124492">
      <w:pPr>
        <w:pStyle w:val="Nadpis2"/>
        <w:numPr>
          <w:ilvl w:val="0"/>
          <w:numId w:val="4"/>
        </w:numPr>
        <w:spacing w:line="276" w:lineRule="auto"/>
        <w:ind w:left="284" w:hanging="284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7423C">
        <w:rPr>
          <w:rFonts w:asciiTheme="minorHAnsi" w:hAnsiTheme="minorHAnsi"/>
        </w:rPr>
        <w:t>lastn</w:t>
      </w:r>
      <w:r>
        <w:rPr>
          <w:rFonts w:asciiTheme="minorHAnsi" w:hAnsiTheme="minorHAnsi"/>
        </w:rPr>
        <w:t>é i</w:t>
      </w:r>
      <w:r w:rsidR="0047423C">
        <w:rPr>
          <w:rFonts w:asciiTheme="minorHAnsi" w:hAnsiTheme="minorHAnsi"/>
        </w:rPr>
        <w:t>man</w:t>
      </w:r>
      <w:r>
        <w:rPr>
          <w:rFonts w:asciiTheme="minorHAnsi" w:hAnsiTheme="minorHAnsi"/>
        </w:rPr>
        <w:t>ie</w:t>
      </w:r>
      <w:r w:rsidR="0047423C">
        <w:rPr>
          <w:rFonts w:asciiTheme="minorHAnsi" w:hAnsiTheme="minorHAnsi"/>
        </w:rPr>
        <w:t xml:space="preserve"> </w:t>
      </w:r>
    </w:p>
    <w:p w14:paraId="642D5E6B" w14:textId="77777777" w:rsidR="0047423C" w:rsidRPr="00F84C30" w:rsidRDefault="0047423C" w:rsidP="0047423C">
      <w:pPr>
        <w:pStyle w:val="Zkladntext"/>
        <w:spacing w:line="276" w:lineRule="auto"/>
        <w:ind w:left="142"/>
        <w:rPr>
          <w:szCs w:val="18"/>
        </w:rPr>
      </w:pPr>
      <w:r>
        <w:rPr>
          <w:rFonts w:asciiTheme="minorHAnsi" w:hAnsiTheme="minorHAnsi"/>
        </w:rPr>
        <w:t>Spoločnosť ne</w:t>
      </w:r>
      <w:r w:rsidR="00124492">
        <w:rPr>
          <w:rFonts w:asciiTheme="minorHAnsi" w:hAnsiTheme="minorHAnsi"/>
        </w:rPr>
        <w:t>má tvorený</w:t>
      </w:r>
      <w:r>
        <w:rPr>
          <w:rFonts w:asciiTheme="minorHAnsi" w:hAnsiTheme="minorHAnsi"/>
        </w:rPr>
        <w:t xml:space="preserve"> kapitálový fond z príspevkov podľa § 123 ods. 2 a § 217a Obchodného zákonníka v znení neskorších predpisov.</w:t>
      </w:r>
    </w:p>
    <w:p w14:paraId="3B8C18AC" w14:textId="77777777" w:rsidR="00B06AB8" w:rsidRDefault="00B06AB8" w:rsidP="00B06AB8">
      <w:pPr>
        <w:pStyle w:val="Zkladntext"/>
        <w:ind w:left="142"/>
        <w:rPr>
          <w:rFonts w:asciiTheme="minorHAnsi" w:hAnsiTheme="minorHAnsi"/>
        </w:rPr>
      </w:pPr>
    </w:p>
    <w:p w14:paraId="089B443F" w14:textId="77777777" w:rsidR="00DE74F7" w:rsidRPr="0060732D" w:rsidRDefault="00DE74F7" w:rsidP="00097E47">
      <w:pPr>
        <w:pStyle w:val="Zkladntext"/>
        <w:ind w:left="142"/>
        <w:rPr>
          <w:rFonts w:asciiTheme="minorHAnsi" w:hAnsiTheme="minorHAnsi"/>
        </w:rPr>
      </w:pPr>
    </w:p>
    <w:p w14:paraId="4795DC7C" w14:textId="77777777" w:rsidR="00097E47" w:rsidRPr="00782796" w:rsidRDefault="00097E47" w:rsidP="00097E47">
      <w:pPr>
        <w:pStyle w:val="Nadpis1"/>
        <w:rPr>
          <w:rFonts w:asciiTheme="minorHAnsi" w:hAnsiTheme="minorHAnsi"/>
          <w:i/>
          <w:sz w:val="24"/>
        </w:rPr>
      </w:pPr>
      <w:r w:rsidRPr="00782796">
        <w:rPr>
          <w:rFonts w:asciiTheme="minorHAnsi" w:hAnsiTheme="minorHAnsi"/>
          <w:i/>
          <w:sz w:val="24"/>
        </w:rPr>
        <w:t>Informácie o </w:t>
      </w:r>
      <w:r w:rsidR="0047423C" w:rsidRPr="00782796">
        <w:rPr>
          <w:rFonts w:asciiTheme="minorHAnsi" w:hAnsiTheme="minorHAnsi"/>
          <w:i/>
          <w:sz w:val="24"/>
        </w:rPr>
        <w:t xml:space="preserve">iných aktívach a iných pasívach </w:t>
      </w:r>
    </w:p>
    <w:p w14:paraId="5B385258" w14:textId="77777777" w:rsidR="0047423C" w:rsidRPr="00782796" w:rsidRDefault="0047423C" w:rsidP="0047423C">
      <w:pPr>
        <w:pStyle w:val="Zkladntext"/>
        <w:rPr>
          <w:rFonts w:asciiTheme="minorHAnsi" w:hAnsiTheme="minorHAnsi"/>
        </w:rPr>
      </w:pPr>
      <w:bookmarkStart w:id="15" w:name="_Toc530739908"/>
    </w:p>
    <w:p w14:paraId="1ABBD6E2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6" w:name="_Toc530739921"/>
      <w:r w:rsidRPr="00782796">
        <w:rPr>
          <w:rFonts w:asciiTheme="minorHAnsi" w:hAnsiTheme="minorHAnsi"/>
        </w:rPr>
        <w:t>Podmienené záväzky</w:t>
      </w:r>
      <w:bookmarkEnd w:id="16"/>
    </w:p>
    <w:p w14:paraId="332F5892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nemá podmienené záväzky, ktoré sa nesledujú v bežnom účtovníctve a neuvádzajú sa v súvahe.</w:t>
      </w:r>
    </w:p>
    <w:p w14:paraId="3A65A2EB" w14:textId="75B14A50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EB4C27">
        <w:rPr>
          <w:rFonts w:asciiTheme="minorHAnsi" w:hAnsiTheme="minorHAnsi"/>
        </w:rPr>
        <w:t>Spoločnosť ručí za bankový úver</w:t>
      </w:r>
      <w:r w:rsidR="00052773" w:rsidRPr="00EB4C27">
        <w:rPr>
          <w:rFonts w:asciiTheme="minorHAnsi" w:hAnsiTheme="minorHAnsi"/>
        </w:rPr>
        <w:t xml:space="preserve">  </w:t>
      </w:r>
      <w:r w:rsidR="00A75EF7" w:rsidRPr="00EB4C27">
        <w:rPr>
          <w:rFonts w:asciiTheme="minorHAnsi" w:hAnsiTheme="minorHAnsi"/>
        </w:rPr>
        <w:t xml:space="preserve">- </w:t>
      </w:r>
      <w:r w:rsidRPr="00EB4C27">
        <w:rPr>
          <w:rFonts w:asciiTheme="minorHAnsi" w:hAnsiTheme="minorHAnsi"/>
        </w:rPr>
        <w:t xml:space="preserve"> </w:t>
      </w:r>
      <w:r w:rsidR="00A75EF7" w:rsidRPr="00EB4C27">
        <w:t xml:space="preserve">má založený všetok svoj hnuteľný a nehnuteľný majetok, pohľadávky a bankový účet v prospech Exportno-importnej banky Slovenskej republiky do maximálnej výšky možnej pohľadávky banky t. j. 1.660 </w:t>
      </w:r>
      <w:r w:rsidR="00EB4C27" w:rsidRPr="00EB4C27">
        <w:t xml:space="preserve">tisíc </w:t>
      </w:r>
      <w:r w:rsidR="00A75EF7" w:rsidRPr="00EB4C27">
        <w:t>EUR za</w:t>
      </w:r>
      <w:r w:rsidR="00A75EF7">
        <w:t xml:space="preserve"> úver poskytnutý materskej spoločnosti, ktorá založila aj svoj podiel v účtovnej jednotke</w:t>
      </w:r>
    </w:p>
    <w:p w14:paraId="6827EEF4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Spoločnosti nehrozí súdny proces, v ktorom ju konkurenčná spoločnosť chce žalovať.</w:t>
      </w:r>
    </w:p>
    <w:p w14:paraId="2ADDC6CF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</w:p>
    <w:p w14:paraId="1920ADCC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7" w:name="_Toc530739922"/>
      <w:r w:rsidRPr="00782796">
        <w:rPr>
          <w:rFonts w:asciiTheme="minorHAnsi" w:hAnsiTheme="minorHAnsi"/>
        </w:rPr>
        <w:t>Ostatné finančné povinnosti</w:t>
      </w:r>
      <w:bookmarkEnd w:id="17"/>
    </w:p>
    <w:p w14:paraId="15B8203D" w14:textId="4C4C827E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Ostatné finančné povinnosti, ktoré sa nesledujú v bežnom účtovníctve a neuvádzajú v</w:t>
      </w:r>
      <w:r w:rsidR="000C07A7">
        <w:rPr>
          <w:rFonts w:asciiTheme="minorHAnsi" w:hAnsiTheme="minorHAnsi"/>
        </w:rPr>
        <w:t> </w:t>
      </w:r>
      <w:r w:rsidRPr="00782796">
        <w:rPr>
          <w:rFonts w:asciiTheme="minorHAnsi" w:hAnsiTheme="minorHAnsi"/>
        </w:rPr>
        <w:t>súvahe</w:t>
      </w:r>
      <w:r w:rsidR="000C07A7">
        <w:rPr>
          <w:rFonts w:asciiTheme="minorHAnsi" w:hAnsiTheme="minorHAnsi"/>
        </w:rPr>
        <w:t xml:space="preserve"> -</w:t>
      </w:r>
      <w:r w:rsidRPr="00782796">
        <w:rPr>
          <w:rFonts w:asciiTheme="minorHAnsi" w:hAnsiTheme="minorHAnsi"/>
        </w:rPr>
        <w:t xml:space="preserve"> nie sú. </w:t>
      </w:r>
    </w:p>
    <w:p w14:paraId="53B96F51" w14:textId="77777777" w:rsidR="0047423C" w:rsidRPr="00782796" w:rsidRDefault="0047423C" w:rsidP="0047423C">
      <w:pPr>
        <w:pStyle w:val="Zkladntext"/>
        <w:rPr>
          <w:rFonts w:asciiTheme="minorHAnsi" w:hAnsiTheme="minorHAnsi"/>
          <w:i/>
        </w:rPr>
      </w:pPr>
    </w:p>
    <w:p w14:paraId="0BF0683F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Podmienený majetok</w:t>
      </w:r>
    </w:p>
    <w:p w14:paraId="20DBE8FE" w14:textId="77777777" w:rsidR="00A06974" w:rsidRDefault="0047423C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</w:t>
      </w:r>
      <w:bookmarkStart w:id="18" w:name="_Toc530739920"/>
      <w:r w:rsidR="00A06974">
        <w:rPr>
          <w:rFonts w:asciiTheme="minorHAnsi" w:hAnsiTheme="minorHAnsi"/>
        </w:rPr>
        <w:t xml:space="preserve">čnosť nemá podmienený majetok. </w:t>
      </w:r>
    </w:p>
    <w:p w14:paraId="2F862347" w14:textId="77777777" w:rsidR="00A06974" w:rsidRDefault="00A06974" w:rsidP="00A06974">
      <w:pPr>
        <w:pStyle w:val="Zkladntext"/>
        <w:ind w:left="142"/>
        <w:rPr>
          <w:rFonts w:asciiTheme="minorHAnsi" w:hAnsiTheme="minorHAnsi"/>
        </w:rPr>
      </w:pPr>
    </w:p>
    <w:p w14:paraId="48042DD0" w14:textId="77777777" w:rsidR="00A06974" w:rsidRPr="00A06974" w:rsidRDefault="00A06974" w:rsidP="00A06974">
      <w:pPr>
        <w:pStyle w:val="Zkladntext"/>
        <w:numPr>
          <w:ilvl w:val="0"/>
          <w:numId w:val="10"/>
        </w:numPr>
        <w:tabs>
          <w:tab w:val="clear" w:pos="720"/>
        </w:tabs>
        <w:ind w:left="284" w:hanging="284"/>
        <w:rPr>
          <w:rFonts w:asciiTheme="minorHAnsi" w:hAnsiTheme="minorHAnsi"/>
          <w:b/>
        </w:rPr>
      </w:pPr>
      <w:r w:rsidRPr="00A06974">
        <w:rPr>
          <w:rFonts w:asciiTheme="minorHAnsi" w:hAnsiTheme="minorHAnsi"/>
          <w:b/>
        </w:rPr>
        <w:t>Najatý majetok</w:t>
      </w:r>
      <w:bookmarkEnd w:id="18"/>
    </w:p>
    <w:p w14:paraId="635E684A" w14:textId="7537403C" w:rsidR="00A06974" w:rsidRPr="00782796" w:rsidRDefault="00454DA6" w:rsidP="00A06974">
      <w:pPr>
        <w:pStyle w:val="Zkladntext"/>
        <w:ind w:left="142"/>
        <w:rPr>
          <w:rFonts w:asciiTheme="minorHAnsi" w:hAnsiTheme="minorHAnsi"/>
        </w:rPr>
      </w:pPr>
      <w:r>
        <w:t>Budova, v ktorej sú zásobné nádrže na zaolejované vody</w:t>
      </w:r>
      <w:r w:rsidR="00A06974" w:rsidRPr="00C6240E">
        <w:rPr>
          <w:rFonts w:asciiTheme="minorHAnsi" w:hAnsiTheme="minorHAnsi"/>
        </w:rPr>
        <w:t xml:space="preserve">. </w:t>
      </w:r>
      <w:r w:rsidR="00A06974" w:rsidRPr="002F1B2B">
        <w:rPr>
          <w:rFonts w:asciiTheme="minorHAnsi" w:hAnsiTheme="minorHAnsi"/>
        </w:rPr>
        <w:t>Nájomná zmluva je uzavretá na dobu určitú</w:t>
      </w:r>
      <w:r w:rsidRPr="002F1B2B">
        <w:rPr>
          <w:rFonts w:asciiTheme="minorHAnsi" w:hAnsiTheme="minorHAnsi"/>
        </w:rPr>
        <w:t xml:space="preserve"> do 31.12.</w:t>
      </w:r>
      <w:commentRangeStart w:id="19"/>
      <w:commentRangeStart w:id="20"/>
      <w:r w:rsidRPr="002F1B2B">
        <w:rPr>
          <w:rFonts w:asciiTheme="minorHAnsi" w:hAnsiTheme="minorHAnsi"/>
        </w:rPr>
        <w:t>202</w:t>
      </w:r>
      <w:r w:rsidR="002F1B2B" w:rsidRPr="002F1B2B">
        <w:rPr>
          <w:rFonts w:asciiTheme="minorHAnsi" w:hAnsiTheme="minorHAnsi"/>
        </w:rPr>
        <w:t>9</w:t>
      </w:r>
      <w:commentRangeEnd w:id="19"/>
      <w:r w:rsidR="004A2122" w:rsidRPr="002F1B2B">
        <w:rPr>
          <w:rStyle w:val="Odkaznakomentr"/>
          <w:rFonts w:asciiTheme="minorHAnsi" w:hAnsiTheme="minorHAnsi"/>
          <w:sz w:val="18"/>
          <w:szCs w:val="20"/>
        </w:rPr>
        <w:commentReference w:id="19"/>
      </w:r>
      <w:commentRangeEnd w:id="20"/>
      <w:r w:rsidR="002F1B2B" w:rsidRPr="002F1B2B">
        <w:rPr>
          <w:rStyle w:val="Odkaznakomentr"/>
          <w:rFonts w:asciiTheme="minorHAnsi" w:hAnsiTheme="minorHAnsi"/>
          <w:sz w:val="18"/>
          <w:szCs w:val="20"/>
        </w:rPr>
        <w:commentReference w:id="20"/>
      </w:r>
      <w:r w:rsidR="00A06974" w:rsidRPr="002F1B2B">
        <w:rPr>
          <w:rFonts w:asciiTheme="minorHAnsi" w:hAnsiTheme="minorHAnsi"/>
        </w:rPr>
        <w:t>.</w:t>
      </w:r>
      <w:r w:rsidR="00A06974" w:rsidRPr="00C6240E">
        <w:rPr>
          <w:rFonts w:asciiTheme="minorHAnsi" w:hAnsiTheme="minorHAnsi"/>
        </w:rPr>
        <w:t xml:space="preserve"> Ročný nájom vrátane energií bol v roku </w:t>
      </w:r>
      <w:r w:rsidR="007A6EEB" w:rsidRPr="00C6240E">
        <w:rPr>
          <w:rFonts w:asciiTheme="minorHAnsi" w:hAnsiTheme="minorHAnsi"/>
        </w:rPr>
        <w:t>20</w:t>
      </w:r>
      <w:r w:rsidR="00A33FF4" w:rsidRPr="00C6240E">
        <w:rPr>
          <w:rFonts w:asciiTheme="minorHAnsi" w:hAnsiTheme="minorHAnsi"/>
        </w:rPr>
        <w:t>2</w:t>
      </w:r>
      <w:r w:rsidR="00C41283">
        <w:rPr>
          <w:rFonts w:asciiTheme="minorHAnsi" w:hAnsiTheme="minorHAnsi"/>
        </w:rPr>
        <w:t>5</w:t>
      </w:r>
      <w:r w:rsidR="00A06974" w:rsidRPr="00C6240E">
        <w:rPr>
          <w:rFonts w:asciiTheme="minorHAnsi" w:hAnsiTheme="minorHAnsi"/>
        </w:rPr>
        <w:t xml:space="preserve">: </w:t>
      </w:r>
      <w:r w:rsidR="002F3521" w:rsidRPr="00C6240E">
        <w:rPr>
          <w:rFonts w:asciiTheme="minorHAnsi" w:hAnsiTheme="minorHAnsi"/>
        </w:rPr>
        <w:t xml:space="preserve"> </w:t>
      </w:r>
      <w:r w:rsidR="00454313" w:rsidRPr="009A1299">
        <w:rPr>
          <w:rFonts w:asciiTheme="minorHAnsi" w:hAnsiTheme="minorHAnsi"/>
        </w:rPr>
        <w:t xml:space="preserve">1 </w:t>
      </w:r>
      <w:r w:rsidR="009A1299" w:rsidRPr="009A1299">
        <w:rPr>
          <w:rFonts w:asciiTheme="minorHAnsi" w:hAnsiTheme="minorHAnsi"/>
        </w:rPr>
        <w:t>47</w:t>
      </w:r>
      <w:r w:rsidR="004A3EF5">
        <w:rPr>
          <w:rFonts w:asciiTheme="minorHAnsi" w:hAnsiTheme="minorHAnsi"/>
        </w:rPr>
        <w:t>1</w:t>
      </w:r>
      <w:r w:rsidR="002F3521" w:rsidRPr="009A1299">
        <w:rPr>
          <w:rFonts w:asciiTheme="minorHAnsi" w:hAnsiTheme="minorHAnsi"/>
        </w:rPr>
        <w:t xml:space="preserve"> </w:t>
      </w:r>
      <w:r w:rsidR="00A06974" w:rsidRPr="009A1299">
        <w:rPr>
          <w:rFonts w:asciiTheme="minorHAnsi" w:hAnsiTheme="minorHAnsi"/>
        </w:rPr>
        <w:t>EUR  (</w:t>
      </w:r>
      <w:r w:rsidR="00A06974" w:rsidRPr="00C6240E">
        <w:rPr>
          <w:rFonts w:asciiTheme="minorHAnsi" w:hAnsiTheme="minorHAnsi"/>
        </w:rPr>
        <w:t xml:space="preserve">v roku </w:t>
      </w:r>
      <w:r w:rsidR="007A6EEB" w:rsidRPr="00C6240E">
        <w:rPr>
          <w:rFonts w:asciiTheme="minorHAnsi" w:hAnsiTheme="minorHAnsi"/>
        </w:rPr>
        <w:t>20</w:t>
      </w:r>
      <w:r w:rsidR="00F11232" w:rsidRPr="00C6240E">
        <w:rPr>
          <w:rFonts w:asciiTheme="minorHAnsi" w:hAnsiTheme="minorHAnsi"/>
        </w:rPr>
        <w:t>2</w:t>
      </w:r>
      <w:r w:rsidR="00C41283">
        <w:rPr>
          <w:rFonts w:asciiTheme="minorHAnsi" w:hAnsiTheme="minorHAnsi"/>
        </w:rPr>
        <w:t>4</w:t>
      </w:r>
      <w:r w:rsidR="00A06974" w:rsidRPr="00C6240E">
        <w:rPr>
          <w:rFonts w:asciiTheme="minorHAnsi" w:hAnsiTheme="minorHAnsi"/>
        </w:rPr>
        <w:t xml:space="preserve"> : </w:t>
      </w:r>
      <w:r w:rsidR="002F3521" w:rsidRPr="00C6240E">
        <w:rPr>
          <w:rFonts w:asciiTheme="minorHAnsi" w:hAnsiTheme="minorHAnsi"/>
        </w:rPr>
        <w:t xml:space="preserve"> </w:t>
      </w:r>
      <w:r w:rsidR="00405B96">
        <w:rPr>
          <w:rFonts w:asciiTheme="minorHAnsi" w:hAnsiTheme="minorHAnsi"/>
        </w:rPr>
        <w:t xml:space="preserve">1 </w:t>
      </w:r>
      <w:r w:rsidR="00C41283">
        <w:rPr>
          <w:rFonts w:asciiTheme="minorHAnsi" w:hAnsiTheme="minorHAnsi"/>
        </w:rPr>
        <w:t>471</w:t>
      </w:r>
      <w:r w:rsidR="002F3521" w:rsidRPr="00C6240E">
        <w:rPr>
          <w:rFonts w:asciiTheme="minorHAnsi" w:hAnsiTheme="minorHAnsi"/>
        </w:rPr>
        <w:t xml:space="preserve"> </w:t>
      </w:r>
      <w:r w:rsidR="00A06974" w:rsidRPr="00C6240E">
        <w:rPr>
          <w:rFonts w:asciiTheme="minorHAnsi" w:hAnsiTheme="minorHAnsi"/>
        </w:rPr>
        <w:t>EUR).</w:t>
      </w:r>
    </w:p>
    <w:p w14:paraId="37D3D605" w14:textId="77777777" w:rsidR="00B06AB8" w:rsidRPr="00782796" w:rsidRDefault="00B06AB8" w:rsidP="00B06AB8">
      <w:pPr>
        <w:pStyle w:val="Zkladntext"/>
        <w:rPr>
          <w:rFonts w:asciiTheme="minorHAnsi" w:hAnsiTheme="minorHAnsi"/>
        </w:rPr>
      </w:pPr>
    </w:p>
    <w:p w14:paraId="54C65050" w14:textId="77777777" w:rsidR="00B06AB8" w:rsidRPr="00782796" w:rsidRDefault="00B06AB8" w:rsidP="00B06AB8">
      <w:pPr>
        <w:pStyle w:val="Nadpis2"/>
        <w:numPr>
          <w:ilvl w:val="0"/>
          <w:numId w:val="10"/>
        </w:numPr>
        <w:tabs>
          <w:tab w:val="clear" w:pos="720"/>
          <w:tab w:val="num" w:pos="284"/>
        </w:tabs>
        <w:ind w:hanging="720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Prenajatý majetok</w:t>
      </w:r>
    </w:p>
    <w:p w14:paraId="5703E660" w14:textId="77777777" w:rsidR="00B06AB8" w:rsidRPr="00782796" w:rsidRDefault="00B06AB8" w:rsidP="00B06AB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neprenajíma žiadny svoj majetok.</w:t>
      </w:r>
    </w:p>
    <w:p w14:paraId="4BA9DE7F" w14:textId="77777777" w:rsidR="0047423C" w:rsidRDefault="0047423C" w:rsidP="0047423C">
      <w:pPr>
        <w:pStyle w:val="Zkladntext"/>
        <w:rPr>
          <w:rFonts w:asciiTheme="minorHAnsi" w:hAnsiTheme="minorHAnsi"/>
          <w:i/>
        </w:rPr>
      </w:pPr>
    </w:p>
    <w:p w14:paraId="7B3C34E2" w14:textId="77777777" w:rsidR="008E6628" w:rsidRDefault="008E6628" w:rsidP="008E6628">
      <w:pPr>
        <w:pStyle w:val="Nadpis1"/>
        <w:numPr>
          <w:ilvl w:val="0"/>
          <w:numId w:val="0"/>
        </w:numPr>
        <w:rPr>
          <w:rFonts w:asciiTheme="minorHAnsi" w:hAnsiTheme="minorHAnsi"/>
          <w:i/>
          <w:sz w:val="24"/>
        </w:rPr>
      </w:pPr>
    </w:p>
    <w:p w14:paraId="4FC5CA65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Ostatné InformÁcie</w:t>
      </w:r>
    </w:p>
    <w:p w14:paraId="71F26E1D" w14:textId="77777777" w:rsidR="008E6628" w:rsidRPr="00782796" w:rsidRDefault="008E6628" w:rsidP="008E6628">
      <w:pPr>
        <w:pStyle w:val="Zkladntext"/>
        <w:ind w:left="142"/>
        <w:rPr>
          <w:rFonts w:asciiTheme="minorHAnsi" w:hAnsiTheme="minorHAnsi"/>
        </w:rPr>
      </w:pPr>
    </w:p>
    <w:p w14:paraId="61E23E3F" w14:textId="77777777" w:rsidR="008E6628" w:rsidRDefault="008E6628" w:rsidP="008E662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neposkytuje služby vo verejnom záujme a neposkytuje ani žiadne služby orgánom verejnej moci. </w:t>
      </w:r>
    </w:p>
    <w:p w14:paraId="3F7AE422" w14:textId="77777777" w:rsidR="008E6628" w:rsidRPr="00782796" w:rsidRDefault="008E6628" w:rsidP="008E6628">
      <w:pPr>
        <w:pStyle w:val="Zkladntext"/>
        <w:spacing w:line="276" w:lineRule="auto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Činnosť účtovnej jednotky nie je zaradená do kategórie priemyselnej výroby podľa Sekcie C prílohy vyhlášky Štatistického  úradu Slovenskej republiky, preto nemá povinnosť uvádzať informácie o finančných vzťahoch s orgánmi verejnej moci. </w:t>
      </w:r>
    </w:p>
    <w:p w14:paraId="688EBFBF" w14:textId="77777777" w:rsidR="008E6628" w:rsidRDefault="008E6628" w:rsidP="008E6628">
      <w:pPr>
        <w:pStyle w:val="Zkladntext"/>
        <w:rPr>
          <w:rFonts w:asciiTheme="minorHAnsi" w:hAnsiTheme="minorHAnsi"/>
          <w:i/>
        </w:rPr>
      </w:pPr>
    </w:p>
    <w:p w14:paraId="475EE298" w14:textId="77777777" w:rsidR="008E6628" w:rsidRDefault="008E6628" w:rsidP="008E6628">
      <w:pPr>
        <w:pStyle w:val="Zkladntext"/>
        <w:rPr>
          <w:rFonts w:asciiTheme="minorHAnsi" w:hAnsiTheme="minorHAnsi"/>
          <w:i/>
        </w:rPr>
      </w:pPr>
    </w:p>
    <w:p w14:paraId="1E27C3C0" w14:textId="77777777" w:rsidR="008E6628" w:rsidRPr="00C22CE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C22CEC">
        <w:rPr>
          <w:rFonts w:asciiTheme="minorHAnsi" w:hAnsiTheme="minorHAnsi" w:cstheme="minorHAnsi"/>
          <w:i/>
          <w:iCs/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768D711E" w14:textId="77777777" w:rsidR="008E6628" w:rsidRDefault="008E6628" w:rsidP="008E6628">
      <w:pPr>
        <w:pStyle w:val="Zkladntext"/>
        <w:ind w:left="0" w:firstLine="142"/>
        <w:rPr>
          <w:rFonts w:asciiTheme="minorHAnsi" w:hAnsiTheme="minorHAnsi"/>
        </w:rPr>
      </w:pPr>
    </w:p>
    <w:p w14:paraId="2B3979F8" w14:textId="6B7AD2CA" w:rsidR="008E6628" w:rsidRDefault="008E6628" w:rsidP="00C41283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 31. decembri 20</w:t>
      </w:r>
      <w:r>
        <w:rPr>
          <w:rFonts w:asciiTheme="minorHAnsi" w:hAnsiTheme="minorHAnsi"/>
        </w:rPr>
        <w:t>2</w:t>
      </w:r>
      <w:r w:rsidR="00C41283">
        <w:rPr>
          <w:rFonts w:asciiTheme="minorHAnsi" w:hAnsiTheme="minorHAnsi"/>
        </w:rPr>
        <w:t>5</w:t>
      </w:r>
      <w:r w:rsidRPr="00782796">
        <w:rPr>
          <w:rFonts w:asciiTheme="minorHAnsi" w:hAnsiTheme="minorHAnsi"/>
        </w:rPr>
        <w:t xml:space="preserve"> nenastali žiadne významné udalosti, ktoré majú významný vplyv na verné zobrazenie skutočností, </w:t>
      </w: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>ktoré sú predmetom účtovníctva.</w:t>
      </w:r>
    </w:p>
    <w:p w14:paraId="5708F27D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bookmarkEnd w:id="15"/>
    <w:p w14:paraId="64178E84" w14:textId="77777777" w:rsidR="00C22CEC" w:rsidRDefault="00C22CEC" w:rsidP="008E6628">
      <w:pPr>
        <w:pStyle w:val="Zkladntext"/>
        <w:ind w:left="142"/>
        <w:rPr>
          <w:rFonts w:asciiTheme="minorHAnsi" w:hAnsiTheme="minorHAnsi"/>
        </w:rPr>
      </w:pPr>
    </w:p>
    <w:sectPr w:rsidR="00C22CEC" w:rsidSect="00836C15">
      <w:headerReference w:type="default" r:id="rId18"/>
      <w:footerReference w:type="default" r:id="rId19"/>
      <w:pgSz w:w="11906" w:h="16838"/>
      <w:pgMar w:top="1530" w:right="1274" w:bottom="964" w:left="1418" w:header="284" w:footer="284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7" w:author="Vladimira Pechova" w:date="2025-04-10T20:14:00Z" w:initials="VP">
    <w:p w14:paraId="30CCB0A5" w14:textId="5B3501E4" w:rsidR="0045449E" w:rsidRDefault="0045449E" w:rsidP="0045449E">
      <w:pPr>
        <w:pStyle w:val="Textkomentra"/>
      </w:pPr>
      <w:r>
        <w:rPr>
          <w:rStyle w:val="Odkaznakomentr"/>
        </w:rPr>
        <w:annotationRef/>
      </w:r>
      <w:r>
        <w:t>Zmenené</w:t>
      </w:r>
    </w:p>
  </w:comment>
  <w:comment w:id="19" w:author="Adriana Merczova" w:date="2025-04-10T19:22:00Z" w:initials="AM">
    <w:p w14:paraId="782E9C3B" w14:textId="77777777" w:rsidR="004A2122" w:rsidRDefault="004A2122" w:rsidP="004A2122">
      <w:pPr>
        <w:pStyle w:val="Textkomentra"/>
      </w:pPr>
      <w:r>
        <w:rPr>
          <w:rStyle w:val="Odkaznakomentr"/>
        </w:rPr>
        <w:annotationRef/>
      </w:r>
      <w:r>
        <w:t xml:space="preserve">V roku 2025 nebola nájomná zmluva - doba prenájmu aktualizovaná?   </w:t>
      </w:r>
    </w:p>
  </w:comment>
  <w:comment w:id="20" w:author="Ružena Baníková" w:date="2025-04-29T14:31:00Z" w:initials="RB">
    <w:p w14:paraId="5D1DA26D" w14:textId="0D6F3BEA" w:rsidR="002F1B2B" w:rsidRDefault="002F1B2B">
      <w:pPr>
        <w:pStyle w:val="Textkomentra"/>
      </w:pPr>
      <w:r>
        <w:rPr>
          <w:rStyle w:val="Odkaznakomentr"/>
        </w:rPr>
        <w:annotationRef/>
      </w:r>
      <w:r>
        <w:t>Zmluva je predĺžená do 31.12.2029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30CCB0A5" w15:done="0"/>
  <w15:commentEx w15:paraId="782E9C3B" w15:done="1"/>
  <w15:commentEx w15:paraId="5D1DA26D" w15:paraIdParent="782E9C3B" w15:done="1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66538681" w16cex:dateUtc="2025-04-10T18:14:00Z"/>
  <w16cex:commentExtensible w16cex:durableId="051596D7" w16cex:dateUtc="2025-04-10T17:22:00Z"/>
  <w16cex:commentExtensible w16cex:durableId="779BF875" w16cex:dateUtc="2025-04-29T12:3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30CCB0A5" w16cid:durableId="66538681"/>
  <w16cid:commentId w16cid:paraId="782E9C3B" w16cid:durableId="051596D7"/>
  <w16cid:commentId w16cid:paraId="5D1DA26D" w16cid:durableId="779BF87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B4C293" w14:textId="77777777" w:rsidR="0024696B" w:rsidRDefault="0024696B" w:rsidP="00404C49">
      <w:r>
        <w:separator/>
      </w:r>
    </w:p>
  </w:endnote>
  <w:endnote w:type="continuationSeparator" w:id="0">
    <w:p w14:paraId="6A9839DE" w14:textId="77777777" w:rsidR="0024696B" w:rsidRDefault="0024696B" w:rsidP="00404C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014B63" w14:textId="77777777" w:rsidR="00C76FC2" w:rsidRPr="00AA6424" w:rsidRDefault="00C76FC2" w:rsidP="00AA6424">
    <w:pPr>
      <w:pStyle w:val="Pta"/>
      <w:ind w:left="1701" w:hanging="1701"/>
      <w:rPr>
        <w:rFonts w:asciiTheme="minorHAnsi" w:hAnsiTheme="minorHAnsi" w:cstheme="minorHAnsi"/>
        <w:i/>
        <w:sz w:val="18"/>
        <w:szCs w:val="18"/>
      </w:rPr>
    </w:pPr>
    <w:r>
      <w:rPr>
        <w:rFonts w:asciiTheme="minorHAnsi" w:hAnsiTheme="minorHAnsi" w:cstheme="minorHAnsi"/>
        <w:i/>
        <w:sz w:val="18"/>
        <w:szCs w:val="18"/>
      </w:rPr>
      <w:tab/>
    </w:r>
    <w:r>
      <w:rPr>
        <w:rFonts w:asciiTheme="minorHAnsi" w:hAnsiTheme="minorHAnsi" w:cstheme="minorHAnsi"/>
        <w:i/>
        <w:sz w:val="18"/>
        <w:szCs w:val="18"/>
      </w:rPr>
      <w:tab/>
      <w:t>S</w:t>
    </w:r>
    <w:r w:rsidRPr="00AA6424">
      <w:rPr>
        <w:rFonts w:asciiTheme="minorHAnsi" w:hAnsiTheme="minorHAnsi" w:cstheme="minorHAnsi"/>
        <w:i/>
        <w:sz w:val="18"/>
        <w:szCs w:val="18"/>
      </w:rPr>
      <w:t xml:space="preserve">trana </w:t>
    </w:r>
    <w:r w:rsidRPr="00FB3C1E">
      <w:rPr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Fonts w:asciiTheme="minorHAnsi" w:hAnsiTheme="minorHAnsi" w:cstheme="minorHAnsi"/>
        <w:i/>
        <w:sz w:val="18"/>
        <w:szCs w:val="18"/>
      </w:rPr>
      <w:instrText>PAGE</w:instrText>
    </w:r>
    <w:r w:rsidRPr="00FB3C1E">
      <w:rPr>
        <w:rFonts w:asciiTheme="minorHAnsi" w:hAnsiTheme="minorHAnsi" w:cstheme="minorHAnsi"/>
        <w:i/>
        <w:sz w:val="18"/>
        <w:szCs w:val="18"/>
      </w:rPr>
      <w:fldChar w:fldCharType="separate"/>
    </w:r>
    <w:r w:rsidR="002F3521">
      <w:rPr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Fonts w:asciiTheme="minorHAnsi" w:hAnsiTheme="minorHAnsi" w:cstheme="minorHAnsi"/>
        <w:i/>
        <w:sz w:val="18"/>
        <w:szCs w:val="18"/>
      </w:rPr>
      <w:fldChar w:fldCharType="end"/>
    </w:r>
    <w:r w:rsidRPr="00FB3C1E">
      <w:rPr>
        <w:rFonts w:asciiTheme="minorHAnsi" w:hAnsiTheme="minorHAnsi" w:cstheme="minorHAnsi"/>
        <w:i/>
        <w:sz w:val="18"/>
        <w:szCs w:val="18"/>
      </w:rPr>
      <w:t xml:space="preserve"> z 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instrText xml:space="preserve"> NUMPAGES </w:instrTex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separate"/>
    </w:r>
    <w:r w:rsidR="002F3521">
      <w:rPr>
        <w:rStyle w:val="slostrany"/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end"/>
    </w:r>
  </w:p>
  <w:p w14:paraId="77B5D03B" w14:textId="77777777" w:rsidR="00C76FC2" w:rsidRDefault="00C76FC2" w:rsidP="00AA642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B4C7B1" w14:textId="77777777" w:rsidR="0024696B" w:rsidRDefault="0024696B" w:rsidP="00404C49">
      <w:r>
        <w:separator/>
      </w:r>
    </w:p>
  </w:footnote>
  <w:footnote w:type="continuationSeparator" w:id="0">
    <w:p w14:paraId="3218952A" w14:textId="77777777" w:rsidR="0024696B" w:rsidRDefault="0024696B" w:rsidP="00404C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76FC2" w:rsidRPr="007F728D" w14:paraId="1831D007" w14:textId="77777777" w:rsidTr="00BB5B1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EE0F0C" w14:textId="750982ED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Poznámky Úč POD</w:t>
          </w:r>
          <w:r w:rsidR="0060732D">
            <w:rPr>
              <w:rFonts w:asciiTheme="minorHAnsi" w:hAnsiTheme="minorHAnsi"/>
              <w:sz w:val="18"/>
              <w:szCs w:val="18"/>
            </w:rPr>
            <w:t>V</w:t>
          </w:r>
          <w:r w:rsidRPr="007F728D">
            <w:rPr>
              <w:rFonts w:asciiTheme="minorHAnsi" w:hAnsiTheme="minorHAnsi"/>
              <w:sz w:val="18"/>
              <w:szCs w:val="18"/>
            </w:rPr>
            <w:t xml:space="preserve"> 3-01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EC42D95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715681A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B475F0D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1632A3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A18AE8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5AAB25" w14:textId="39ED5030" w:rsidR="00C76FC2" w:rsidRPr="007F728D" w:rsidRDefault="00DF204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645B25" w14:textId="602A02B3" w:rsidR="00C76FC2" w:rsidRPr="007F728D" w:rsidRDefault="00DF204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0976D5" w14:textId="46B66EE2" w:rsidR="00BB5B18" w:rsidRPr="007F728D" w:rsidRDefault="00DF204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207B6E" w14:textId="5FC8B67B" w:rsidR="00C76FC2" w:rsidRPr="007F728D" w:rsidRDefault="00DF204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2C11B0" w14:textId="320D797B" w:rsidR="00C76FC2" w:rsidRPr="007F728D" w:rsidRDefault="00DF204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F67E7" w14:textId="49FA33A2" w:rsidR="00C76FC2" w:rsidRPr="007F728D" w:rsidRDefault="00DF204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</w:tr>
  </w:tbl>
  <w:p w14:paraId="4A065E7B" w14:textId="69D25909" w:rsidR="00C76FC2" w:rsidRPr="0060732D" w:rsidRDefault="00C76FC2" w:rsidP="00404C49">
    <w:pPr>
      <w:pStyle w:val="Hlavika"/>
      <w:tabs>
        <w:tab w:val="center" w:pos="4962"/>
        <w:tab w:val="right" w:pos="9213"/>
      </w:tabs>
      <w:ind w:right="-1"/>
      <w:rPr>
        <w:rFonts w:asciiTheme="minorHAnsi" w:hAnsiTheme="minorHAnsi"/>
        <w:sz w:val="18"/>
        <w:szCs w:val="18"/>
      </w:rPr>
    </w:pPr>
    <w:r w:rsidRPr="007F728D">
      <w:rPr>
        <w:rFonts w:asciiTheme="minorHAnsi" w:hAnsiTheme="minorHAnsi"/>
        <w:sz w:val="18"/>
        <w:szCs w:val="18"/>
      </w:rPr>
      <w:t>Účtovná závierka</w:t>
    </w:r>
    <w:r>
      <w:rPr>
        <w:rFonts w:asciiTheme="minorHAnsi" w:hAnsiTheme="minorHAnsi"/>
        <w:sz w:val="18"/>
        <w:szCs w:val="18"/>
      </w:rPr>
      <w:t xml:space="preserve"> malej účtovnej jednotky</w:t>
    </w:r>
    <w:r w:rsidRPr="007F728D">
      <w:rPr>
        <w:rFonts w:asciiTheme="minorHAnsi" w:hAnsiTheme="minorHAnsi"/>
        <w:sz w:val="18"/>
        <w:szCs w:val="18"/>
      </w:rPr>
      <w:t xml:space="preserve"> k 31. decembru </w:t>
    </w:r>
    <w:r w:rsidR="007A6EEB">
      <w:rPr>
        <w:rFonts w:asciiTheme="minorHAnsi" w:hAnsiTheme="minorHAnsi"/>
        <w:sz w:val="18"/>
        <w:szCs w:val="18"/>
      </w:rPr>
      <w:t>20</w:t>
    </w:r>
    <w:r w:rsidR="00A33FF4">
      <w:rPr>
        <w:rFonts w:asciiTheme="minorHAnsi" w:hAnsiTheme="minorHAnsi"/>
        <w:sz w:val="18"/>
        <w:szCs w:val="18"/>
      </w:rPr>
      <w:t>2</w:t>
    </w:r>
    <w:r w:rsidR="002343C3">
      <w:rPr>
        <w:rFonts w:asciiTheme="minorHAnsi" w:hAnsiTheme="minorHAnsi"/>
        <w:sz w:val="18"/>
        <w:szCs w:val="18"/>
      </w:rPr>
      <w:t>5</w:t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76FC2" w:rsidRPr="007F728D" w14:paraId="78215475" w14:textId="77777777" w:rsidTr="00BB5B1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1636887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DADE6B3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782AFB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15C3BE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02FA5C" w14:textId="1E9BA06D" w:rsidR="00C76FC2" w:rsidRPr="007F728D" w:rsidRDefault="00DF204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4B66F3" w14:textId="53662F84" w:rsidR="00C76FC2" w:rsidRPr="007F728D" w:rsidRDefault="00DF204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2B955B6" w14:textId="1239C475" w:rsidR="00C76FC2" w:rsidRPr="007F728D" w:rsidRDefault="00DF204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1A145D" w14:textId="4D326663" w:rsidR="00C76FC2" w:rsidRPr="007F728D" w:rsidRDefault="00DF204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8C072F" w14:textId="218ED269" w:rsidR="00C76FC2" w:rsidRPr="007F728D" w:rsidRDefault="00DF204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FC4FEB" w14:textId="7F2AD5F1" w:rsidR="00C76FC2" w:rsidRPr="007F728D" w:rsidRDefault="00DF204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92CCE8" w14:textId="295E698D" w:rsidR="00C76FC2" w:rsidRPr="007F728D" w:rsidRDefault="00DF204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CB8E5E" w14:textId="26040863" w:rsidR="00C76FC2" w:rsidRPr="007F728D" w:rsidRDefault="00DF204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</w:tr>
  </w:tbl>
  <w:p w14:paraId="31B20211" w14:textId="14144569" w:rsidR="00C76FC2" w:rsidRDefault="00DF2049" w:rsidP="007854C7">
    <w:pPr>
      <w:pStyle w:val="Hlavika"/>
      <w:tabs>
        <w:tab w:val="right" w:pos="9214"/>
      </w:tabs>
      <w:spacing w:after="140"/>
      <w:rPr>
        <w:i/>
        <w:sz w:val="18"/>
        <w:szCs w:val="18"/>
      </w:rPr>
    </w:pPr>
    <w:r>
      <w:rPr>
        <w:rFonts w:asciiTheme="minorHAnsi" w:hAnsiTheme="minorHAnsi"/>
        <w:i/>
        <w:sz w:val="18"/>
        <w:szCs w:val="18"/>
      </w:rPr>
      <w:t>ČOV SKALICA</w:t>
    </w:r>
    <w:r w:rsidR="00C76FC2" w:rsidRPr="007F728D">
      <w:rPr>
        <w:rFonts w:asciiTheme="minorHAnsi" w:hAnsiTheme="minorHAnsi"/>
        <w:i/>
        <w:sz w:val="18"/>
        <w:szCs w:val="18"/>
      </w:rPr>
      <w:t>, s. r. o.</w:t>
    </w:r>
    <w:r w:rsidR="00C76FC2" w:rsidRPr="007F728D">
      <w:rPr>
        <w:rFonts w:asciiTheme="minorHAnsi" w:hAnsiTheme="minorHAnsi"/>
        <w:i/>
        <w:sz w:val="18"/>
        <w:szCs w:val="18"/>
      </w:rPr>
      <w:tab/>
    </w:r>
    <w:r w:rsidR="00C76FC2" w:rsidRPr="007F728D">
      <w:rPr>
        <w:i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9517D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7721BF"/>
    <w:multiLevelType w:val="hybridMultilevel"/>
    <w:tmpl w:val="89888812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18AF2C18"/>
    <w:multiLevelType w:val="hybridMultilevel"/>
    <w:tmpl w:val="94948BB4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19A91544"/>
    <w:multiLevelType w:val="hybridMultilevel"/>
    <w:tmpl w:val="2B28E986"/>
    <w:lvl w:ilvl="0" w:tplc="041B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 w15:restartNumberingAfterBreak="0">
    <w:nsid w:val="1C8266D5"/>
    <w:multiLevelType w:val="hybridMultilevel"/>
    <w:tmpl w:val="8B689A08"/>
    <w:lvl w:ilvl="0" w:tplc="EA22D0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F438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8E8C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0421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6E61D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7AC7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0C89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6C90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CA81B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37F4DCB"/>
    <w:multiLevelType w:val="hybridMultilevel"/>
    <w:tmpl w:val="5110631C"/>
    <w:lvl w:ilvl="0" w:tplc="849AA06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B893CC3"/>
    <w:multiLevelType w:val="hybridMultilevel"/>
    <w:tmpl w:val="044A0078"/>
    <w:lvl w:ilvl="0" w:tplc="F30A8F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D4E0CB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9068A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222A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C763A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6B216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C5CE6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EC63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CCEF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C6167CE"/>
    <w:multiLevelType w:val="hybridMultilevel"/>
    <w:tmpl w:val="966C11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8A5135"/>
    <w:multiLevelType w:val="hybridMultilevel"/>
    <w:tmpl w:val="46127F10"/>
    <w:lvl w:ilvl="0" w:tplc="57083F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5B24C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B06B1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EAF3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295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285A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5A9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8C4F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E0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A2F6211"/>
    <w:multiLevelType w:val="hybridMultilevel"/>
    <w:tmpl w:val="CFCA1C14"/>
    <w:lvl w:ilvl="0" w:tplc="DA08FA86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8B92F44C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 w:tplc="9658514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162C0FDA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1B00FD8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221AA1FA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8A72B6D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574D2A8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2E67B42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77624288"/>
    <w:multiLevelType w:val="hybridMultilevel"/>
    <w:tmpl w:val="D770788E"/>
    <w:lvl w:ilvl="0" w:tplc="104441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32E4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8A92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8CEE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CFC80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73A1E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B401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58CF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C2E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7D8531CC"/>
    <w:multiLevelType w:val="hybridMultilevel"/>
    <w:tmpl w:val="52AE7564"/>
    <w:lvl w:ilvl="0" w:tplc="3DE8563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24E42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B8B0E7F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797CF62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26387B5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517A04C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7E2E2312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7ACC514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6229B8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7F302D8C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79790216">
    <w:abstractNumId w:val="11"/>
  </w:num>
  <w:num w:numId="2" w16cid:durableId="1012415291">
    <w:abstractNumId w:val="9"/>
  </w:num>
  <w:num w:numId="3" w16cid:durableId="125705317">
    <w:abstractNumId w:val="7"/>
  </w:num>
  <w:num w:numId="4" w16cid:durableId="689452508">
    <w:abstractNumId w:val="15"/>
  </w:num>
  <w:num w:numId="5" w16cid:durableId="723677429">
    <w:abstractNumId w:val="11"/>
  </w:num>
  <w:num w:numId="6" w16cid:durableId="1456097053">
    <w:abstractNumId w:val="14"/>
  </w:num>
  <w:num w:numId="7" w16cid:durableId="820081834">
    <w:abstractNumId w:val="12"/>
  </w:num>
  <w:num w:numId="8" w16cid:durableId="2017730180">
    <w:abstractNumId w:val="6"/>
  </w:num>
  <w:num w:numId="9" w16cid:durableId="1833637564">
    <w:abstractNumId w:val="4"/>
  </w:num>
  <w:num w:numId="10" w16cid:durableId="926815167">
    <w:abstractNumId w:val="8"/>
  </w:num>
  <w:num w:numId="11" w16cid:durableId="1064451746">
    <w:abstractNumId w:val="13"/>
  </w:num>
  <w:num w:numId="12" w16cid:durableId="993217678">
    <w:abstractNumId w:val="10"/>
  </w:num>
  <w:num w:numId="13" w16cid:durableId="1309288561">
    <w:abstractNumId w:val="0"/>
  </w:num>
  <w:num w:numId="14" w16cid:durableId="1888758937">
    <w:abstractNumId w:val="11"/>
    <w:lvlOverride w:ilvl="0">
      <w:startOverride w:val="8"/>
    </w:lvlOverride>
  </w:num>
  <w:num w:numId="15" w16cid:durableId="2105609957">
    <w:abstractNumId w:val="1"/>
  </w:num>
  <w:num w:numId="16" w16cid:durableId="1798252024">
    <w:abstractNumId w:val="3"/>
  </w:num>
  <w:num w:numId="17" w16cid:durableId="696926168">
    <w:abstractNumId w:val="2"/>
  </w:num>
  <w:num w:numId="18" w16cid:durableId="1116604515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Vladimira Pechova">
    <w15:presenceInfo w15:providerId="AD" w15:userId="S::pechova@fineco.sk::98b3e23d-e9de-4482-aa4a-e873502184e8"/>
  </w15:person>
  <w15:person w15:author="Adriana Merczova">
    <w15:presenceInfo w15:providerId="AD" w15:userId="S::merczova@fineco.sk::3bb0da4b-db1c-48ef-8de1-c556c30b3c28"/>
  </w15:person>
  <w15:person w15:author="Ružena Baníková">
    <w15:presenceInfo w15:providerId="AD" w15:userId="S::r.banikova@tax-audit.sk::7569ed03-e459-4c3f-b942-b1c73b48e5c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C49"/>
    <w:rsid w:val="00001C4F"/>
    <w:rsid w:val="00006F46"/>
    <w:rsid w:val="00011375"/>
    <w:rsid w:val="00011809"/>
    <w:rsid w:val="00016B15"/>
    <w:rsid w:val="0001775C"/>
    <w:rsid w:val="00022BB4"/>
    <w:rsid w:val="00034710"/>
    <w:rsid w:val="00035355"/>
    <w:rsid w:val="00041A27"/>
    <w:rsid w:val="00052773"/>
    <w:rsid w:val="00054B4E"/>
    <w:rsid w:val="00056336"/>
    <w:rsid w:val="000810F6"/>
    <w:rsid w:val="0009491E"/>
    <w:rsid w:val="00097E47"/>
    <w:rsid w:val="000B4E84"/>
    <w:rsid w:val="000B7549"/>
    <w:rsid w:val="000C07A7"/>
    <w:rsid w:val="000F4E12"/>
    <w:rsid w:val="00106157"/>
    <w:rsid w:val="00111D3D"/>
    <w:rsid w:val="00114577"/>
    <w:rsid w:val="0011687B"/>
    <w:rsid w:val="00124492"/>
    <w:rsid w:val="00144A52"/>
    <w:rsid w:val="0014582A"/>
    <w:rsid w:val="00150D2E"/>
    <w:rsid w:val="00161520"/>
    <w:rsid w:val="00162471"/>
    <w:rsid w:val="001674D6"/>
    <w:rsid w:val="00174027"/>
    <w:rsid w:val="0017535A"/>
    <w:rsid w:val="00180805"/>
    <w:rsid w:val="00181D66"/>
    <w:rsid w:val="0019185B"/>
    <w:rsid w:val="001936B7"/>
    <w:rsid w:val="00197D75"/>
    <w:rsid w:val="001A34FF"/>
    <w:rsid w:val="001A4625"/>
    <w:rsid w:val="001A769B"/>
    <w:rsid w:val="001B2C16"/>
    <w:rsid w:val="001B7002"/>
    <w:rsid w:val="001C1069"/>
    <w:rsid w:val="001C2E0B"/>
    <w:rsid w:val="001C50DA"/>
    <w:rsid w:val="001D0654"/>
    <w:rsid w:val="00212DA9"/>
    <w:rsid w:val="002146A5"/>
    <w:rsid w:val="0021777C"/>
    <w:rsid w:val="0023195C"/>
    <w:rsid w:val="002343C3"/>
    <w:rsid w:val="002353CA"/>
    <w:rsid w:val="00241513"/>
    <w:rsid w:val="00241B7E"/>
    <w:rsid w:val="00241EFE"/>
    <w:rsid w:val="0024696B"/>
    <w:rsid w:val="00250555"/>
    <w:rsid w:val="002520F6"/>
    <w:rsid w:val="002760AA"/>
    <w:rsid w:val="00280F71"/>
    <w:rsid w:val="002A049E"/>
    <w:rsid w:val="002A102D"/>
    <w:rsid w:val="002A1C62"/>
    <w:rsid w:val="002A58CB"/>
    <w:rsid w:val="002A5B85"/>
    <w:rsid w:val="002B33AB"/>
    <w:rsid w:val="002D34C9"/>
    <w:rsid w:val="002D5F6E"/>
    <w:rsid w:val="002E1DDC"/>
    <w:rsid w:val="002E4053"/>
    <w:rsid w:val="002F1B2B"/>
    <w:rsid w:val="002F3521"/>
    <w:rsid w:val="00312138"/>
    <w:rsid w:val="00315995"/>
    <w:rsid w:val="00317A36"/>
    <w:rsid w:val="003213F5"/>
    <w:rsid w:val="00340D97"/>
    <w:rsid w:val="00371DE0"/>
    <w:rsid w:val="003742B6"/>
    <w:rsid w:val="00380FF7"/>
    <w:rsid w:val="003828F1"/>
    <w:rsid w:val="00397F0E"/>
    <w:rsid w:val="003A5AFE"/>
    <w:rsid w:val="003B13B3"/>
    <w:rsid w:val="003B4D28"/>
    <w:rsid w:val="003B649F"/>
    <w:rsid w:val="003C7A4B"/>
    <w:rsid w:val="003E6FE4"/>
    <w:rsid w:val="003F1AFD"/>
    <w:rsid w:val="004047FD"/>
    <w:rsid w:val="00404C49"/>
    <w:rsid w:val="00405499"/>
    <w:rsid w:val="00405B96"/>
    <w:rsid w:val="00410B01"/>
    <w:rsid w:val="00424D5E"/>
    <w:rsid w:val="0043455E"/>
    <w:rsid w:val="0043458F"/>
    <w:rsid w:val="004368E0"/>
    <w:rsid w:val="004460C2"/>
    <w:rsid w:val="00454313"/>
    <w:rsid w:val="0045449E"/>
    <w:rsid w:val="00454DA6"/>
    <w:rsid w:val="00456005"/>
    <w:rsid w:val="00460FA1"/>
    <w:rsid w:val="0047423C"/>
    <w:rsid w:val="00477950"/>
    <w:rsid w:val="0048298D"/>
    <w:rsid w:val="00483314"/>
    <w:rsid w:val="00487463"/>
    <w:rsid w:val="0049699A"/>
    <w:rsid w:val="004A2122"/>
    <w:rsid w:val="004A3EF5"/>
    <w:rsid w:val="004C5143"/>
    <w:rsid w:val="004C5A17"/>
    <w:rsid w:val="004C5A4F"/>
    <w:rsid w:val="004D5C6E"/>
    <w:rsid w:val="004E5D2C"/>
    <w:rsid w:val="004E6FA5"/>
    <w:rsid w:val="004F074E"/>
    <w:rsid w:val="004F1A11"/>
    <w:rsid w:val="004F1CCE"/>
    <w:rsid w:val="00503AC4"/>
    <w:rsid w:val="005336C6"/>
    <w:rsid w:val="0053508D"/>
    <w:rsid w:val="00554FB3"/>
    <w:rsid w:val="00567BA7"/>
    <w:rsid w:val="00576969"/>
    <w:rsid w:val="00585D7C"/>
    <w:rsid w:val="00593C13"/>
    <w:rsid w:val="005968B5"/>
    <w:rsid w:val="005A18C7"/>
    <w:rsid w:val="005A4A02"/>
    <w:rsid w:val="005C305C"/>
    <w:rsid w:val="005D0A85"/>
    <w:rsid w:val="005E2AD5"/>
    <w:rsid w:val="005F0748"/>
    <w:rsid w:val="00600884"/>
    <w:rsid w:val="00605187"/>
    <w:rsid w:val="0060523C"/>
    <w:rsid w:val="0060732D"/>
    <w:rsid w:val="00621F4D"/>
    <w:rsid w:val="0062357D"/>
    <w:rsid w:val="006305A7"/>
    <w:rsid w:val="00647176"/>
    <w:rsid w:val="00650509"/>
    <w:rsid w:val="006651A3"/>
    <w:rsid w:val="00666666"/>
    <w:rsid w:val="006770D9"/>
    <w:rsid w:val="0068089E"/>
    <w:rsid w:val="006821E5"/>
    <w:rsid w:val="006909B4"/>
    <w:rsid w:val="00691054"/>
    <w:rsid w:val="00692D3E"/>
    <w:rsid w:val="006A60F1"/>
    <w:rsid w:val="006B12C3"/>
    <w:rsid w:val="006B577B"/>
    <w:rsid w:val="006C07FB"/>
    <w:rsid w:val="006D4F6B"/>
    <w:rsid w:val="006F1BC8"/>
    <w:rsid w:val="00707463"/>
    <w:rsid w:val="00736EDA"/>
    <w:rsid w:val="0073788F"/>
    <w:rsid w:val="00737EAE"/>
    <w:rsid w:val="00743175"/>
    <w:rsid w:val="00752F63"/>
    <w:rsid w:val="00756CC7"/>
    <w:rsid w:val="007572DF"/>
    <w:rsid w:val="007610F5"/>
    <w:rsid w:val="00762B67"/>
    <w:rsid w:val="007643D4"/>
    <w:rsid w:val="00767530"/>
    <w:rsid w:val="007746FE"/>
    <w:rsid w:val="007854C7"/>
    <w:rsid w:val="007855F5"/>
    <w:rsid w:val="007A0D96"/>
    <w:rsid w:val="007A1874"/>
    <w:rsid w:val="007A3928"/>
    <w:rsid w:val="007A4D2A"/>
    <w:rsid w:val="007A5339"/>
    <w:rsid w:val="007A6EEB"/>
    <w:rsid w:val="007B53C1"/>
    <w:rsid w:val="007B7536"/>
    <w:rsid w:val="007C1144"/>
    <w:rsid w:val="007C4271"/>
    <w:rsid w:val="007C5D8D"/>
    <w:rsid w:val="007D1DA7"/>
    <w:rsid w:val="0081080A"/>
    <w:rsid w:val="00811E98"/>
    <w:rsid w:val="00812262"/>
    <w:rsid w:val="00826573"/>
    <w:rsid w:val="00835227"/>
    <w:rsid w:val="00836C15"/>
    <w:rsid w:val="0084113E"/>
    <w:rsid w:val="00847D11"/>
    <w:rsid w:val="00853BEE"/>
    <w:rsid w:val="00865494"/>
    <w:rsid w:val="00876152"/>
    <w:rsid w:val="008811A1"/>
    <w:rsid w:val="00890303"/>
    <w:rsid w:val="00893FF4"/>
    <w:rsid w:val="008B166D"/>
    <w:rsid w:val="008B1E8F"/>
    <w:rsid w:val="008C0458"/>
    <w:rsid w:val="008C1EB5"/>
    <w:rsid w:val="008C5410"/>
    <w:rsid w:val="008D371E"/>
    <w:rsid w:val="008E6628"/>
    <w:rsid w:val="008F5CC4"/>
    <w:rsid w:val="00903BBA"/>
    <w:rsid w:val="009177DC"/>
    <w:rsid w:val="009210C1"/>
    <w:rsid w:val="00923E96"/>
    <w:rsid w:val="0093245A"/>
    <w:rsid w:val="009374A9"/>
    <w:rsid w:val="0094137B"/>
    <w:rsid w:val="009520CE"/>
    <w:rsid w:val="00955178"/>
    <w:rsid w:val="009644BF"/>
    <w:rsid w:val="00973D8F"/>
    <w:rsid w:val="0098047E"/>
    <w:rsid w:val="00980DEC"/>
    <w:rsid w:val="00982FE7"/>
    <w:rsid w:val="00990962"/>
    <w:rsid w:val="009935A7"/>
    <w:rsid w:val="009969BB"/>
    <w:rsid w:val="00996F3C"/>
    <w:rsid w:val="009977AC"/>
    <w:rsid w:val="009A1299"/>
    <w:rsid w:val="009B02B6"/>
    <w:rsid w:val="009E1C38"/>
    <w:rsid w:val="009F6A39"/>
    <w:rsid w:val="00A06850"/>
    <w:rsid w:val="00A06974"/>
    <w:rsid w:val="00A15389"/>
    <w:rsid w:val="00A33FF4"/>
    <w:rsid w:val="00A34282"/>
    <w:rsid w:val="00A35CD9"/>
    <w:rsid w:val="00A5196D"/>
    <w:rsid w:val="00A541D0"/>
    <w:rsid w:val="00A629E2"/>
    <w:rsid w:val="00A658F4"/>
    <w:rsid w:val="00A740B1"/>
    <w:rsid w:val="00A75EF7"/>
    <w:rsid w:val="00AA529E"/>
    <w:rsid w:val="00AA6424"/>
    <w:rsid w:val="00AA71F1"/>
    <w:rsid w:val="00AC7143"/>
    <w:rsid w:val="00AD1909"/>
    <w:rsid w:val="00AD371D"/>
    <w:rsid w:val="00AD4AA4"/>
    <w:rsid w:val="00AD71C7"/>
    <w:rsid w:val="00AF1A08"/>
    <w:rsid w:val="00AF2807"/>
    <w:rsid w:val="00B017E8"/>
    <w:rsid w:val="00B0529E"/>
    <w:rsid w:val="00B06AB8"/>
    <w:rsid w:val="00B12CB0"/>
    <w:rsid w:val="00B258FD"/>
    <w:rsid w:val="00B360BF"/>
    <w:rsid w:val="00B51E1E"/>
    <w:rsid w:val="00B666C3"/>
    <w:rsid w:val="00B80DD0"/>
    <w:rsid w:val="00BA1450"/>
    <w:rsid w:val="00BA5F64"/>
    <w:rsid w:val="00BB1FCE"/>
    <w:rsid w:val="00BB5B18"/>
    <w:rsid w:val="00BC22A5"/>
    <w:rsid w:val="00BF25CC"/>
    <w:rsid w:val="00C12859"/>
    <w:rsid w:val="00C14458"/>
    <w:rsid w:val="00C17242"/>
    <w:rsid w:val="00C22CEC"/>
    <w:rsid w:val="00C255E3"/>
    <w:rsid w:val="00C322E9"/>
    <w:rsid w:val="00C41283"/>
    <w:rsid w:val="00C4216D"/>
    <w:rsid w:val="00C47E00"/>
    <w:rsid w:val="00C60450"/>
    <w:rsid w:val="00C6206B"/>
    <w:rsid w:val="00C6240E"/>
    <w:rsid w:val="00C62AE1"/>
    <w:rsid w:val="00C63A71"/>
    <w:rsid w:val="00C64187"/>
    <w:rsid w:val="00C73848"/>
    <w:rsid w:val="00C76FC2"/>
    <w:rsid w:val="00C77698"/>
    <w:rsid w:val="00C87F73"/>
    <w:rsid w:val="00C97FD9"/>
    <w:rsid w:val="00CB4CDA"/>
    <w:rsid w:val="00CC1A51"/>
    <w:rsid w:val="00CD33DD"/>
    <w:rsid w:val="00CE212B"/>
    <w:rsid w:val="00CE6180"/>
    <w:rsid w:val="00CF0BC4"/>
    <w:rsid w:val="00CF4AD9"/>
    <w:rsid w:val="00CF6DD5"/>
    <w:rsid w:val="00D13B50"/>
    <w:rsid w:val="00D35DCC"/>
    <w:rsid w:val="00D50C78"/>
    <w:rsid w:val="00D5357F"/>
    <w:rsid w:val="00D662F0"/>
    <w:rsid w:val="00D83188"/>
    <w:rsid w:val="00D833A1"/>
    <w:rsid w:val="00D87CDC"/>
    <w:rsid w:val="00D933C8"/>
    <w:rsid w:val="00D96B63"/>
    <w:rsid w:val="00DA3B25"/>
    <w:rsid w:val="00DA3C03"/>
    <w:rsid w:val="00DB4BE1"/>
    <w:rsid w:val="00DD4363"/>
    <w:rsid w:val="00DE45B2"/>
    <w:rsid w:val="00DE74F7"/>
    <w:rsid w:val="00DF1DBE"/>
    <w:rsid w:val="00DF2049"/>
    <w:rsid w:val="00E079ED"/>
    <w:rsid w:val="00E17B44"/>
    <w:rsid w:val="00E2008D"/>
    <w:rsid w:val="00E2081B"/>
    <w:rsid w:val="00E278FD"/>
    <w:rsid w:val="00E333F9"/>
    <w:rsid w:val="00E36958"/>
    <w:rsid w:val="00E410F5"/>
    <w:rsid w:val="00E44F8C"/>
    <w:rsid w:val="00E4654B"/>
    <w:rsid w:val="00E56665"/>
    <w:rsid w:val="00E57DBF"/>
    <w:rsid w:val="00E6039A"/>
    <w:rsid w:val="00E702E0"/>
    <w:rsid w:val="00E803C0"/>
    <w:rsid w:val="00E874C7"/>
    <w:rsid w:val="00EB4C27"/>
    <w:rsid w:val="00EC477E"/>
    <w:rsid w:val="00ED2782"/>
    <w:rsid w:val="00EF6BA3"/>
    <w:rsid w:val="00F11232"/>
    <w:rsid w:val="00F13CD3"/>
    <w:rsid w:val="00F22272"/>
    <w:rsid w:val="00F4398B"/>
    <w:rsid w:val="00F465A1"/>
    <w:rsid w:val="00F707FB"/>
    <w:rsid w:val="00F770E2"/>
    <w:rsid w:val="00F8180B"/>
    <w:rsid w:val="00F85BBA"/>
    <w:rsid w:val="00F87EBB"/>
    <w:rsid w:val="00F94496"/>
    <w:rsid w:val="00FB0D0B"/>
    <w:rsid w:val="00FB3C1E"/>
    <w:rsid w:val="00FB6BBE"/>
    <w:rsid w:val="00FC29D9"/>
    <w:rsid w:val="00FD1AD1"/>
    <w:rsid w:val="00FD320B"/>
    <w:rsid w:val="00FE4F55"/>
    <w:rsid w:val="00FE61A5"/>
    <w:rsid w:val="00FF4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E6BC1B"/>
  <w15:docId w15:val="{C6092A5F-EAF7-4B92-AA6B-50EFB623C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04C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04C49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404C49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04C4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04C49"/>
  </w:style>
  <w:style w:type="paragraph" w:styleId="Pta">
    <w:name w:val="footer"/>
    <w:basedOn w:val="Normlny"/>
    <w:link w:val="PtaChar"/>
    <w:unhideWhenUsed/>
    <w:rsid w:val="00404C4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04C49"/>
  </w:style>
  <w:style w:type="character" w:customStyle="1" w:styleId="Nadpis1Char">
    <w:name w:val="Nadpis 1 Char"/>
    <w:basedOn w:val="Predvolenpsmoodseku"/>
    <w:link w:val="Nadpis1"/>
    <w:rsid w:val="00404C4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404C4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404C4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404C49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404C49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404C49"/>
    <w:rPr>
      <w:color w:val="000000"/>
      <w:sz w:val="18"/>
      <w:szCs w:val="20"/>
      <w:lang w:eastAsia="en-US"/>
    </w:rPr>
  </w:style>
  <w:style w:type="character" w:customStyle="1" w:styleId="ra">
    <w:name w:val="ra"/>
    <w:basedOn w:val="Predvolenpsmoodseku"/>
    <w:rsid w:val="00404C49"/>
  </w:style>
  <w:style w:type="character" w:styleId="slostrany">
    <w:name w:val="page number"/>
    <w:basedOn w:val="Predvolenpsmoodseku"/>
    <w:semiHidden/>
    <w:rsid w:val="00404C49"/>
  </w:style>
  <w:style w:type="paragraph" w:styleId="Textbubliny">
    <w:name w:val="Balloon Text"/>
    <w:basedOn w:val="Normlny"/>
    <w:link w:val="TextbublinyChar"/>
    <w:uiPriority w:val="99"/>
    <w:semiHidden/>
    <w:unhideWhenUsed/>
    <w:rsid w:val="00212D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2DA9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FF43D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FF43D7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FF43D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F43D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FF43D7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70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microsoft.com/office/2018/08/relationships/commentsExtensible" Target="commentsExtensible.xm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microsoft.com/office/2011/relationships/people" Target="people.xml"/><Relationship Id="rId7" Type="http://schemas.openxmlformats.org/officeDocument/2006/relationships/endnotes" Target="endnotes.xml"/><Relationship Id="rId12" Type="http://schemas.microsoft.com/office/2016/09/relationships/commentsIds" Target="commentsIds.xml"/><Relationship Id="rId17" Type="http://schemas.openxmlformats.org/officeDocument/2006/relationships/package" Target="embeddings/Microsoft_Excel_Worksheet.xlsx"/><Relationship Id="rId2" Type="http://schemas.openxmlformats.org/officeDocument/2006/relationships/numbering" Target="numbering.xml"/><Relationship Id="rId16" Type="http://schemas.openxmlformats.org/officeDocument/2006/relationships/image" Target="media/image3.emf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commentsExtended" Target="commentsExtended.xml"/><Relationship Id="rId5" Type="http://schemas.openxmlformats.org/officeDocument/2006/relationships/webSettings" Target="webSettings.xml"/><Relationship Id="rId15" Type="http://schemas.openxmlformats.org/officeDocument/2006/relationships/oleObject" Target="embeddings/Microsoft_Excel_97-2003_Worksheet1.xls"/><Relationship Id="rId10" Type="http://schemas.openxmlformats.org/officeDocument/2006/relationships/comments" Target="comments.xm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.xls"/><Relationship Id="rId14" Type="http://schemas.openxmlformats.org/officeDocument/2006/relationships/image" Target="media/image2.em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D95348-F5F7-4AA1-AF1C-E31469E714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6</Pages>
  <Words>2333</Words>
  <Characters>13303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Adriana Merczova</dc:creator>
  <cp:lastModifiedBy>Michaela Chreno Pešeková | ARISAN</cp:lastModifiedBy>
  <cp:revision>3</cp:revision>
  <cp:lastPrinted>2025-04-10T13:17:00Z</cp:lastPrinted>
  <dcterms:created xsi:type="dcterms:W3CDTF">2025-04-29T13:18:00Z</dcterms:created>
  <dcterms:modified xsi:type="dcterms:W3CDTF">2026-03-19T10:55:00Z</dcterms:modified>
</cp:coreProperties>
</file>