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POZNÁMKY k účtovnej závierke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za účtovné obdobie od 01.01.2025 do 31.12.2025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br/>
      </w:r>
      <w:r w:rsidRPr="00D659D1">
        <w:rPr>
          <w:rFonts w:ascii="Arial" w:eastAsia="Times New Roman" w:hAnsi="Arial" w:cs="Arial"/>
          <w:i/>
          <w:iCs/>
          <w:sz w:val="24"/>
          <w:szCs w:val="24"/>
          <w:lang w:eastAsia="sk-SK"/>
        </w:rPr>
        <w:t>(vypracované v súlade s Opatrením MF SR č. MF/15464/2013-74)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Časť A: Všeobecné informácie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Obchodné meno a sídlo účtovnej jednotky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Obchodné meno: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DB422E">
        <w:rPr>
          <w:rFonts w:ascii="Arial" w:eastAsia="Times New Roman" w:hAnsi="Arial" w:cs="Arial"/>
          <w:sz w:val="24"/>
          <w:szCs w:val="24"/>
          <w:lang w:eastAsia="sk-SK"/>
        </w:rPr>
        <w:t>SY a JA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s.r.o.]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Sídlo: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Hlavná </w:t>
      </w:r>
      <w:r w:rsidR="00DB422E">
        <w:rPr>
          <w:rFonts w:ascii="Arial" w:eastAsia="Times New Roman" w:hAnsi="Arial" w:cs="Arial"/>
          <w:sz w:val="24"/>
          <w:szCs w:val="24"/>
          <w:lang w:eastAsia="sk-SK"/>
        </w:rPr>
        <w:t>1737/12, 09101 Stropkov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IČO: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36490083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DIČ / IČ DPH: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SK2021772841</w:t>
      </w:r>
    </w:p>
    <w:p w:rsidR="00D659D1" w:rsidRPr="00D659D1" w:rsidRDefault="00D659D1" w:rsidP="00D659D1">
      <w:pPr>
        <w:numPr>
          <w:ilvl w:val="0"/>
          <w:numId w:val="7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Dátum zápisu do Obchodného registra: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>7.1.2004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Právny dôvod zostavenia účtovnej závierky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Účtovná závierka spoločnosti k 31.12.2025 je zostavená ako riadna účtovná závierka za účtovné obdobie od 01.01.2025 do 31.12.2025. Účtovná jednotka splnila podmienky podľa § 2 ods. 5 zákona č. 431/2002 Z. z. o účtovníctve v znení neskorších predpisov a zatriedila sa ako </w:t>
      </w:r>
      <w:proofErr w:type="spellStart"/>
      <w:r w:rsidRPr="00D659D1">
        <w:rPr>
          <w:rFonts w:ascii="Arial" w:eastAsia="Times New Roman" w:hAnsi="Arial" w:cs="Arial"/>
          <w:sz w:val="24"/>
          <w:szCs w:val="24"/>
          <w:lang w:eastAsia="sk-SK"/>
        </w:rPr>
        <w:t>mikro</w:t>
      </w:r>
      <w:proofErr w:type="spellEnd"/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účtovná jednotka.</w:t>
      </w: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3. Informácie o zamestnancoch</w:t>
      </w:r>
    </w:p>
    <w:p w:rsidR="009A35D5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Priemerný prepočítaný počet zamestnanco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v počas účtovného obdobia bol: 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0</w:t>
      </w:r>
    </w:p>
    <w:p w:rsidR="00D659D1" w:rsidRPr="00891006" w:rsidRDefault="00D659D1" w:rsidP="00891006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Z toh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>o počet vedúcich zamestnancov: 0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Časť B: Informácie o účtovných zásadách a účtovných metódach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Predpoklad nepretržitého pokračovania v činnosti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Účtovná závierka bola zostavená za predpokladu, že účtovná jednotka bude nepretržite pokračovať vo svojej činnosti.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Spôsob oceňovania a odpisovania</w:t>
      </w:r>
    </w:p>
    <w:p w:rsidR="00D659D1" w:rsidRPr="00D659D1" w:rsidRDefault="00D659D1" w:rsidP="00D659D1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Dlhodobý nehmotný a hmotný majetok: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Majetok nakúpený počas roka sa oceňuje obstarávacou cenou. Dlhodobý majetok sa odpisuje rovnomerne podľa odpisového plánu schváleného konateľom spoločnosti na základe predpokladanej doby jeho ekonomickej životnosti.</w:t>
      </w:r>
    </w:p>
    <w:p w:rsidR="00D659D1" w:rsidRPr="00D659D1" w:rsidRDefault="00D659D1" w:rsidP="00D659D1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Zásoby:</w:t>
      </w:r>
      <w:r w:rsidRPr="00D659D1">
        <w:rPr>
          <w:rFonts w:ascii="Arial" w:eastAsia="Times New Roman" w:hAnsi="Arial" w:cs="Arial"/>
          <w:i/>
          <w:iCs/>
          <w:sz w:val="24"/>
          <w:szCs w:val="24"/>
          <w:lang w:eastAsia="sk-SK"/>
        </w:rPr>
        <w:t xml:space="preserve"> </w:t>
      </w:r>
      <w:r w:rsidRPr="009A35D5">
        <w:rPr>
          <w:rFonts w:ascii="Arial" w:eastAsia="Times New Roman" w:hAnsi="Arial" w:cs="Arial"/>
          <w:iCs/>
          <w:sz w:val="24"/>
          <w:szCs w:val="24"/>
          <w:lang w:eastAsia="sk-SK"/>
        </w:rPr>
        <w:t>Účtovná jednotka v účtovnom období nemala zásoby</w:t>
      </w:r>
      <w:r w:rsidRPr="00D659D1">
        <w:rPr>
          <w:rFonts w:ascii="Arial" w:eastAsia="Times New Roman" w:hAnsi="Arial" w:cs="Arial"/>
          <w:i/>
          <w:iCs/>
          <w:sz w:val="24"/>
          <w:szCs w:val="24"/>
          <w:lang w:eastAsia="sk-SK"/>
        </w:rPr>
        <w:t>.</w:t>
      </w:r>
    </w:p>
    <w:p w:rsidR="00D659D1" w:rsidRPr="00D659D1" w:rsidRDefault="00D659D1" w:rsidP="00D659D1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Pohľadávky a záväzky: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Pohľadávky a záväzky sa pri ich vzniku oceňujú ich menovitou hodnotou.</w:t>
      </w:r>
    </w:p>
    <w:p w:rsidR="00D659D1" w:rsidRPr="00891006" w:rsidRDefault="00D659D1" w:rsidP="00891006">
      <w:pPr>
        <w:numPr>
          <w:ilvl w:val="0"/>
          <w:numId w:val="8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b/>
          <w:bCs/>
          <w:sz w:val="24"/>
          <w:szCs w:val="24"/>
          <w:lang w:eastAsia="sk-SK"/>
        </w:rPr>
        <w:lastRenderedPageBreak/>
        <w:t>Prepočet cudzích mien: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Majetok a záväzky vyjadrené v cudzej mene sa prepočítavali na menu euro referenčným výmenným kurzom určeným a vyhláseným Európskou centrálnou bankou v deň predchádzajúci dňu uskutočnenia účtovného prípadu a v deň, ku ktorému sa zostavuje účtovná závierka.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Časť C: Opis údajov na strane aktív a pasív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1. Dlhodobý majetok</w:t>
      </w:r>
    </w:p>
    <w:p w:rsidR="009A35D5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K 31.12.2025 spoločnosť eviduje dlhodobý hmotný majetok v zostatkovej hodnote 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>15.437,52 EUR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. Ide o </w:t>
      </w:r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: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os.auto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Renault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– zost.hodn.0 EUR;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os.auto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Octavia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–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zost.hodn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. 0 EUR;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motor.vozidlo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BMW X4 –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zost.hodn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. 14.249,98 EUR;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elektrobicykel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 xml:space="preserve"> – </w:t>
      </w:r>
      <w:proofErr w:type="spellStart"/>
      <w:r w:rsidR="009A35D5">
        <w:rPr>
          <w:rFonts w:ascii="Arial" w:eastAsia="Times New Roman" w:hAnsi="Arial" w:cs="Arial"/>
          <w:sz w:val="24"/>
          <w:szCs w:val="24"/>
          <w:lang w:eastAsia="sk-SK"/>
        </w:rPr>
        <w:t>zost.hodn</w:t>
      </w:r>
      <w:proofErr w:type="spellEnd"/>
      <w:r w:rsidR="009A35D5">
        <w:rPr>
          <w:rFonts w:ascii="Arial" w:eastAsia="Times New Roman" w:hAnsi="Arial" w:cs="Arial"/>
          <w:sz w:val="24"/>
          <w:szCs w:val="24"/>
          <w:lang w:eastAsia="sk-SK"/>
        </w:rPr>
        <w:t>. 1.187,50 EUR.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2. Pohľadávky</w:t>
      </w:r>
    </w:p>
    <w:p w:rsidR="00D659D1" w:rsidRPr="00D659D1" w:rsidRDefault="00D659D1" w:rsidP="00D659D1">
      <w:pPr>
        <w:spacing w:before="480" w:after="48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Spoločnosť k 31.12.2025 eviduje krátkodobé pohľadávky z obchodného styku v hodnote 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>0,-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EUR.</w:t>
      </w:r>
    </w:p>
    <w:p w:rsidR="00D659D1" w:rsidRPr="00D659D1" w:rsidRDefault="00D659D1" w:rsidP="00D659D1">
      <w:pPr>
        <w:numPr>
          <w:ilvl w:val="0"/>
          <w:numId w:val="9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Z toho pohľadávky s lehoto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 xml:space="preserve">u splatnosti dlhšou ako 1 rok: 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0,- EUR].</w:t>
      </w:r>
    </w:p>
    <w:p w:rsidR="00D659D1" w:rsidRDefault="00D659D1" w:rsidP="00D659D1">
      <w:pPr>
        <w:numPr>
          <w:ilvl w:val="0"/>
          <w:numId w:val="9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Spoločnosť neeviduje žiadne pohľadávky so splatnosťou dlhšou ako 5 rokov.</w:t>
      </w:r>
    </w:p>
    <w:p w:rsidR="00891006" w:rsidRPr="00D659D1" w:rsidRDefault="00891006" w:rsidP="00891006">
      <w:p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3. Záväzky</w:t>
      </w:r>
    </w:p>
    <w:p w:rsidR="00D659D1" w:rsidRP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Spoločnosť k 31.12.2025 eviduje záväzky v celkovej výške </w:t>
      </w:r>
      <w:r w:rsidR="00EA0BA3">
        <w:rPr>
          <w:rFonts w:ascii="Arial" w:eastAsia="Times New Roman" w:hAnsi="Arial" w:cs="Arial"/>
          <w:sz w:val="24"/>
          <w:szCs w:val="24"/>
          <w:lang w:eastAsia="sk-SK"/>
        </w:rPr>
        <w:t>23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="00EA0BA3">
        <w:rPr>
          <w:rFonts w:ascii="Arial" w:eastAsia="Times New Roman" w:hAnsi="Arial" w:cs="Arial"/>
          <w:sz w:val="24"/>
          <w:szCs w:val="24"/>
          <w:lang w:eastAsia="sk-SK"/>
        </w:rPr>
        <w:t>746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>,- EUR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D659D1" w:rsidRPr="00D659D1" w:rsidRDefault="00D659D1" w:rsidP="00D659D1">
      <w:pPr>
        <w:numPr>
          <w:ilvl w:val="0"/>
          <w:numId w:val="10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Záväzky z obchodného styku do lehoty splatnosti: </w:t>
      </w:r>
      <w:r w:rsidR="00EA0BA3">
        <w:rPr>
          <w:rFonts w:ascii="Arial" w:eastAsia="Times New Roman" w:hAnsi="Arial" w:cs="Arial"/>
          <w:sz w:val="24"/>
          <w:szCs w:val="24"/>
          <w:lang w:eastAsia="sk-SK"/>
        </w:rPr>
        <w:t>99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>,-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EUR.</w:t>
      </w:r>
    </w:p>
    <w:p w:rsidR="00D659D1" w:rsidRPr="00D659D1" w:rsidRDefault="00D659D1" w:rsidP="00D659D1">
      <w:pPr>
        <w:numPr>
          <w:ilvl w:val="0"/>
          <w:numId w:val="10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Záväzky voči daňovému úradu a s</w:t>
      </w:r>
      <w:r w:rsidR="00891006">
        <w:rPr>
          <w:rFonts w:ascii="Arial" w:eastAsia="Times New Roman" w:hAnsi="Arial" w:cs="Arial"/>
          <w:sz w:val="24"/>
          <w:szCs w:val="24"/>
          <w:lang w:eastAsia="sk-SK"/>
        </w:rPr>
        <w:t>ociálnej/zdravotnej poisťovni: 0,-</w:t>
      </w:r>
      <w:r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 EUR].</w:t>
      </w:r>
    </w:p>
    <w:p w:rsidR="00D659D1" w:rsidRDefault="00D659D1" w:rsidP="00D659D1">
      <w:pPr>
        <w:numPr>
          <w:ilvl w:val="0"/>
          <w:numId w:val="10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Z toho záväzky so splatnosťou dlhšou ako 5 rokov: 0,- EUR.</w:t>
      </w:r>
    </w:p>
    <w:p w:rsidR="00891006" w:rsidRPr="00D659D1" w:rsidRDefault="00891006" w:rsidP="00D659D1">
      <w:pPr>
        <w:numPr>
          <w:ilvl w:val="0"/>
          <w:numId w:val="10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Záväzky – bankové úvery: 15.247,- EUR</w:t>
      </w:r>
    </w:p>
    <w:p w:rsidR="00D659D1" w:rsidRDefault="00D659D1" w:rsidP="00D659D1">
      <w:pPr>
        <w:numPr>
          <w:ilvl w:val="0"/>
          <w:numId w:val="10"/>
        </w:num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Spoločnosť nemá žiadne záväzky kryté záložným právom alebo inou formou zabezpečenia.</w:t>
      </w:r>
    </w:p>
    <w:p w:rsidR="00891006" w:rsidRPr="00D659D1" w:rsidRDefault="00891006" w:rsidP="00891006">
      <w:pPr>
        <w:spacing w:after="0" w:line="240" w:lineRule="auto"/>
        <w:ind w:left="-3"/>
        <w:rPr>
          <w:rFonts w:ascii="Arial" w:eastAsia="Times New Roman" w:hAnsi="Arial" w:cs="Arial"/>
          <w:sz w:val="24"/>
          <w:szCs w:val="24"/>
          <w:lang w:eastAsia="sk-SK"/>
        </w:rPr>
      </w:pPr>
    </w:p>
    <w:p w:rsidR="00D659D1" w:rsidRPr="00D659D1" w:rsidRDefault="00D659D1" w:rsidP="00D659D1">
      <w:pPr>
        <w:spacing w:after="180" w:line="240" w:lineRule="auto"/>
        <w:rPr>
          <w:rFonts w:ascii="Arial" w:eastAsia="Times New Roman" w:hAnsi="Arial" w:cs="Arial"/>
          <w:b/>
          <w:bCs/>
          <w:sz w:val="30"/>
          <w:szCs w:val="30"/>
          <w:lang w:eastAsia="sk-SK"/>
        </w:rPr>
      </w:pPr>
      <w:r w:rsidRPr="00D659D1">
        <w:rPr>
          <w:rFonts w:ascii="Arial" w:eastAsia="Times New Roman" w:hAnsi="Arial" w:cs="Arial"/>
          <w:b/>
          <w:bCs/>
          <w:sz w:val="30"/>
          <w:szCs w:val="30"/>
          <w:lang w:eastAsia="sk-SK"/>
        </w:rPr>
        <w:t>4. Podmienené záväzky a záruky</w:t>
      </w:r>
    </w:p>
    <w:p w:rsidR="00D659D1" w:rsidRDefault="00D659D1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D659D1">
        <w:rPr>
          <w:rFonts w:ascii="Arial" w:eastAsia="Times New Roman" w:hAnsi="Arial" w:cs="Arial"/>
          <w:sz w:val="24"/>
          <w:szCs w:val="24"/>
          <w:lang w:eastAsia="sk-SK"/>
        </w:rPr>
        <w:t>Účtovná jednotka k 31.12.2025 neeviduje žiadne podmienené záväzky, nevydala žiadne záruky a neúčastní sa žiadnych súdnych sporov, z ktorých by jej mohli plynúť finančné záväzky.</w:t>
      </w:r>
    </w:p>
    <w:p w:rsidR="00891006" w:rsidRPr="00D659D1" w:rsidRDefault="00891006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EA0BA3" w:rsidRDefault="00891006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 Stropkove</w:t>
      </w:r>
      <w:r w:rsidR="00D659D1" w:rsidRPr="00D659D1">
        <w:rPr>
          <w:rFonts w:ascii="Arial" w:eastAsia="Times New Roman" w:hAnsi="Arial" w:cs="Arial"/>
          <w:sz w:val="24"/>
          <w:szCs w:val="24"/>
          <w:lang w:eastAsia="sk-SK"/>
        </w:rPr>
        <w:t xml:space="preserve">, dňa </w:t>
      </w:r>
      <w:r>
        <w:rPr>
          <w:rFonts w:ascii="Arial" w:eastAsia="Times New Roman" w:hAnsi="Arial" w:cs="Arial"/>
          <w:sz w:val="24"/>
          <w:szCs w:val="24"/>
          <w:lang w:eastAsia="sk-SK"/>
        </w:rPr>
        <w:t>16.06.202</w:t>
      </w:r>
      <w:r w:rsidR="00EA0BA3">
        <w:rPr>
          <w:rFonts w:ascii="Arial" w:eastAsia="Times New Roman" w:hAnsi="Arial" w:cs="Arial"/>
          <w:sz w:val="24"/>
          <w:szCs w:val="24"/>
          <w:lang w:eastAsia="sk-SK"/>
        </w:rPr>
        <w:t>6</w:t>
      </w:r>
    </w:p>
    <w:p w:rsidR="00D659D1" w:rsidRPr="00D659D1" w:rsidRDefault="00EA0BA3" w:rsidP="00D659D1">
      <w:pPr>
        <w:spacing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Ján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Balogáč,</w:t>
      </w:r>
      <w:r w:rsidR="00D659D1" w:rsidRPr="00D659D1">
        <w:rPr>
          <w:rFonts w:ascii="Arial" w:eastAsia="Times New Roman" w:hAnsi="Arial" w:cs="Arial"/>
          <w:sz w:val="24"/>
          <w:szCs w:val="24"/>
          <w:lang w:eastAsia="sk-SK"/>
        </w:rPr>
        <w:t>konateľ</w:t>
      </w:r>
      <w:proofErr w:type="spellEnd"/>
    </w:p>
    <w:p w:rsidR="00805744" w:rsidRDefault="00805744"/>
    <w:sectPr w:rsidR="00805744" w:rsidSect="0080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90B93"/>
    <w:multiLevelType w:val="multilevel"/>
    <w:tmpl w:val="5AC83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E05E8C"/>
    <w:multiLevelType w:val="multilevel"/>
    <w:tmpl w:val="A52E6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0E20B8"/>
    <w:multiLevelType w:val="multilevel"/>
    <w:tmpl w:val="CF101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8D5227"/>
    <w:multiLevelType w:val="multilevel"/>
    <w:tmpl w:val="B9DA5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145100"/>
    <w:multiLevelType w:val="multilevel"/>
    <w:tmpl w:val="8A44E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DF721D"/>
    <w:multiLevelType w:val="multilevel"/>
    <w:tmpl w:val="39167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1F5DA9"/>
    <w:multiLevelType w:val="multilevel"/>
    <w:tmpl w:val="AFA4B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96D7408"/>
    <w:multiLevelType w:val="multilevel"/>
    <w:tmpl w:val="375C4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9CC0E96"/>
    <w:multiLevelType w:val="multilevel"/>
    <w:tmpl w:val="85ACA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F9F7FBE"/>
    <w:multiLevelType w:val="multilevel"/>
    <w:tmpl w:val="DCF64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7"/>
  </w:num>
  <w:num w:numId="6">
    <w:abstractNumId w:val="9"/>
  </w:num>
  <w:num w:numId="7">
    <w:abstractNumId w:val="0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59D1"/>
    <w:rsid w:val="004D138B"/>
    <w:rsid w:val="00805744"/>
    <w:rsid w:val="00891006"/>
    <w:rsid w:val="008B1F1B"/>
    <w:rsid w:val="009A35D5"/>
    <w:rsid w:val="00D659D1"/>
    <w:rsid w:val="00DB422E"/>
    <w:rsid w:val="00EA0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7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vndci">
    <w:name w:val="vndci"/>
    <w:basedOn w:val="Predvolenpsmoodseku"/>
    <w:rsid w:val="00D659D1"/>
  </w:style>
  <w:style w:type="character" w:customStyle="1" w:styleId="imqumd">
    <w:name w:val="imqumd"/>
    <w:basedOn w:val="Predvolenpsmoodseku"/>
    <w:rsid w:val="00D659D1"/>
  </w:style>
  <w:style w:type="character" w:styleId="Siln">
    <w:name w:val="Strong"/>
    <w:basedOn w:val="Predvolenpsmoodseku"/>
    <w:uiPriority w:val="22"/>
    <w:qFormat/>
    <w:rsid w:val="00D659D1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D659D1"/>
    <w:rPr>
      <w:color w:val="0000FF"/>
      <w:u w:val="single"/>
    </w:rPr>
  </w:style>
  <w:style w:type="character" w:customStyle="1" w:styleId="t286pc">
    <w:name w:val="t286pc"/>
    <w:basedOn w:val="Predvolenpsmoodseku"/>
    <w:rsid w:val="00D659D1"/>
  </w:style>
  <w:style w:type="character" w:customStyle="1" w:styleId="lqfa5">
    <w:name w:val="lqfa5"/>
    <w:basedOn w:val="Predvolenpsmoodseku"/>
    <w:rsid w:val="00D659D1"/>
  </w:style>
  <w:style w:type="character" w:customStyle="1" w:styleId="vhj6pe">
    <w:name w:val="vhj6pe"/>
    <w:basedOn w:val="Predvolenpsmoodseku"/>
    <w:rsid w:val="00D659D1"/>
  </w:style>
  <w:style w:type="character" w:customStyle="1" w:styleId="r0r5r">
    <w:name w:val="r0r5r"/>
    <w:basedOn w:val="Predvolenpsmoodseku"/>
    <w:rsid w:val="00D659D1"/>
  </w:style>
  <w:style w:type="character" w:customStyle="1" w:styleId="zjr8l">
    <w:name w:val="zjr8l"/>
    <w:basedOn w:val="Predvolenpsmoodseku"/>
    <w:rsid w:val="00D659D1"/>
  </w:style>
  <w:style w:type="character" w:styleId="Zvraznenie">
    <w:name w:val="Emphasis"/>
    <w:basedOn w:val="Predvolenpsmoodseku"/>
    <w:uiPriority w:val="20"/>
    <w:qFormat/>
    <w:rsid w:val="00D659D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49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835090">
          <w:marLeft w:val="-3"/>
          <w:marRight w:val="-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0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43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16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2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239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259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388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64627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6785484">
                                              <w:marLeft w:val="2099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84658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41407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60652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52887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0721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5462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11817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4560546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1570496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3304556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13707647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44454368">
                                                      <w:marLeft w:val="0"/>
                                                      <w:marRight w:val="0"/>
                                                      <w:marTop w:val="36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9598853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57438188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49977763">
                                                      <w:marLeft w:val="0"/>
                                                      <w:marRight w:val="0"/>
                                                      <w:marTop w:val="18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408989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8301551">
                                                          <w:marLeft w:val="0"/>
                                                          <w:marRight w:val="0"/>
                                                          <w:marTop w:val="6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6411046">
                                                              <w:marLeft w:val="0"/>
                                                              <w:marRight w:val="12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235432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8523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17016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36340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831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047764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27669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50288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302430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36836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4810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93165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51403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337885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71200620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64077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78732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14403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55993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22804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4643254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515182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9049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27868095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29620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02004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61182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86253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75659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6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86037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35173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694977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26637015">
                                                                          <w:marLeft w:val="12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65726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0188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750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26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13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102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985768">
                              <w:marLeft w:val="2679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320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0602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1231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11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947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799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7597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24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3428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6483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702909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73646579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5828363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3507221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78610484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98818828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7024133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85887205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86572209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65125706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402152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6448945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6671404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247691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0348911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90480754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08710040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7961121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7512577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46826524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8543168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8805004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9584495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1219108">
                                                  <w:marLeft w:val="0"/>
                                                  <w:marRight w:val="0"/>
                                                  <w:marTop w:val="18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2026-06-16T17:37:00Z</cp:lastPrinted>
  <dcterms:created xsi:type="dcterms:W3CDTF">2026-06-16T17:38:00Z</dcterms:created>
  <dcterms:modified xsi:type="dcterms:W3CDTF">2026-06-23T15:25:00Z</dcterms:modified>
</cp:coreProperties>
</file>