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3D6A" w14:textId="0884F9CE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KULMIX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044 74 Perín – Chym 374, IČO: 56683031</w:t>
      </w:r>
    </w:p>
    <w:p w14:paraId="524ECECB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34601FEF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66B5D3A9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6885F14E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587214A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C14F98F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BB6CF86" w14:textId="151496E4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2025:</w:t>
      </w:r>
    </w:p>
    <w:p w14:paraId="1F4402BA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F295225" w14:textId="5C922749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konateľ: Pavol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Kulik</w:t>
      </w:r>
      <w:proofErr w:type="spellEnd"/>
    </w:p>
    <w:p w14:paraId="3F410E3D" w14:textId="29383CBE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4</w:t>
      </w:r>
    </w:p>
    <w:p w14:paraId="3DCC07DC" w14:textId="5F42CDF8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výkup a predaj šrotu</w:t>
      </w:r>
    </w:p>
    <w:p w14:paraId="57566A9F" w14:textId="58BDD1E3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1.920,-  Eur</w:t>
      </w:r>
    </w:p>
    <w:p w14:paraId="29453E97" w14:textId="71D9FF1B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tržby- </w:t>
      </w:r>
      <w:r w:rsidRPr="007E40FD">
        <w:rPr>
          <w:rFonts w:ascii="Calibri" w:hAnsi="Calibri" w:cs="Calibri"/>
          <w:kern w:val="0"/>
          <w:sz w:val="28"/>
          <w:szCs w:val="28"/>
        </w:rPr>
        <w:t>421539</w:t>
      </w:r>
      <w:r>
        <w:rPr>
          <w:rFonts w:ascii="Calibri" w:hAnsi="Calibri" w:cs="Calibri"/>
          <w:kern w:val="0"/>
          <w:sz w:val="28"/>
          <w:szCs w:val="28"/>
        </w:rPr>
        <w:t>,</w:t>
      </w:r>
      <w:r w:rsidRPr="007E40FD">
        <w:rPr>
          <w:rFonts w:ascii="Calibri" w:hAnsi="Calibri" w:cs="Calibri"/>
          <w:kern w:val="0"/>
          <w:sz w:val="28"/>
          <w:szCs w:val="28"/>
        </w:rPr>
        <w:t>33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607EDEC0" w14:textId="533E5B4C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– </w:t>
      </w:r>
      <w:r w:rsidRPr="007E40FD">
        <w:rPr>
          <w:rFonts w:ascii="Calibri" w:hAnsi="Calibri" w:cs="Calibri"/>
          <w:kern w:val="0"/>
          <w:sz w:val="28"/>
          <w:szCs w:val="28"/>
        </w:rPr>
        <w:t>412406</w:t>
      </w:r>
      <w:r>
        <w:rPr>
          <w:rFonts w:ascii="Calibri" w:hAnsi="Calibri" w:cs="Calibri"/>
          <w:kern w:val="0"/>
          <w:sz w:val="28"/>
          <w:szCs w:val="28"/>
        </w:rPr>
        <w:t>,</w:t>
      </w:r>
      <w:r w:rsidRPr="007E40FD">
        <w:rPr>
          <w:rFonts w:ascii="Calibri" w:hAnsi="Calibri" w:cs="Calibri"/>
          <w:kern w:val="0"/>
          <w:sz w:val="28"/>
          <w:szCs w:val="28"/>
        </w:rPr>
        <w:t>47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7E3458EB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9442229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5DF633A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5EE63DC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579ED2E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318CB3A9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7DD52BD7" w14:textId="77777777" w:rsidR="007E40FD" w:rsidRDefault="007E40FD" w:rsidP="007E40FD"/>
    <w:p w14:paraId="75FFC1F3" w14:textId="77777777" w:rsidR="007E40FD" w:rsidRDefault="007E40FD" w:rsidP="007E40FD"/>
    <w:p w14:paraId="6FC08860" w14:textId="77777777" w:rsidR="007E40FD" w:rsidRDefault="007E40FD" w:rsidP="007E40FD">
      <w:r>
        <w:rPr>
          <w:noProof/>
        </w:rPr>
        <mc:AlternateContent>
          <mc:Choice Requires="wps">
            <w:drawing>
              <wp:inline distT="0" distB="0" distL="0" distR="0" wp14:anchorId="483CC9E1" wp14:editId="5F199214">
                <wp:extent cx="304800" cy="304800"/>
                <wp:effectExtent l="0" t="0" r="0" b="0"/>
                <wp:docPr id="1098695468" name="Obdĺžnik 2" descr=", vygenerované umelou inteligenci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0E088" id="Obdĺžnik 2" o:spid="_x0000_s1026" alt=", vygenerované umelou inteligencio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B026072" w14:textId="77777777" w:rsidR="004201D6" w:rsidRDefault="004201D6"/>
    <w:sectPr w:rsidR="004201D6" w:rsidSect="007E4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FD"/>
    <w:rsid w:val="00045C85"/>
    <w:rsid w:val="001E23DB"/>
    <w:rsid w:val="004201D6"/>
    <w:rsid w:val="007E40FD"/>
    <w:rsid w:val="008F372A"/>
    <w:rsid w:val="00DC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9240"/>
  <w15:chartTrackingRefBased/>
  <w15:docId w15:val="{4DDC7C39-5808-4518-843F-C0DF518A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40FD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4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4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0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4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40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4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4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4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4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4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4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4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40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40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40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40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40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40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4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7E4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4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7E4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40FD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7E40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40FD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7E40F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4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40F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40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2</cp:revision>
  <dcterms:created xsi:type="dcterms:W3CDTF">2026-06-23T08:07:00Z</dcterms:created>
  <dcterms:modified xsi:type="dcterms:W3CDTF">2026-06-23T08:07:00Z</dcterms:modified>
</cp:coreProperties>
</file>