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B07CA4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B07CA4">
              <w:rPr>
                <w:rFonts w:cs="Arial"/>
                <w:sz w:val="20"/>
                <w:szCs w:val="22"/>
                <w:lang w:eastAsia="sk-SK"/>
              </w:rPr>
              <w:t>TEKNOPLAS SVK, s. r. 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B07CA4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Podzámky 34A  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26E30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882EE6">
        <w:rPr>
          <w:rFonts w:cs="Arial"/>
          <w:color w:val="C00000"/>
          <w:sz w:val="20"/>
          <w:szCs w:val="24"/>
          <w:lang w:eastAsia="sk-SK"/>
        </w:rPr>
        <w:t>13. 06. 202</w:t>
      </w:r>
      <w:r w:rsidR="007A202D">
        <w:rPr>
          <w:rFonts w:cs="Arial"/>
          <w:color w:val="C00000"/>
          <w:sz w:val="20"/>
          <w:szCs w:val="24"/>
          <w:lang w:eastAsia="sk-SK"/>
        </w:rPr>
        <w:t>5</w:t>
      </w:r>
    </w:p>
    <w:p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januára do decembra 202</w:t>
      </w:r>
      <w:r w:rsidR="007A202D">
        <w:rPr>
          <w:rFonts w:cs="Arial"/>
          <w:color w:val="C00000"/>
          <w:sz w:val="20"/>
          <w:szCs w:val="24"/>
          <w:lang w:eastAsia="sk-SK"/>
        </w:rPr>
        <w:t>5</w:t>
      </w:r>
      <w:r>
        <w:rPr>
          <w:rFonts w:cs="Arial"/>
          <w:color w:val="C00000"/>
          <w:sz w:val="20"/>
          <w:szCs w:val="24"/>
          <w:lang w:eastAsia="sk-SK"/>
        </w:rPr>
        <w:t xml:space="preserve"> k poslednému dňu kalendárneho roka.</w:t>
      </w:r>
      <w:r w:rsidR="00B07CA4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1B0F2A">
        <w:rPr>
          <w:rFonts w:cs="Arial"/>
          <w:color w:val="C00000"/>
          <w:sz w:val="20"/>
          <w:szCs w:val="24"/>
          <w:lang w:eastAsia="sk-SK"/>
        </w:rPr>
        <w:t>202</w:t>
      </w:r>
      <w:r w:rsidR="007A202D">
        <w:rPr>
          <w:rFonts w:cs="Arial"/>
          <w:color w:val="C00000"/>
          <w:sz w:val="20"/>
          <w:szCs w:val="24"/>
          <w:lang w:eastAsia="sk-SK"/>
        </w:rPr>
        <w:t>5</w:t>
      </w:r>
      <w:bookmarkStart w:id="0" w:name="_GoBack"/>
      <w:bookmarkEnd w:id="0"/>
    </w:p>
    <w:p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644D92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B07CA4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2D5511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</w:t>
      </w: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1B0F2A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A0497B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</w:t>
            </w:r>
            <w:r w:rsidR="00A0497B">
              <w:rPr>
                <w:rFonts w:cs="Arial"/>
                <w:bCs/>
                <w:sz w:val="20"/>
                <w:szCs w:val="22"/>
                <w:lang w:eastAsia="sk-SK"/>
              </w:rPr>
              <w:t>1</w:t>
            </w: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770DB9" w:rsidRPr="00770DB9" w:rsidRDefault="00B07CA4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882EE6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majetku,</w:t>
      </w:r>
      <w:r w:rsidR="00882EE6">
        <w:rPr>
          <w:rFonts w:cs="Arial"/>
          <w:sz w:val="20"/>
          <w:szCs w:val="24"/>
          <w:lang w:eastAsia="sk-SK"/>
        </w:rPr>
        <w:t xml:space="preserve"> </w:t>
      </w:r>
      <w:r w:rsidRPr="00770DB9">
        <w:rPr>
          <w:rFonts w:cs="Arial"/>
          <w:sz w:val="20"/>
          <w:szCs w:val="24"/>
          <w:lang w:eastAsia="sk-SK"/>
        </w:rPr>
        <w:t xml:space="preserve">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odpisov a odpisové metódy pri určení odpisov</w:t>
      </w:r>
      <w:r w:rsidR="00882EE6">
        <w:rPr>
          <w:rFonts w:cs="Arial"/>
          <w:sz w:val="20"/>
          <w:szCs w:val="24"/>
          <w:lang w:eastAsia="sk-SK"/>
        </w:rPr>
        <w:t xml:space="preserve"> </w:t>
      </w: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B07CA4" w:rsidRDefault="00770DB9" w:rsidP="00770DB9">
            <w:pPr>
              <w:spacing w:after="0" w:line="240" w:lineRule="auto"/>
              <w:jc w:val="center"/>
              <w:rPr>
                <w:rFonts w:cs="Arial"/>
                <w:szCs w:val="24"/>
                <w:lang w:eastAsia="sk-SK"/>
              </w:rPr>
            </w:pPr>
            <w:r w:rsidRPr="00B07CA4">
              <w:rPr>
                <w:rFonts w:cs="Arial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B07CA4" w:rsidRDefault="001B0F2A" w:rsidP="001B0F2A">
            <w:pPr>
              <w:spacing w:after="120" w:line="240" w:lineRule="auto"/>
              <w:jc w:val="both"/>
              <w:rPr>
                <w:rFonts w:cs="Arial"/>
                <w:szCs w:val="24"/>
                <w:lang w:eastAsia="sk-SK"/>
              </w:rPr>
            </w:pPr>
            <w:r>
              <w:rPr>
                <w:rFonts w:cs="Arial"/>
                <w:szCs w:val="24"/>
                <w:lang w:eastAsia="sk-SK"/>
              </w:rPr>
              <w:t>Osobný automobil BMW</w:t>
            </w:r>
          </w:p>
        </w:tc>
        <w:tc>
          <w:tcPr>
            <w:tcW w:w="977" w:type="dxa"/>
          </w:tcPr>
          <w:p w:rsidR="00770DB9" w:rsidRPr="00770DB9" w:rsidRDefault="00551F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551F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</w:t>
            </w:r>
            <w:r w:rsidR="00551F2B">
              <w:rPr>
                <w:rFonts w:cs="Arial"/>
                <w:sz w:val="18"/>
                <w:szCs w:val="24"/>
                <w:lang w:eastAsia="sk-SK"/>
              </w:rPr>
              <w:t>ovnomerný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1B0F2A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Osobný automobil </w:t>
            </w:r>
            <w:r w:rsidR="00A0497B">
              <w:rPr>
                <w:rFonts w:cs="Arial"/>
                <w:sz w:val="18"/>
                <w:szCs w:val="24"/>
                <w:lang w:eastAsia="sk-SK"/>
              </w:rPr>
              <w:t>Porsche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Neodpisovaný</w:t>
            </w: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Nákladný automobil ISUZU</w:t>
            </w:r>
          </w:p>
        </w:tc>
        <w:tc>
          <w:tcPr>
            <w:tcW w:w="977" w:type="dxa"/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Rovnomerný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  <w:r w:rsidR="00B07CA4">
        <w:rPr>
          <w:rFonts w:cs="Arial"/>
          <w:b/>
          <w:sz w:val="20"/>
          <w:szCs w:val="24"/>
          <w:lang w:eastAsia="sk-SK"/>
        </w:rPr>
        <w:t>, účtovná jednotka o položkách výnimočného rotsahu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882EE6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882EE6" w:rsidP="00882EE6">
      <w:pPr>
        <w:keepNext/>
        <w:spacing w:after="0" w:line="240" w:lineRule="auto"/>
        <w:ind w:left="72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lastRenderedPageBreak/>
        <w:t xml:space="preserve">pri  </w:t>
      </w:r>
      <w:r w:rsidR="00770DB9" w:rsidRPr="00770DB9">
        <w:rPr>
          <w:rFonts w:cs="Arial"/>
          <w:bCs/>
          <w:szCs w:val="22"/>
          <w:lang w:eastAsia="sk-SK"/>
        </w:rPr>
        <w:t xml:space="preserve">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54D" w:rsidRDefault="007B354D" w:rsidP="00107589">
      <w:pPr>
        <w:spacing w:after="0" w:line="240" w:lineRule="auto"/>
      </w:pPr>
      <w:r>
        <w:separator/>
      </w:r>
    </w:p>
  </w:endnote>
  <w:endnote w:type="continuationSeparator" w:id="0">
    <w:p w:rsidR="007B354D" w:rsidRDefault="007B35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202D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54D" w:rsidRDefault="007B354D" w:rsidP="00107589">
      <w:pPr>
        <w:spacing w:after="0" w:line="240" w:lineRule="auto"/>
      </w:pPr>
      <w:r>
        <w:separator/>
      </w:r>
    </w:p>
  </w:footnote>
  <w:footnote w:type="continuationSeparator" w:id="0">
    <w:p w:rsidR="007B354D" w:rsidRDefault="007B35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B07CA4">
          <w:pPr>
            <w:spacing w:after="0" w:line="240" w:lineRule="auto"/>
          </w:pPr>
          <w:r>
            <w:t>IČO:</w:t>
          </w:r>
          <w:r w:rsidR="00B07CA4">
            <w:t>54009839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B07CA4">
          <w:pPr>
            <w:spacing w:after="0" w:line="240" w:lineRule="auto"/>
          </w:pPr>
          <w:r>
            <w:t>DIČ:</w:t>
          </w:r>
          <w:r w:rsidR="00B07CA4">
            <w:t>2121547879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B0F2A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5511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2BE5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4D92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96215"/>
    <w:rsid w:val="007A202D"/>
    <w:rsid w:val="007B0846"/>
    <w:rsid w:val="007B2E0B"/>
    <w:rsid w:val="007B354D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2EE6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497B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07CA4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1585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412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185098"/>
  <w15:docId w15:val="{C9C7AD69-FD2D-49D3-89EF-E87D4BA4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FF611-C93D-433C-B3DA-394703A78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</dc:creator>
  <cp:lastModifiedBy>DELL</cp:lastModifiedBy>
  <cp:revision>2</cp:revision>
  <cp:lastPrinted>2026-06-15T08:31:00Z</cp:lastPrinted>
  <dcterms:created xsi:type="dcterms:W3CDTF">2026-06-15T08:34:00Z</dcterms:created>
  <dcterms:modified xsi:type="dcterms:W3CDTF">2026-06-15T08:34:00Z</dcterms:modified>
</cp:coreProperties>
</file>