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F3BE" w14:textId="77777777" w:rsidR="00BA4CBD" w:rsidRPr="00BA4CBD" w:rsidRDefault="00BA4CBD" w:rsidP="00BA4CBD">
      <w:pPr>
        <w:spacing w:after="100" w:afterAutospacing="1" w:line="240" w:lineRule="auto"/>
        <w:ind w:left="1416" w:firstLine="708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Analytické poznámky k účtovnej závierke</w:t>
      </w:r>
    </w:p>
    <w:p w14:paraId="19AC9F7C" w14:textId="77777777" w:rsidR="00BA4CBD" w:rsidRPr="00BA4CBD" w:rsidRDefault="00BA4CBD" w:rsidP="00BA4CBD">
      <w:p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Spoločnosť: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Hotel Kormorán Slovakia, </w:t>
      </w:r>
      <w:proofErr w:type="spellStart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>s.r.o</w:t>
      </w:r>
      <w:proofErr w:type="spellEnd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. </w:t>
      </w: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Účtovné obdobie: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Rok 2025 (k 31.12.2025) </w:t>
      </w:r>
    </w:p>
    <w:p w14:paraId="0E6F1B43" w14:textId="77777777" w:rsidR="00BA4CBD" w:rsidRPr="00BA4CBD" w:rsidRDefault="00BA4CBD" w:rsidP="00BA4CBD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1. Všeobecné informácie</w:t>
      </w:r>
    </w:p>
    <w:p w14:paraId="57758A31" w14:textId="77777777" w:rsidR="00BA4CBD" w:rsidRPr="00BA4CBD" w:rsidRDefault="00BA4CBD" w:rsidP="00BA4CBD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Obchodné meno: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Hotel Kormorán Slovakia, </w:t>
      </w:r>
      <w:proofErr w:type="spellStart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>s.r.o</w:t>
      </w:r>
      <w:proofErr w:type="spellEnd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. </w:t>
      </w:r>
    </w:p>
    <w:p w14:paraId="53436420" w14:textId="77777777" w:rsidR="00BA4CBD" w:rsidRPr="00BA4CBD" w:rsidRDefault="00BA4CBD" w:rsidP="00BA4CBD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Sídlo: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Pri hrádzi, 931 01 Šamorín </w:t>
      </w:r>
    </w:p>
    <w:p w14:paraId="5B64EFCC" w14:textId="77777777" w:rsidR="00BA4CBD" w:rsidRPr="00BA4CBD" w:rsidRDefault="00BA4CBD" w:rsidP="00BA4CBD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IČO / DIČ: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35 874 015 / 2021782367 </w:t>
      </w:r>
    </w:p>
    <w:p w14:paraId="4A504C96" w14:textId="77777777" w:rsidR="00BA4CBD" w:rsidRPr="00BA4CBD" w:rsidRDefault="00BA4CBD" w:rsidP="00BA4CBD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Kategória jednotky: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Malá </w:t>
      </w:r>
    </w:p>
    <w:p w14:paraId="0596EA6A" w14:textId="77777777" w:rsidR="00BA4CBD" w:rsidRPr="00BA4CBD" w:rsidRDefault="00BA4CBD" w:rsidP="00BA4CBD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Dátum zostavenia a schválenia: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24.06.2026 </w:t>
      </w:r>
    </w:p>
    <w:p w14:paraId="09ABA8C5" w14:textId="77777777" w:rsidR="00BA4CBD" w:rsidRPr="00BA4CBD" w:rsidRDefault="00BA4CBD" w:rsidP="00BA4CBD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2. Prehľad Majetku a Záväzkov (Súvaha)</w:t>
      </w:r>
    </w:p>
    <w:p w14:paraId="19765341" w14:textId="77777777" w:rsidR="00BA4CBD" w:rsidRPr="00BA4CBD" w:rsidRDefault="00BA4CBD" w:rsidP="00BA4CBD">
      <w:p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Celková bilančná suma (Aktíva = Pasíva) je </w:t>
      </w: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564 649 €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. </w:t>
      </w:r>
    </w:p>
    <w:p w14:paraId="6B64953D" w14:textId="77777777" w:rsidR="00BA4CBD" w:rsidRPr="00BA4CBD" w:rsidRDefault="00BA4CBD" w:rsidP="00BA4CBD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Majetok (Aktíva):</w:t>
      </w:r>
    </w:p>
    <w:p w14:paraId="0CBE40F2" w14:textId="77777777" w:rsidR="00BA4CBD" w:rsidRPr="00BA4CBD" w:rsidRDefault="00BA4CBD" w:rsidP="00BA4CBD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Dlhodobý majetok (471 532 €):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Pozostáva najmä zo stavieb v netto hodnote 98 666 € , pozemkov za 30 163 € a hotelového zariadenia/hnuteľných vecí za 20 192 €. </w:t>
      </w:r>
    </w:p>
    <w:p w14:paraId="79CE3A16" w14:textId="77777777" w:rsidR="00BA4CBD" w:rsidRPr="00BA4CBD" w:rsidRDefault="00BA4CBD" w:rsidP="00BA4CBD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Obežný majetok (93 117 €):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Tvoria ho krátkodobé pohľadávky z obchodného styku vo výške 58 045 € , peniaze v hotovosti a na účtoch v sume 23 868 € (z toho v hotovosti je 16 863 € ) a zásoby za 11 204 €. </w:t>
      </w:r>
    </w:p>
    <w:p w14:paraId="77974457" w14:textId="77777777" w:rsidR="00BA4CBD" w:rsidRPr="00BA4CBD" w:rsidRDefault="00BA4CBD" w:rsidP="00BA4CBD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Vlastné imanie a Záväzky (Pasíva):</w:t>
      </w:r>
    </w:p>
    <w:p w14:paraId="0125C275" w14:textId="77777777" w:rsidR="00BA4CBD" w:rsidRPr="00BA4CBD" w:rsidRDefault="00BA4CBD" w:rsidP="00BA4CBD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Vlastné imanie (17 172 €):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Základné imanie je 234 635 €. Spoločnosť však ťahá z minulosti vysokú neuhradenú stratu vo výške -817 565 €. Tohtoročný čistý zisk </w:t>
      </w: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120 798 €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pomohol udržať vlastné imanie v plusových hodnotách. </w:t>
      </w:r>
    </w:p>
    <w:p w14:paraId="20A1B7EE" w14:textId="77777777" w:rsidR="00BA4CBD" w:rsidRPr="00BA4CBD" w:rsidRDefault="00BA4CBD" w:rsidP="00BA4CBD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Záväzky / Dlhy (560 941 €):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Hotel je financovaný prevažne cudzím kapitálom. Dlhodobé záväzky sú vo výške 411 200 € a krátkodobé záväzky tvoria 149 741 € (najmä záväzky voči dodávateľom za 91 567 € a zamestnancom za 41 716 € ). </w:t>
      </w:r>
    </w:p>
    <w:p w14:paraId="7719EC7E" w14:textId="77777777" w:rsidR="00BA4CBD" w:rsidRPr="00BA4CBD" w:rsidRDefault="00BA4CBD" w:rsidP="00BA4CBD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3. Výnosy a Náklady (Výkaz ziskov a strát)</w:t>
      </w:r>
    </w:p>
    <w:p w14:paraId="38928A9C" w14:textId="77777777" w:rsidR="00BA4CBD" w:rsidRPr="00BA4CBD" w:rsidRDefault="00BA4CBD" w:rsidP="00BA4CBD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Celkový obrat / Tržby: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730 308 €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</w:p>
    <w:p w14:paraId="68DC42E2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Tržby za hotelové a </w:t>
      </w:r>
      <w:proofErr w:type="spellStart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>gastro</w:t>
      </w:r>
      <w:proofErr w:type="spellEnd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služby: 595 201 € </w:t>
      </w:r>
    </w:p>
    <w:p w14:paraId="64FECB7D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Tržby za tovar: 134 908 € </w:t>
      </w:r>
    </w:p>
    <w:p w14:paraId="1DD17020" w14:textId="77777777" w:rsidR="00BA4CBD" w:rsidRPr="00BA4CBD" w:rsidRDefault="00BA4CBD" w:rsidP="00BA4CBD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Hlavné náklady:</w:t>
      </w:r>
    </w:p>
    <w:p w14:paraId="06C73CD1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Spotrebované externé služby (energie, subdodávky): 292 543 € </w:t>
      </w:r>
    </w:p>
    <w:p w14:paraId="2474D274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Osobné a mzdové náklady na zamestnancov: 177 168 € </w:t>
      </w:r>
    </w:p>
    <w:p w14:paraId="30BA6C48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Spotreba materiálu: 60 198 € </w:t>
      </w:r>
    </w:p>
    <w:p w14:paraId="7AD8CC36" w14:textId="77777777" w:rsidR="00BA4CBD" w:rsidRPr="00BA4CBD" w:rsidRDefault="00BA4CBD" w:rsidP="00BA4CBD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Výsledok hospodárenia: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* Prevádzkový zisk z hospodárskej činnosti: </w:t>
      </w: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125 297 €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</w:p>
    <w:p w14:paraId="6A1F2D73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Strata z finančnej činnosti: -4 499 € </w:t>
      </w:r>
    </w:p>
    <w:p w14:paraId="491F7BF4" w14:textId="77777777" w:rsidR="00BA4CBD" w:rsidRPr="00BA4CBD" w:rsidRDefault="00BA4CBD" w:rsidP="00BA4CBD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Čistý zisk po zdanení: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120 798 €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</w:p>
    <w:p w14:paraId="57E31E0D" w14:textId="77777777" w:rsidR="00BA4CBD" w:rsidRPr="00BA4CBD" w:rsidRDefault="00BA4CBD" w:rsidP="00BA4CBD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4. Hlavné závery analytika</w:t>
      </w:r>
    </w:p>
    <w:p w14:paraId="3F04AD78" w14:textId="77777777" w:rsidR="00BA4CBD" w:rsidRPr="00BA4CBD" w:rsidRDefault="00BA4CBD" w:rsidP="00BA4CBD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>Hotel mal úspešný rok: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Dosiahol čistú maržu na úrovni cca 16,5 %, čo znamená dobrú </w:t>
      </w:r>
      <w:proofErr w:type="spellStart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>profitabilitu</w:t>
      </w:r>
      <w:proofErr w:type="spellEnd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služieb. </w:t>
      </w:r>
    </w:p>
    <w:p w14:paraId="317F98C8" w14:textId="77777777" w:rsidR="00BA4CBD" w:rsidRPr="00BA4CBD" w:rsidRDefault="00BA4CBD" w:rsidP="00BA4CBD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Vysoká zadlženosť: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Väčšina majetku je krytá dlhmi kvôli starým stratám. Nový zisk situáciu stabilizuje, ale firma musí naďalej pozorne riadiť svoj cash-</w:t>
      </w:r>
      <w:proofErr w:type="spellStart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>flow</w:t>
      </w:r>
      <w:proofErr w:type="spellEnd"/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a splátky záväzkov. </w:t>
      </w:r>
    </w:p>
    <w:p w14:paraId="1975095C" w14:textId="213C6BC8" w:rsidR="00BA4CBD" w:rsidRDefault="00BA4CBD" w:rsidP="00BA4CBD">
      <w:p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Vypracoval: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Ing. Gabriela Petreková</w:t>
      </w:r>
    </w:p>
    <w:p w14:paraId="0714EF60" w14:textId="40F8878D" w:rsidR="00BA4CBD" w:rsidRPr="00BA4CBD" w:rsidRDefault="00BA4CBD" w:rsidP="00BA4CBD">
      <w:pPr>
        <w:spacing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A4CB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Dňa:</w:t>
      </w:r>
      <w:r w:rsidRPr="00BA4CBD">
        <w:rPr>
          <w:rFonts w:ascii="Arial" w:eastAsia="Times New Roman" w:hAnsi="Arial" w:cs="Arial"/>
          <w:kern w:val="0"/>
          <w:lang w:eastAsia="sk-SK"/>
          <w14:ligatures w14:val="none"/>
        </w:rPr>
        <w:t xml:space="preserve"> 24.06.2026</w:t>
      </w:r>
    </w:p>
    <w:p w14:paraId="0E0F8898" w14:textId="77777777" w:rsidR="00BA4CBD" w:rsidRDefault="00BA4CBD"/>
    <w:sectPr w:rsidR="00BA4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03F7C"/>
    <w:multiLevelType w:val="multilevel"/>
    <w:tmpl w:val="8BF0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41E1F"/>
    <w:multiLevelType w:val="multilevel"/>
    <w:tmpl w:val="8486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34F13"/>
    <w:multiLevelType w:val="multilevel"/>
    <w:tmpl w:val="AADE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F317C5"/>
    <w:multiLevelType w:val="multilevel"/>
    <w:tmpl w:val="2216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318582">
    <w:abstractNumId w:val="2"/>
  </w:num>
  <w:num w:numId="2" w16cid:durableId="309598101">
    <w:abstractNumId w:val="0"/>
  </w:num>
  <w:num w:numId="3" w16cid:durableId="1427993526">
    <w:abstractNumId w:val="3"/>
  </w:num>
  <w:num w:numId="4" w16cid:durableId="1709378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BD"/>
    <w:rsid w:val="00BA4CBD"/>
    <w:rsid w:val="00C9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F7CAE2"/>
  <w15:chartTrackingRefBased/>
  <w15:docId w15:val="{AD779A6B-BEC1-1949-B87D-5D3A4F4F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4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4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4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A4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4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4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4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4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4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4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4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4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BA4C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4C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4C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4C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4C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4C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4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4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4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4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4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4C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4C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4CB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4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4CB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4CBD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BA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citation-71">
    <w:name w:val="citation-71"/>
    <w:basedOn w:val="Predvolenpsmoodseku"/>
    <w:rsid w:val="00BA4CBD"/>
  </w:style>
  <w:style w:type="character" w:customStyle="1" w:styleId="citation-70">
    <w:name w:val="citation-70"/>
    <w:basedOn w:val="Predvolenpsmoodseku"/>
    <w:rsid w:val="00BA4CBD"/>
  </w:style>
  <w:style w:type="character" w:customStyle="1" w:styleId="citation-69">
    <w:name w:val="citation-69"/>
    <w:basedOn w:val="Predvolenpsmoodseku"/>
    <w:rsid w:val="00BA4CBD"/>
  </w:style>
  <w:style w:type="character" w:customStyle="1" w:styleId="citation-68">
    <w:name w:val="citation-68"/>
    <w:basedOn w:val="Predvolenpsmoodseku"/>
    <w:rsid w:val="00BA4CBD"/>
  </w:style>
  <w:style w:type="character" w:customStyle="1" w:styleId="citation-67">
    <w:name w:val="citation-67"/>
    <w:basedOn w:val="Predvolenpsmoodseku"/>
    <w:rsid w:val="00BA4CBD"/>
  </w:style>
  <w:style w:type="character" w:customStyle="1" w:styleId="citation-66">
    <w:name w:val="citation-66"/>
    <w:basedOn w:val="Predvolenpsmoodseku"/>
    <w:rsid w:val="00BA4CBD"/>
  </w:style>
  <w:style w:type="character" w:customStyle="1" w:styleId="citation-65">
    <w:name w:val="citation-65"/>
    <w:basedOn w:val="Predvolenpsmoodseku"/>
    <w:rsid w:val="00BA4CBD"/>
  </w:style>
  <w:style w:type="character" w:customStyle="1" w:styleId="citation-64">
    <w:name w:val="citation-64"/>
    <w:basedOn w:val="Predvolenpsmoodseku"/>
    <w:rsid w:val="00BA4CBD"/>
  </w:style>
  <w:style w:type="character" w:customStyle="1" w:styleId="citation-63">
    <w:name w:val="citation-63"/>
    <w:basedOn w:val="Predvolenpsmoodseku"/>
    <w:rsid w:val="00BA4CBD"/>
  </w:style>
  <w:style w:type="character" w:customStyle="1" w:styleId="citation-62">
    <w:name w:val="citation-62"/>
    <w:basedOn w:val="Predvolenpsmoodseku"/>
    <w:rsid w:val="00BA4CBD"/>
  </w:style>
  <w:style w:type="character" w:customStyle="1" w:styleId="citation-61">
    <w:name w:val="citation-61"/>
    <w:basedOn w:val="Predvolenpsmoodseku"/>
    <w:rsid w:val="00BA4CBD"/>
  </w:style>
  <w:style w:type="character" w:customStyle="1" w:styleId="citation-60">
    <w:name w:val="citation-60"/>
    <w:basedOn w:val="Predvolenpsmoodseku"/>
    <w:rsid w:val="00BA4CBD"/>
  </w:style>
  <w:style w:type="character" w:customStyle="1" w:styleId="citation-59">
    <w:name w:val="citation-59"/>
    <w:basedOn w:val="Predvolenpsmoodseku"/>
    <w:rsid w:val="00BA4CBD"/>
  </w:style>
  <w:style w:type="character" w:customStyle="1" w:styleId="citation-58">
    <w:name w:val="citation-58"/>
    <w:basedOn w:val="Predvolenpsmoodseku"/>
    <w:rsid w:val="00BA4CBD"/>
  </w:style>
  <w:style w:type="character" w:customStyle="1" w:styleId="citation-57">
    <w:name w:val="citation-57"/>
    <w:basedOn w:val="Predvolenpsmoodseku"/>
    <w:rsid w:val="00BA4CBD"/>
  </w:style>
  <w:style w:type="character" w:customStyle="1" w:styleId="citation-56">
    <w:name w:val="citation-56"/>
    <w:basedOn w:val="Predvolenpsmoodseku"/>
    <w:rsid w:val="00BA4CBD"/>
  </w:style>
  <w:style w:type="character" w:customStyle="1" w:styleId="citation-55">
    <w:name w:val="citation-55"/>
    <w:basedOn w:val="Predvolenpsmoodseku"/>
    <w:rsid w:val="00BA4CBD"/>
  </w:style>
  <w:style w:type="character" w:customStyle="1" w:styleId="citation-54">
    <w:name w:val="citation-54"/>
    <w:basedOn w:val="Predvolenpsmoodseku"/>
    <w:rsid w:val="00BA4CBD"/>
  </w:style>
  <w:style w:type="character" w:customStyle="1" w:styleId="citation-53">
    <w:name w:val="citation-53"/>
    <w:basedOn w:val="Predvolenpsmoodseku"/>
    <w:rsid w:val="00BA4CBD"/>
  </w:style>
  <w:style w:type="character" w:customStyle="1" w:styleId="citation-52">
    <w:name w:val="citation-52"/>
    <w:basedOn w:val="Predvolenpsmoodseku"/>
    <w:rsid w:val="00BA4CBD"/>
  </w:style>
  <w:style w:type="character" w:customStyle="1" w:styleId="citation-51">
    <w:name w:val="citation-51"/>
    <w:basedOn w:val="Predvolenpsmoodseku"/>
    <w:rsid w:val="00BA4CBD"/>
  </w:style>
  <w:style w:type="character" w:customStyle="1" w:styleId="citation-50">
    <w:name w:val="citation-50"/>
    <w:basedOn w:val="Predvolenpsmoodseku"/>
    <w:rsid w:val="00BA4CBD"/>
  </w:style>
  <w:style w:type="character" w:customStyle="1" w:styleId="citation-49">
    <w:name w:val="citation-49"/>
    <w:basedOn w:val="Predvolenpsmoodseku"/>
    <w:rsid w:val="00BA4CBD"/>
  </w:style>
  <w:style w:type="character" w:customStyle="1" w:styleId="citation-48">
    <w:name w:val="citation-48"/>
    <w:basedOn w:val="Predvolenpsmoodseku"/>
    <w:rsid w:val="00BA4CBD"/>
  </w:style>
  <w:style w:type="character" w:customStyle="1" w:styleId="citation-47">
    <w:name w:val="citation-47"/>
    <w:basedOn w:val="Predvolenpsmoodseku"/>
    <w:rsid w:val="00BA4CBD"/>
  </w:style>
  <w:style w:type="character" w:customStyle="1" w:styleId="citation-46">
    <w:name w:val="citation-46"/>
    <w:basedOn w:val="Predvolenpsmoodseku"/>
    <w:rsid w:val="00BA4CBD"/>
  </w:style>
  <w:style w:type="character" w:customStyle="1" w:styleId="citation-45">
    <w:name w:val="citation-45"/>
    <w:basedOn w:val="Predvolenpsmoodseku"/>
    <w:rsid w:val="00BA4CBD"/>
  </w:style>
  <w:style w:type="character" w:customStyle="1" w:styleId="citation-44">
    <w:name w:val="citation-44"/>
    <w:basedOn w:val="Predvolenpsmoodseku"/>
    <w:rsid w:val="00BA4CBD"/>
  </w:style>
  <w:style w:type="character" w:customStyle="1" w:styleId="citation-43">
    <w:name w:val="citation-43"/>
    <w:basedOn w:val="Predvolenpsmoodseku"/>
    <w:rsid w:val="00BA4CBD"/>
  </w:style>
  <w:style w:type="character" w:customStyle="1" w:styleId="citation-42">
    <w:name w:val="citation-42"/>
    <w:basedOn w:val="Predvolenpsmoodseku"/>
    <w:rsid w:val="00BA4CBD"/>
  </w:style>
  <w:style w:type="character" w:customStyle="1" w:styleId="citation-41">
    <w:name w:val="citation-41"/>
    <w:basedOn w:val="Predvolenpsmoodseku"/>
    <w:rsid w:val="00BA4CBD"/>
  </w:style>
  <w:style w:type="character" w:customStyle="1" w:styleId="citation-40">
    <w:name w:val="citation-40"/>
    <w:basedOn w:val="Predvolenpsmoodseku"/>
    <w:rsid w:val="00BA4CBD"/>
  </w:style>
  <w:style w:type="character" w:customStyle="1" w:styleId="citation-39">
    <w:name w:val="citation-39"/>
    <w:basedOn w:val="Predvolenpsmoodseku"/>
    <w:rsid w:val="00BA4CBD"/>
  </w:style>
  <w:style w:type="character" w:customStyle="1" w:styleId="citation-38">
    <w:name w:val="citation-38"/>
    <w:basedOn w:val="Predvolenpsmoodseku"/>
    <w:rsid w:val="00BA4CBD"/>
  </w:style>
  <w:style w:type="character" w:customStyle="1" w:styleId="citation-37">
    <w:name w:val="citation-37"/>
    <w:basedOn w:val="Predvolenpsmoodseku"/>
    <w:rsid w:val="00BA4CBD"/>
  </w:style>
  <w:style w:type="character" w:customStyle="1" w:styleId="citation-36">
    <w:name w:val="citation-36"/>
    <w:basedOn w:val="Predvolenpsmoodseku"/>
    <w:rsid w:val="00BA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1764</Characters>
  <Application>Microsoft Office Word</Application>
  <DocSecurity>0</DocSecurity>
  <Lines>46</Lines>
  <Paragraphs>36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Petrekova</dc:creator>
  <cp:keywords/>
  <dc:description/>
  <cp:lastModifiedBy>Gabriela Petrekova</cp:lastModifiedBy>
  <cp:revision>1</cp:revision>
  <dcterms:created xsi:type="dcterms:W3CDTF">2026-06-24T13:15:00Z</dcterms:created>
  <dcterms:modified xsi:type="dcterms:W3CDTF">2026-06-24T13:16:00Z</dcterms:modified>
</cp:coreProperties>
</file>