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bookmarkStart w:id="0" w:name="_GoBack"/>
      <w:bookmarkEnd w:id="0"/>
    </w:p>
    <w:p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F31880" w:rsidRDefault="00547B1D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Správa domov Gelnica, s.r.o.</w:t>
            </w:r>
          </w:p>
        </w:tc>
      </w:tr>
      <w:tr w:rsidR="003D1D35" w:rsidRPr="00F3188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F31880" w:rsidRDefault="00547B1D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Športová 14, 056 01 Gelnica</w:t>
            </w:r>
          </w:p>
        </w:tc>
      </w:tr>
    </w:tbl>
    <w:p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p w:rsidR="007B1C0F" w:rsidRDefault="00547B1D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>- správa budov a sprostredkovanie služieb potrebných na prevádzku objektov, zariadení a budov</w:t>
      </w:r>
    </w:p>
    <w:p w:rsidR="00547B1D" w:rsidRDefault="00547B1D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>- výroba a rozvod tepla</w:t>
      </w:r>
    </w:p>
    <w:p w:rsidR="00547B1D" w:rsidRDefault="00547B1D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>- údržba-vodoinštalačné práce, kúrenárske práce</w:t>
      </w:r>
    </w:p>
    <w:p w:rsidR="00547B1D" w:rsidRDefault="00547B1D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>- sprostredkovanie pohrebných služieb</w:t>
      </w:r>
    </w:p>
    <w:p w:rsidR="00547B1D" w:rsidRDefault="00547B1D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>- prevádzkovanie kaviarne - Amfiteáter</w:t>
      </w:r>
    </w:p>
    <w:p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:rsidTr="00547B1D">
        <w:trPr>
          <w:trHeight w:hRule="exact" w:val="340"/>
          <w:jc w:val="center"/>
        </w:trPr>
        <w:tc>
          <w:tcPr>
            <w:tcW w:w="426" w:type="dxa"/>
            <w:vAlign w:val="center"/>
          </w:tcPr>
          <w:p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F31880" w:rsidRDefault="00B31B44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17.09.2025</w:t>
            </w:r>
          </w:p>
        </w:tc>
      </w:tr>
      <w:tr w:rsidR="003D1D35" w:rsidRPr="00F31880" w:rsidTr="00547B1D">
        <w:trPr>
          <w:trHeight w:hRule="exact" w:val="340"/>
          <w:jc w:val="center"/>
        </w:trPr>
        <w:tc>
          <w:tcPr>
            <w:tcW w:w="426" w:type="dxa"/>
            <w:vMerge w:val="restart"/>
            <w:vAlign w:val="center"/>
          </w:tcPr>
          <w:p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:rsidTr="00547B1D">
        <w:trPr>
          <w:trHeight w:hRule="exact" w:val="340"/>
          <w:jc w:val="center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:rsidTr="00547B1D">
        <w:trPr>
          <w:trHeight w:hRule="exact" w:val="340"/>
          <w:jc w:val="center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06"/>
        <w:gridCol w:w="337"/>
        <w:gridCol w:w="4255"/>
        <w:gridCol w:w="368"/>
      </w:tblGrid>
      <w:tr w:rsidR="00F2063E" w:rsidRPr="00F31880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F31880" w:rsidRDefault="00547B1D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C33753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:rsidR="000C6172" w:rsidRDefault="000C6172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Spoločnosť sa zahŕňa do konsolidovanej účtovnej závierky Mesta Gelnica, Banícke námestie 4, 05601 Gelnica.</w:t>
      </w:r>
    </w:p>
    <w:p w:rsidR="000C6172" w:rsidRPr="00F31880" w:rsidRDefault="000C6172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Konsolidovanú účtovnú závierku Mesta Gelnica zostavuje Mesto Gelnica, Banícke námestie 4, 056 01 Gelnica. Konsolidovanú účtovnú závierku je možné dostať priamo   v sídle Mesta Gelnica.</w:t>
      </w:r>
    </w:p>
    <w:p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F31880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F31880" w:rsidRDefault="006F10E1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5,19</w:t>
            </w:r>
          </w:p>
        </w:tc>
      </w:tr>
      <w:tr w:rsidR="00C33753" w:rsidRPr="00F31880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F31880" w:rsidRDefault="00B31B44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5,89</w:t>
            </w:r>
          </w:p>
        </w:tc>
      </w:tr>
    </w:tbl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8D548E" w:rsidRDefault="008D548E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8D548E" w:rsidRDefault="008D548E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8D548E" w:rsidRPr="00F31880" w:rsidRDefault="008D548E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965498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lastRenderedPageBreak/>
        <w:t xml:space="preserve">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:rsidR="00547B1D" w:rsidRDefault="00547B1D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</w:p>
    <w:p w:rsidR="007B1C0F" w:rsidRDefault="00547B1D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>Informácie o orgánoch účtovnej jednotky:</w:t>
      </w:r>
    </w:p>
    <w:p w:rsidR="00547B1D" w:rsidRDefault="00547B1D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>Konateľ spoločnosti: Ing. Radoslav Kuraj</w:t>
      </w:r>
    </w:p>
    <w:p w:rsidR="00547B1D" w:rsidRDefault="000C6172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 xml:space="preserve">Dozorná rada: </w:t>
      </w:r>
      <w:r w:rsidR="00871299">
        <w:rPr>
          <w:rFonts w:ascii="Calibri" w:hAnsi="Calibri"/>
          <w:bCs/>
          <w:i/>
          <w:szCs w:val="22"/>
        </w:rPr>
        <w:t>Mgr. Martina Švarcová</w:t>
      </w:r>
    </w:p>
    <w:p w:rsidR="000C6172" w:rsidRDefault="000C6172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 xml:space="preserve">                           Jozef Klein</w:t>
      </w:r>
    </w:p>
    <w:p w:rsidR="000C6172" w:rsidRDefault="000C6172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 xml:space="preserve">                          Ing. Gabriela Oravcová</w:t>
      </w:r>
    </w:p>
    <w:p w:rsidR="000C6172" w:rsidRDefault="000C6172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 xml:space="preserve">                         Mgr. Róbert Ďurica</w:t>
      </w:r>
    </w:p>
    <w:p w:rsidR="000C6172" w:rsidRDefault="000C6172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 xml:space="preserve">                         Janka Šewczuková</w:t>
      </w:r>
    </w:p>
    <w:p w:rsidR="000C6172" w:rsidRPr="00F31880" w:rsidRDefault="000C6172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  <w:r>
        <w:rPr>
          <w:rFonts w:ascii="Calibri" w:hAnsi="Calibri"/>
          <w:bCs/>
          <w:i/>
          <w:szCs w:val="22"/>
        </w:rPr>
        <w:t>Valné zhromaždenie: Ing. Dušan Tomaško, MBA - predseda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:rsidTr="00EE3219">
        <w:trPr>
          <w:trHeight w:val="340"/>
        </w:trPr>
        <w:tc>
          <w:tcPr>
            <w:tcW w:w="9072" w:type="dxa"/>
            <w:gridSpan w:val="6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:rsidTr="00EE3219">
        <w:trPr>
          <w:trHeight w:val="340"/>
        </w:trPr>
        <w:tc>
          <w:tcPr>
            <w:tcW w:w="9072" w:type="dxa"/>
            <w:gridSpan w:val="6"/>
          </w:tcPr>
          <w:p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:rsidTr="00EE3219">
        <w:trPr>
          <w:trHeight w:val="340"/>
        </w:trPr>
        <w:tc>
          <w:tcPr>
            <w:tcW w:w="9072" w:type="dxa"/>
            <w:gridSpan w:val="4"/>
          </w:tcPr>
          <w:p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:rsidTr="00EF3803">
        <w:tc>
          <w:tcPr>
            <w:tcW w:w="9072" w:type="dxa"/>
            <w:gridSpan w:val="2"/>
            <w:vAlign w:val="center"/>
          </w:tcPr>
          <w:p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  <w:vAlign w:val="center"/>
          </w:tcPr>
          <w:p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0C61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0C61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0C61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</w:tcPr>
          <w:p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:rsidTr="00A33651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>a majetok a záväzky nadobudn.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5F49F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Zníženie hodnoty zásob sa upravuje vytvorením opravnej položky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F31880" w:rsidRDefault="00915F80" w:rsidP="008712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 daniach z príjmov pri sadzbe 2</w:t>
            </w:r>
            <w:r w:rsidR="00871299">
              <w:rPr>
                <w:rFonts w:ascii="Calibri" w:hAnsi="Calibri"/>
                <w:szCs w:val="22"/>
              </w:rPr>
              <w:t>1</w:t>
            </w:r>
            <w:r w:rsidRPr="00F31880">
              <w:rPr>
                <w:rFonts w:ascii="Calibri" w:hAnsi="Calibri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RPr="00F3188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742C1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</w:t>
            </w:r>
            <w:r w:rsidR="00742C11">
              <w:rPr>
                <w:rFonts w:ascii="Calibri" w:hAnsi="Calibri"/>
                <w:szCs w:val="22"/>
              </w:rPr>
              <w:t>6</w:t>
            </w:r>
            <w:r w:rsidRPr="00F31880">
              <w:rPr>
                <w:rFonts w:ascii="Calibri" w:hAnsi="Calibri"/>
                <w:szCs w:val="22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2"/>
        <w:gridCol w:w="1051"/>
        <w:gridCol w:w="1292"/>
        <w:gridCol w:w="1158"/>
        <w:gridCol w:w="774"/>
        <w:gridCol w:w="337"/>
        <w:gridCol w:w="1340"/>
        <w:gridCol w:w="336"/>
      </w:tblGrid>
      <w:tr w:rsidR="00836486" w:rsidRPr="00F3188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F31880" w:rsidRDefault="00F86BAE" w:rsidP="005F49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F49F5">
              <w:rPr>
                <w:rFonts w:ascii="Calibri" w:hAnsi="Calibri"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5F49F5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Kopírovací stroj</w:t>
            </w:r>
          </w:p>
        </w:tc>
        <w:tc>
          <w:tcPr>
            <w:tcW w:w="979" w:type="dxa"/>
            <w:vAlign w:val="center"/>
          </w:tcPr>
          <w:p w:rsidR="00B06C2C" w:rsidRPr="00F31880" w:rsidRDefault="005F49F5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1/4</w:t>
            </w:r>
          </w:p>
        </w:tc>
        <w:tc>
          <w:tcPr>
            <w:tcW w:w="1179" w:type="dxa"/>
            <w:vAlign w:val="center"/>
          </w:tcPr>
          <w:p w:rsidR="00B06C2C" w:rsidRPr="00F31880" w:rsidRDefault="005F49F5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731,76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MaR technika</w:t>
            </w:r>
          </w:p>
        </w:tc>
        <w:tc>
          <w:tcPr>
            <w:tcW w:w="979" w:type="dxa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1/4</w:t>
            </w:r>
          </w:p>
        </w:tc>
        <w:tc>
          <w:tcPr>
            <w:tcW w:w="1179" w:type="dxa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7709,16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MaR technika K4</w:t>
            </w:r>
          </w:p>
        </w:tc>
        <w:tc>
          <w:tcPr>
            <w:tcW w:w="979" w:type="dxa"/>
            <w:vAlign w:val="center"/>
          </w:tcPr>
          <w:p w:rsidR="00F86BAE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1/4</w:t>
            </w:r>
          </w:p>
        </w:tc>
        <w:tc>
          <w:tcPr>
            <w:tcW w:w="1179" w:type="dxa"/>
            <w:vAlign w:val="center"/>
          </w:tcPr>
          <w:p w:rsidR="00F86BAE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F86BAE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3245,16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9E4C17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:rsidR="00F756DE" w:rsidRDefault="00F756DE" w:rsidP="00F86BAE">
      <w:pPr>
        <w:spacing w:after="0"/>
        <w:jc w:val="both"/>
        <w:rPr>
          <w:rFonts w:ascii="Calibri" w:hAnsi="Calibri"/>
          <w:szCs w:val="22"/>
        </w:rPr>
      </w:pPr>
    </w:p>
    <w:p w:rsidR="0084310F" w:rsidRDefault="0084310F" w:rsidP="00F86BAE">
      <w:pPr>
        <w:spacing w:after="0"/>
        <w:jc w:val="both"/>
        <w:rPr>
          <w:rFonts w:ascii="Calibri" w:hAnsi="Calibri"/>
          <w:szCs w:val="22"/>
        </w:rPr>
      </w:pPr>
    </w:p>
    <w:p w:rsidR="0084310F" w:rsidRPr="00F31880" w:rsidRDefault="0084310F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92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30"/>
        <w:gridCol w:w="1532"/>
        <w:gridCol w:w="222"/>
        <w:gridCol w:w="14"/>
      </w:tblGrid>
      <w:tr w:rsidR="002D6908" w:rsidRPr="00F31880" w:rsidTr="00F610D0">
        <w:tblPrEx>
          <w:tblCellMar>
            <w:top w:w="0" w:type="dxa"/>
            <w:bottom w:w="0" w:type="dxa"/>
          </w:tblCellMar>
        </w:tblPrEx>
        <w:trPr>
          <w:gridAfter w:val="1"/>
          <w:wAfter w:w="14" w:type="dxa"/>
          <w:trHeight w:val="278"/>
        </w:trPr>
        <w:tc>
          <w:tcPr>
            <w:tcW w:w="0" w:type="auto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1532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222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</w:tr>
      <w:tr w:rsidR="002D6908" w:rsidRPr="00F31880" w:rsidTr="00F610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2D6908" w:rsidRPr="00F31880" w:rsidRDefault="0084310F" w:rsidP="00A36EB3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ascii="Calibri" w:hAnsi="Calibri" w:cs="Arial"/>
                <w:sz w:val="20"/>
                <w:szCs w:val="24"/>
                <w:lang w:eastAsia="sk-SK"/>
              </w:rPr>
              <w:t>Dotácia Ministerstva hospodárstva na pokrytie dodatočných nákladov v dôsledku uplatňovania limitu nárastu schválenej alebo určenej ceny tepla na rok 202</w:t>
            </w:r>
            <w:r w:rsidR="00A36EB3">
              <w:rPr>
                <w:rFonts w:ascii="Calibri" w:hAnsi="Calibri" w:cs="Arial"/>
                <w:sz w:val="20"/>
                <w:szCs w:val="24"/>
                <w:lang w:eastAsia="sk-SK"/>
              </w:rPr>
              <w:t>4</w:t>
            </w:r>
          </w:p>
        </w:tc>
        <w:tc>
          <w:tcPr>
            <w:tcW w:w="1532" w:type="dxa"/>
            <w:tcBorders>
              <w:right w:val="single" w:sz="4" w:space="0" w:color="auto"/>
            </w:tcBorders>
            <w:vAlign w:val="center"/>
          </w:tcPr>
          <w:p w:rsidR="002D6908" w:rsidRPr="00F31880" w:rsidRDefault="00462086" w:rsidP="00462086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ascii="Calibri" w:hAnsi="Calibri" w:cs="Arial"/>
                <w:sz w:val="20"/>
                <w:szCs w:val="24"/>
                <w:lang w:eastAsia="sk-SK"/>
              </w:rPr>
              <w:t>271.935,38</w:t>
            </w:r>
            <w:r w:rsidR="00F610D0">
              <w:rPr>
                <w:rFonts w:ascii="Calibri" w:hAnsi="Calibri" w:cs="Arial"/>
                <w:sz w:val="20"/>
                <w:szCs w:val="24"/>
                <w:lang w:eastAsia="sk-SK"/>
              </w:rPr>
              <w:t xml:space="preserve"> € bez DPH</w:t>
            </w:r>
          </w:p>
        </w:tc>
        <w:tc>
          <w:tcPr>
            <w:tcW w:w="236" w:type="dxa"/>
            <w:gridSpan w:val="2"/>
            <w:tcBorders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F610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53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36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F610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53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B06C2C">
      <w:pPr>
        <w:rPr>
          <w:rFonts w:ascii="Calibri" w:hAnsi="Calibri"/>
        </w:rPr>
      </w:pPr>
    </w:p>
    <w:p w:rsidR="001F3578" w:rsidRPr="00F31880" w:rsidRDefault="001F3578" w:rsidP="00B06C2C">
      <w:pPr>
        <w:rPr>
          <w:rFonts w:ascii="Calibri" w:hAnsi="Calibri"/>
        </w:rPr>
      </w:pPr>
    </w:p>
    <w:p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:rsidR="000E349D" w:rsidRPr="00F31880" w:rsidRDefault="000E349D" w:rsidP="0067732B">
      <w:pPr>
        <w:spacing w:after="0"/>
        <w:rPr>
          <w:rFonts w:ascii="Calibri" w:hAnsi="Calibri"/>
        </w:rPr>
      </w:pPr>
    </w:p>
    <w:p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r w:rsidRPr="00F31880">
        <w:rPr>
          <w:rFonts w:ascii="Calibri" w:hAnsi="Calibri"/>
          <w:b/>
          <w:bCs/>
          <w:szCs w:val="22"/>
          <w:lang w:eastAsia="sk-SK"/>
        </w:rPr>
        <w:t>goodwill alebo záporný goodwill</w:t>
      </w:r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 xml:space="preserve">Celková sume záväzkov so zostatkovou </w:t>
            </w: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lastRenderedPageBreak/>
              <w:t>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 </w:t>
            </w:r>
          </w:p>
        </w:tc>
      </w:tr>
      <w:tr w:rsidR="00A9717D" w:rsidRPr="00F31880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:rsidTr="00E92CE7">
        <w:tblPrEx>
          <w:tblCellMar>
            <w:top w:w="0" w:type="dxa"/>
            <w:bottom w:w="0" w:type="dxa"/>
          </w:tblCellMar>
        </w:tblPrEx>
        <w:trPr>
          <w:trHeight w:val="751"/>
          <w:hidden/>
        </w:trPr>
        <w:tc>
          <w:tcPr>
            <w:tcW w:w="351" w:type="dxa"/>
          </w:tcPr>
          <w:p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B06C2C" w:rsidRPr="00F31880" w:rsidRDefault="00B06C2C" w:rsidP="000E349D">
      <w:pPr>
        <w:rPr>
          <w:rFonts w:ascii="Calibri" w:hAnsi="Calibri"/>
        </w:rPr>
      </w:pPr>
    </w:p>
    <w:p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39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9"/>
        <w:gridCol w:w="5371"/>
        <w:gridCol w:w="2023"/>
        <w:gridCol w:w="1592"/>
      </w:tblGrid>
      <w:tr w:rsidR="00E92CE7" w:rsidRPr="009E4C17" w:rsidTr="009E4C17">
        <w:trPr>
          <w:trHeight w:val="1192"/>
        </w:trPr>
        <w:tc>
          <w:tcPr>
            <w:tcW w:w="409" w:type="dxa"/>
            <w:tcBorders>
              <w:right w:val="single" w:sz="4" w:space="0" w:color="auto"/>
            </w:tcBorders>
          </w:tcPr>
          <w:p w:rsidR="00E92CE7" w:rsidRPr="009E4C1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i/>
                <w:szCs w:val="22"/>
                <w:lang w:eastAsia="sk-SK"/>
              </w:rPr>
            </w:pPr>
          </w:p>
          <w:p w:rsidR="00E92CE7" w:rsidRPr="009E4C17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i/>
                <w:szCs w:val="22"/>
                <w:lang w:eastAsia="sk-SK"/>
              </w:rPr>
            </w:pPr>
          </w:p>
        </w:tc>
        <w:tc>
          <w:tcPr>
            <w:tcW w:w="8986" w:type="dxa"/>
            <w:gridSpan w:val="3"/>
            <w:tcBorders>
              <w:left w:val="single" w:sz="4" w:space="0" w:color="auto"/>
            </w:tcBorders>
          </w:tcPr>
          <w:p w:rsidR="00E92CE7" w:rsidRPr="009E4C1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i/>
                <w:szCs w:val="22"/>
                <w:lang w:eastAsia="sk-SK"/>
              </w:rPr>
            </w:pPr>
            <w:r w:rsidRPr="009E4C17">
              <w:rPr>
                <w:rFonts w:ascii="Calibri" w:hAnsi="Calibri"/>
                <w:b/>
                <w:bCs/>
                <w:i/>
                <w:szCs w:val="22"/>
                <w:lang w:eastAsia="sk-SK"/>
              </w:rPr>
              <w:t>Podsúvahové účty</w:t>
            </w:r>
            <w:r w:rsidRPr="009E4C17">
              <w:rPr>
                <w:rFonts w:ascii="Calibri" w:hAnsi="Calibri"/>
                <w:bCs/>
                <w:i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9E4C17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Cs w:val="22"/>
                <w:lang w:eastAsia="sk-SK"/>
              </w:rPr>
            </w:pPr>
            <w:r w:rsidRPr="009E4C17">
              <w:rPr>
                <w:rFonts w:ascii="Calibri" w:hAnsi="Calibri"/>
                <w:bCs/>
                <w:i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9E4C17" w:rsidTr="009E4C17">
        <w:trPr>
          <w:trHeight w:val="482"/>
        </w:trPr>
        <w:tc>
          <w:tcPr>
            <w:tcW w:w="578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9E4C17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2023" w:type="dxa"/>
            <w:tcBorders>
              <w:right w:val="single" w:sz="4" w:space="0" w:color="auto"/>
            </w:tcBorders>
            <w:vAlign w:val="center"/>
          </w:tcPr>
          <w:p w:rsidR="001C27A9" w:rsidRPr="009E4C17" w:rsidRDefault="001C27A9" w:rsidP="00C14E49">
            <w:pPr>
              <w:spacing w:after="0"/>
              <w:jc w:val="center"/>
              <w:rPr>
                <w:rFonts w:ascii="Calibri" w:hAnsi="Calibri"/>
                <w:i/>
                <w:szCs w:val="22"/>
              </w:rPr>
            </w:pPr>
            <w:r w:rsidRPr="009E4C17">
              <w:rPr>
                <w:rFonts w:ascii="Calibri" w:hAnsi="Calibri"/>
                <w:i/>
                <w:szCs w:val="22"/>
              </w:rPr>
              <w:t>Účet</w:t>
            </w:r>
          </w:p>
        </w:tc>
        <w:tc>
          <w:tcPr>
            <w:tcW w:w="1590" w:type="dxa"/>
            <w:tcBorders>
              <w:left w:val="single" w:sz="4" w:space="0" w:color="auto"/>
            </w:tcBorders>
            <w:vAlign w:val="center"/>
          </w:tcPr>
          <w:p w:rsidR="001C27A9" w:rsidRPr="009E4C17" w:rsidRDefault="001C27A9" w:rsidP="00C14E49">
            <w:pPr>
              <w:spacing w:after="0"/>
              <w:jc w:val="center"/>
              <w:rPr>
                <w:rFonts w:ascii="Calibri" w:hAnsi="Calibri"/>
                <w:i/>
                <w:szCs w:val="22"/>
              </w:rPr>
            </w:pPr>
            <w:r w:rsidRPr="009E4C17">
              <w:rPr>
                <w:rFonts w:ascii="Calibri" w:hAnsi="Calibri"/>
                <w:i/>
                <w:szCs w:val="22"/>
              </w:rPr>
              <w:t>EUR</w:t>
            </w:r>
          </w:p>
        </w:tc>
      </w:tr>
      <w:tr w:rsidR="001C27A9" w:rsidRPr="009E4C17" w:rsidTr="009E4C17">
        <w:trPr>
          <w:trHeight w:val="482"/>
        </w:trPr>
        <w:tc>
          <w:tcPr>
            <w:tcW w:w="578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9E4C17" w:rsidRDefault="009E4C17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i/>
                <w:szCs w:val="22"/>
              </w:rPr>
            </w:pPr>
            <w:r w:rsidRPr="009E4C17">
              <w:rPr>
                <w:rFonts w:ascii="Calibri" w:hAnsi="Calibri"/>
                <w:i/>
                <w:szCs w:val="22"/>
              </w:rPr>
              <w:t>Podsúv.účet-spravovaný DHM Mesta Gelnica</w:t>
            </w:r>
          </w:p>
        </w:tc>
        <w:tc>
          <w:tcPr>
            <w:tcW w:w="2023" w:type="dxa"/>
            <w:tcBorders>
              <w:right w:val="single" w:sz="4" w:space="0" w:color="auto"/>
            </w:tcBorders>
            <w:vAlign w:val="center"/>
          </w:tcPr>
          <w:p w:rsidR="001C27A9" w:rsidRPr="009E4C17" w:rsidRDefault="009E4C17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 w:rsidRPr="009E4C17">
              <w:rPr>
                <w:rFonts w:ascii="Calibri" w:hAnsi="Calibri"/>
                <w:i/>
                <w:szCs w:val="22"/>
              </w:rPr>
              <w:t>754</w:t>
            </w:r>
          </w:p>
        </w:tc>
        <w:tc>
          <w:tcPr>
            <w:tcW w:w="1590" w:type="dxa"/>
            <w:tcBorders>
              <w:left w:val="single" w:sz="4" w:space="0" w:color="auto"/>
            </w:tcBorders>
            <w:vAlign w:val="center"/>
          </w:tcPr>
          <w:p w:rsidR="001C27A9" w:rsidRPr="009E4C17" w:rsidRDefault="00C13FB0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999.728,57</w:t>
            </w:r>
          </w:p>
        </w:tc>
      </w:tr>
      <w:tr w:rsidR="001C27A9" w:rsidRPr="009E4C17" w:rsidTr="009E4C17">
        <w:trPr>
          <w:trHeight w:val="482"/>
        </w:trPr>
        <w:tc>
          <w:tcPr>
            <w:tcW w:w="578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9E4C17" w:rsidRDefault="009E4C17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 w:rsidRPr="009E4C17">
              <w:rPr>
                <w:rFonts w:ascii="Calibri" w:hAnsi="Calibri"/>
                <w:i/>
                <w:szCs w:val="22"/>
              </w:rPr>
              <w:t>Podsúv.účet-drobný hmotný majetok</w:t>
            </w:r>
          </w:p>
        </w:tc>
        <w:tc>
          <w:tcPr>
            <w:tcW w:w="20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9E4C17" w:rsidRDefault="009E4C17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 w:rsidRPr="009E4C17">
              <w:rPr>
                <w:rFonts w:ascii="Calibri" w:hAnsi="Calibri"/>
                <w:i/>
                <w:szCs w:val="22"/>
              </w:rPr>
              <w:t>753</w:t>
            </w:r>
          </w:p>
        </w:tc>
        <w:tc>
          <w:tcPr>
            <w:tcW w:w="159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9E4C17" w:rsidRDefault="00C13FB0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16.388,84</w:t>
            </w:r>
          </w:p>
        </w:tc>
      </w:tr>
      <w:tr w:rsidR="001C27A9" w:rsidRPr="009E4C17" w:rsidTr="009E4C17">
        <w:trPr>
          <w:trHeight w:val="350"/>
        </w:trPr>
        <w:tc>
          <w:tcPr>
            <w:tcW w:w="57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9E4C17" w:rsidRDefault="009E4C17" w:rsidP="009E4C17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Pdsúv.účet - bankové účty spr.spoločnostíi</w:t>
            </w:r>
          </w:p>
        </w:tc>
        <w:tc>
          <w:tcPr>
            <w:tcW w:w="20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9E4C17" w:rsidRDefault="00A31A58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752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9E4C17" w:rsidRDefault="00C13FB0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560.710,53</w:t>
            </w:r>
          </w:p>
        </w:tc>
      </w:tr>
      <w:tr w:rsidR="009E4C17" w:rsidRPr="009E4C17" w:rsidTr="009E4C17">
        <w:trPr>
          <w:trHeight w:val="350"/>
        </w:trPr>
        <w:tc>
          <w:tcPr>
            <w:tcW w:w="578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E4C17" w:rsidRPr="009E4C17" w:rsidRDefault="00A31A58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Podsúv.účty - OC - spravov.budov MsÚ</w:t>
            </w:r>
          </w:p>
        </w:tc>
        <w:tc>
          <w:tcPr>
            <w:tcW w:w="20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E4C17" w:rsidRPr="009E4C17" w:rsidRDefault="00A31A58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751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9E4C17" w:rsidRPr="009E4C17" w:rsidRDefault="00CB6807" w:rsidP="002D6908">
            <w:pPr>
              <w:spacing w:after="0"/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Cs w:val="22"/>
              </w:rPr>
              <w:t>2</w:t>
            </w:r>
            <w:r w:rsidR="00C13FB0">
              <w:rPr>
                <w:rFonts w:ascii="Calibri" w:hAnsi="Calibri"/>
                <w:i/>
                <w:szCs w:val="22"/>
              </w:rPr>
              <w:t>.513.849,53</w:t>
            </w:r>
          </w:p>
        </w:tc>
      </w:tr>
    </w:tbl>
    <w:p w:rsidR="001C27A9" w:rsidRPr="00F31880" w:rsidRDefault="001C27A9" w:rsidP="000E349D">
      <w:pPr>
        <w:rPr>
          <w:rFonts w:ascii="Calibri" w:hAnsi="Calibri"/>
        </w:rPr>
      </w:pPr>
    </w:p>
    <w:p w:rsidR="000C1B32" w:rsidRPr="00F31880" w:rsidRDefault="000C1B32" w:rsidP="000E349D">
      <w:pPr>
        <w:rPr>
          <w:rFonts w:ascii="Calibri" w:hAnsi="Calibri"/>
        </w:rPr>
      </w:pPr>
    </w:p>
    <w:p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:rsidR="002D6908" w:rsidRPr="00F31880" w:rsidRDefault="002D6908" w:rsidP="002D6908">
      <w:pPr>
        <w:rPr>
          <w:rFonts w:ascii="Calibri" w:hAnsi="Calibri"/>
        </w:rPr>
      </w:pPr>
    </w:p>
    <w:p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:rsidR="006E43D5" w:rsidRPr="00F31880" w:rsidRDefault="006E43D5" w:rsidP="0067732B">
      <w:pPr>
        <w:spacing w:after="0"/>
        <w:rPr>
          <w:rFonts w:ascii="Calibri" w:hAnsi="Calibri"/>
        </w:rPr>
      </w:pPr>
    </w:p>
    <w:p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1C87" w:rsidRDefault="008C1C87" w:rsidP="00107589">
      <w:pPr>
        <w:spacing w:after="0" w:line="240" w:lineRule="auto"/>
      </w:pPr>
      <w:r>
        <w:separator/>
      </w:r>
    </w:p>
  </w:endnote>
  <w:endnote w:type="continuationSeparator" w:id="0">
    <w:p w:rsidR="008C1C87" w:rsidRDefault="008C1C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2F86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1C87" w:rsidRDefault="008C1C87" w:rsidP="00107589">
      <w:pPr>
        <w:spacing w:after="0" w:line="240" w:lineRule="auto"/>
      </w:pPr>
      <w:r>
        <w:separator/>
      </w:r>
    </w:p>
  </w:footnote>
  <w:footnote w:type="continuationSeparator" w:id="0">
    <w:p w:rsidR="008C1C87" w:rsidRDefault="008C1C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RPr="00F31880" w:rsidTr="002D6908">
      <w:trPr>
        <w:trHeight w:val="326"/>
      </w:trPr>
      <w:tc>
        <w:tcPr>
          <w:tcW w:w="2245" w:type="dxa"/>
          <w:vAlign w:val="center"/>
        </w:tcPr>
        <w:p w:rsidR="000853E5" w:rsidRPr="009F39DA" w:rsidRDefault="000853E5" w:rsidP="002D6908">
          <w:pPr>
            <w:pStyle w:val="Hlavika"/>
            <w:rPr>
              <w:rFonts w:ascii="Calibri" w:hAnsi="Calibri"/>
              <w:sz w:val="22"/>
              <w:szCs w:val="36"/>
              <w:lang w:val="sk-SK" w:eastAsia="en-US"/>
            </w:rPr>
          </w:pPr>
          <w:r w:rsidRPr="009F39DA">
            <w:rPr>
              <w:rFonts w:ascii="Calibri" w:hAnsi="Calibri"/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547B1D">
            <w:rPr>
              <w:rFonts w:ascii="Calibri" w:hAnsi="Calibri"/>
            </w:rPr>
            <w:t>36721166</w:t>
          </w:r>
        </w:p>
        <w:p w:rsidR="00547B1D" w:rsidRPr="00F31880" w:rsidRDefault="00547B1D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547B1D">
            <w:rPr>
              <w:rFonts w:ascii="Calibri" w:hAnsi="Calibri"/>
            </w:rPr>
            <w:t>2022296397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4A32"/>
    <w:rsid w:val="000649F6"/>
    <w:rsid w:val="00064EB3"/>
    <w:rsid w:val="000679F3"/>
    <w:rsid w:val="0007148D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4493"/>
    <w:rsid w:val="000C6172"/>
    <w:rsid w:val="000D22CE"/>
    <w:rsid w:val="000E349D"/>
    <w:rsid w:val="001014AF"/>
    <w:rsid w:val="00107589"/>
    <w:rsid w:val="00110558"/>
    <w:rsid w:val="001205A3"/>
    <w:rsid w:val="00151C69"/>
    <w:rsid w:val="001579C7"/>
    <w:rsid w:val="0016384B"/>
    <w:rsid w:val="00186CFF"/>
    <w:rsid w:val="00187431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5CC3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3953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086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47B1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2075"/>
    <w:rsid w:val="005C3552"/>
    <w:rsid w:val="005C4DA9"/>
    <w:rsid w:val="005C5C2E"/>
    <w:rsid w:val="005D2F62"/>
    <w:rsid w:val="005D6401"/>
    <w:rsid w:val="005D6688"/>
    <w:rsid w:val="005E3B59"/>
    <w:rsid w:val="005F49F5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3543"/>
    <w:rsid w:val="006B42EC"/>
    <w:rsid w:val="006B5F4E"/>
    <w:rsid w:val="006C7FA2"/>
    <w:rsid w:val="006D6978"/>
    <w:rsid w:val="006E2677"/>
    <w:rsid w:val="006E43D5"/>
    <w:rsid w:val="006E4959"/>
    <w:rsid w:val="006E5B26"/>
    <w:rsid w:val="006F10E1"/>
    <w:rsid w:val="00704155"/>
    <w:rsid w:val="00707060"/>
    <w:rsid w:val="00710A71"/>
    <w:rsid w:val="007408CF"/>
    <w:rsid w:val="00741B22"/>
    <w:rsid w:val="00742C11"/>
    <w:rsid w:val="007449B8"/>
    <w:rsid w:val="00760D6D"/>
    <w:rsid w:val="00764E4C"/>
    <w:rsid w:val="00772363"/>
    <w:rsid w:val="00782646"/>
    <w:rsid w:val="00796024"/>
    <w:rsid w:val="007B0846"/>
    <w:rsid w:val="007B1C0F"/>
    <w:rsid w:val="007B24EB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310F"/>
    <w:rsid w:val="00847433"/>
    <w:rsid w:val="00847971"/>
    <w:rsid w:val="00871299"/>
    <w:rsid w:val="008725BC"/>
    <w:rsid w:val="008755FC"/>
    <w:rsid w:val="00880109"/>
    <w:rsid w:val="008875A1"/>
    <w:rsid w:val="00891F08"/>
    <w:rsid w:val="008C0E76"/>
    <w:rsid w:val="008C1C87"/>
    <w:rsid w:val="008C36EE"/>
    <w:rsid w:val="008D548E"/>
    <w:rsid w:val="008E284C"/>
    <w:rsid w:val="008E4928"/>
    <w:rsid w:val="00900BE9"/>
    <w:rsid w:val="009019F2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2F86"/>
    <w:rsid w:val="009E4C17"/>
    <w:rsid w:val="009F0A29"/>
    <w:rsid w:val="009F39DA"/>
    <w:rsid w:val="009F44F0"/>
    <w:rsid w:val="00A06782"/>
    <w:rsid w:val="00A12B4A"/>
    <w:rsid w:val="00A31A58"/>
    <w:rsid w:val="00A33651"/>
    <w:rsid w:val="00A36BB9"/>
    <w:rsid w:val="00A36EB3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31B44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3FB0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68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5231"/>
    <w:rsid w:val="00F16363"/>
    <w:rsid w:val="00F2063E"/>
    <w:rsid w:val="00F31880"/>
    <w:rsid w:val="00F342AD"/>
    <w:rsid w:val="00F401D3"/>
    <w:rsid w:val="00F47885"/>
    <w:rsid w:val="00F54CD1"/>
    <w:rsid w:val="00F610D0"/>
    <w:rsid w:val="00F74303"/>
    <w:rsid w:val="00F756DE"/>
    <w:rsid w:val="00F777BD"/>
    <w:rsid w:val="00F86BAE"/>
    <w:rsid w:val="00FB3516"/>
    <w:rsid w:val="00FC1ACF"/>
    <w:rsid w:val="00FC484A"/>
    <w:rsid w:val="00FC6923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88D905-D83B-40CE-913B-CCFEF7CD1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E4AAE1-2B68-4C87-92F1-F1BE29642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2278</Words>
  <Characters>12987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15235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Evka</cp:lastModifiedBy>
  <cp:revision>2</cp:revision>
  <cp:lastPrinted>2016-12-18T12:58:00Z</cp:lastPrinted>
  <dcterms:created xsi:type="dcterms:W3CDTF">2026-06-26T06:43:00Z</dcterms:created>
  <dcterms:modified xsi:type="dcterms:W3CDTF">2026-06-26T06:43:00Z</dcterms:modified>
</cp:coreProperties>
</file>