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m="http://schemas.openxmlformats.org/officeDocument/2006/math" xmlns:aink="http://schemas.microsoft.com/office/drawing/2016/ink" xmlns:am3d="http://schemas.microsoft.com/office/drawing/2017/model3d" xmlns:oel="http://schemas.microsoft.com/office/2019/extlst" xmlns:r="http://schemas.openxmlformats.org/officeDocument/2006/relationships" xmlns:wp14="http://schemas.microsoft.com/office/word/2010/wordprocessingDrawing" xmlns:wp="http://schemas.openxmlformats.org/drawingml/2006/wordprocessingDrawing" xmlns:wpg="http://schemas.microsoft.com/office/word/2010/wordprocessingGroup" xmlns:wpi="http://schemas.microsoft.com/office/word/2010/wordprocessingInk" xmlns:wps="http://schemas.microsoft.com/office/word/2010/wordprocessingShape" xmlns:o="urn:schemas-microsoft-com:office:office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dtfl="http://schemas.microsoft.com/office/word/2024/wordml/sdtformatlock" xmlns:w16se="http://schemas.microsoft.com/office/word/2015/wordml/symex" xmlns:w16du="http://schemas.microsoft.com/office/word/2023/wordml/word16du" xmlns:wne="http://schemas.microsoft.com/office/word/2006/wordml" mc:Ignorable="w14 w15 w16se w16cid w16 w16cex w16sdtdh w16sdtfl w16du wp14">
  <w:body>
    <w:p w14:paraId="7D300FC0" w14:textId="77777777" w:rsidR="00E6715F" w:rsidRDefault="00A4136E" w:rsidP="00A4136E">
      <w:pPr>
        <w:rPr>
          <w:b/>
        </w:rPr>
      </w:pPr>
      <w:r w:rsidRPr="00A4136E">
        <w:rPr>
          <w:b/>
        </w:rPr>
        <w:t xml:space="preserve">Poznámky </w:t>
      </w:r>
      <w:proofErr w:type="spellStart"/>
      <w:r w:rsidRPr="00A4136E">
        <w:rPr>
          <w:b/>
        </w:rPr>
        <w:t>Úč</w:t>
      </w:r>
      <w:proofErr w:type="spellEnd"/>
      <w:r w:rsidRPr="00A4136E">
        <w:rPr>
          <w:b/>
        </w:rPr>
        <w:t xml:space="preserve"> MÚJ 3-01</w:t>
      </w:r>
      <w:r w:rsidRPr="00A4136E">
        <w:rPr>
          <w:b/>
        </w:rPr>
        <w:tab/>
      </w:r>
      <w:r w:rsidRPr="00A4136E">
        <w:rPr>
          <w:b/>
        </w:rPr>
        <w:tab/>
      </w:r>
      <w:r w:rsidRPr="00A4136E">
        <w:rPr>
          <w:b/>
        </w:rPr>
        <w:tab/>
        <w:t>IČO: 52783952</w:t>
      </w:r>
      <w:r w:rsidRPr="00A4136E">
        <w:rPr>
          <w:b/>
        </w:rPr>
        <w:tab/>
      </w:r>
      <w:r w:rsidRPr="00A4136E">
        <w:rPr>
          <w:b/>
        </w:rPr>
        <w:tab/>
      </w:r>
      <w:r w:rsidRPr="00A4136E">
        <w:rPr>
          <w:b/>
        </w:rPr>
        <w:tab/>
        <w:t>DIČ: 2121135159</w:t>
      </w:r>
    </w:p>
    <w:p w14:paraId="37D927F2" w14:textId="77777777" w:rsidR="00CD110F" w:rsidRPr="00A4136E" w:rsidRDefault="00CD110F" w:rsidP="00A4136E">
      <w:pPr>
        <w:rPr>
          <w:b/>
        </w:rPr>
      </w:pPr>
    </w:p>
    <w:p w14:paraId="20DE37AC" w14:textId="77777777" w:rsidR="00A4136E" w:rsidRPr="00CD110F" w:rsidRDefault="00A4136E" w:rsidP="00A4136E">
      <w:pPr>
        <w:jc w:val="center"/>
        <w:rPr>
          <w:b/>
          <w:sz w:val="24"/>
        </w:rPr>
      </w:pPr>
      <w:r w:rsidRPr="00CD110F">
        <w:rPr>
          <w:b/>
          <w:sz w:val="24"/>
        </w:rPr>
        <w:t>Čl. I.</w:t>
      </w:r>
    </w:p>
    <w:p w14:paraId="080A8346" w14:textId="77777777" w:rsidR="00A4136E" w:rsidRPr="00CD110F" w:rsidRDefault="00A4136E" w:rsidP="00CD110F">
      <w:pPr>
        <w:jc w:val="center"/>
        <w:rPr>
          <w:b/>
          <w:sz w:val="24"/>
        </w:rPr>
      </w:pPr>
      <w:r w:rsidRPr="00CD110F">
        <w:rPr>
          <w:b/>
          <w:sz w:val="24"/>
        </w:rPr>
        <w:t>Všeobecné údaje</w:t>
      </w:r>
    </w:p>
    <w:p w14:paraId="165ADA57" w14:textId="77777777" w:rsidR="00A4136E" w:rsidRDefault="00A4136E" w:rsidP="00CD110F">
      <w:pPr>
        <w:pStyle w:val="Odsekzoznamu"/>
        <w:numPr>
          <w:ilvl w:val="0"/>
          <w:numId w:val="6"/>
        </w:numPr>
        <w:jc w:val="both"/>
      </w:pPr>
      <w:r>
        <w:t xml:space="preserve">DT Works s.r.o., Ul. </w:t>
      </w:r>
      <w:r w:rsidR="000E3A93">
        <w:t>F. Hečku</w:t>
      </w:r>
      <w:r>
        <w:t xml:space="preserve"> </w:t>
      </w:r>
      <w:r w:rsidR="000E3A93">
        <w:t>20,</w:t>
      </w:r>
      <w:r>
        <w:t>, 934 01  Levice</w:t>
      </w:r>
    </w:p>
    <w:p w14:paraId="36770124" w14:textId="77777777" w:rsidR="00A4136E" w:rsidRDefault="00A4136E" w:rsidP="00CD110F">
      <w:pPr>
        <w:pStyle w:val="Odsekzoznamu"/>
        <w:numPr>
          <w:ilvl w:val="0"/>
          <w:numId w:val="6"/>
        </w:numPr>
        <w:jc w:val="both"/>
      </w:pPr>
      <w:r>
        <w:t>ÚJ nie je súčasťou obchodného celku</w:t>
      </w:r>
    </w:p>
    <w:p w14:paraId="0E738B23" w14:textId="12761C1A" w:rsidR="00A4136E" w:rsidRDefault="00A4136E" w:rsidP="00CD110F">
      <w:pPr>
        <w:pStyle w:val="Odsekzoznamu"/>
        <w:numPr>
          <w:ilvl w:val="0"/>
          <w:numId w:val="6"/>
        </w:numPr>
        <w:jc w:val="both"/>
      </w:pPr>
      <w:r>
        <w:t>Priemerný p</w:t>
      </w:r>
      <w:r w:rsidR="000760D4">
        <w:t xml:space="preserve">repočítaný počet zamestnancov: </w:t>
      </w:r>
      <w:r w:rsidR="00210BE1">
        <w:t>1</w:t>
      </w:r>
    </w:p>
    <w:p w14:paraId="01AD7504" w14:textId="77777777" w:rsidR="00A4136E" w:rsidRPr="00CD110F" w:rsidRDefault="00A4136E" w:rsidP="00CD110F">
      <w:pPr>
        <w:jc w:val="center"/>
        <w:rPr>
          <w:b/>
          <w:sz w:val="24"/>
        </w:rPr>
      </w:pPr>
      <w:r w:rsidRPr="00CD110F">
        <w:rPr>
          <w:b/>
          <w:sz w:val="24"/>
        </w:rPr>
        <w:t>Čl. II.</w:t>
      </w:r>
    </w:p>
    <w:p w14:paraId="766ECFE0" w14:textId="77777777" w:rsidR="00A4136E" w:rsidRPr="00CD110F" w:rsidRDefault="00A4136E" w:rsidP="00CD110F">
      <w:pPr>
        <w:jc w:val="center"/>
        <w:rPr>
          <w:b/>
          <w:sz w:val="24"/>
        </w:rPr>
      </w:pPr>
      <w:r w:rsidRPr="00CD110F">
        <w:rPr>
          <w:b/>
          <w:sz w:val="24"/>
        </w:rPr>
        <w:t>Informácie o prijatých postupoch</w:t>
      </w:r>
    </w:p>
    <w:p w14:paraId="1429B1C7" w14:textId="77777777" w:rsidR="001744E6" w:rsidRDefault="00A4136E" w:rsidP="00CD110F">
      <w:pPr>
        <w:pStyle w:val="Odsekzoznamu"/>
        <w:numPr>
          <w:ilvl w:val="0"/>
          <w:numId w:val="7"/>
        </w:numPr>
        <w:jc w:val="both"/>
      </w:pPr>
      <w:r>
        <w:t>Účtovná závierka bola zostavená za predpokladu, že bude nepretržite pokračovať vo svojej činnosti.</w:t>
      </w:r>
    </w:p>
    <w:p w14:paraId="1E95CAD4" w14:textId="77777777" w:rsidR="001744E6" w:rsidRDefault="001744E6" w:rsidP="00CD110F">
      <w:pPr>
        <w:pStyle w:val="Odsekzoznamu"/>
        <w:numPr>
          <w:ilvl w:val="0"/>
          <w:numId w:val="7"/>
        </w:numPr>
        <w:jc w:val="both"/>
      </w:pPr>
      <w:r>
        <w:t>Spôsob oceňovania jednotlivých položiek majetku a záväzkov: obstarávacou cenou</w:t>
      </w:r>
    </w:p>
    <w:p w14:paraId="7392EEF2" w14:textId="5A5FAA3D" w:rsidR="001744E6" w:rsidRDefault="001744E6" w:rsidP="00CD110F">
      <w:pPr>
        <w:pStyle w:val="Odsekzoznamu"/>
        <w:numPr>
          <w:ilvl w:val="0"/>
          <w:numId w:val="7"/>
        </w:numPr>
        <w:jc w:val="both"/>
      </w:pPr>
      <w:r>
        <w:t xml:space="preserve">Spôsob zostavenia odpisového plánu: </w:t>
      </w:r>
      <w:r w:rsidR="00210BE1">
        <w:t>rovnomerné odpisovanie</w:t>
      </w:r>
    </w:p>
    <w:p w14:paraId="66E5A223" w14:textId="77777777" w:rsidR="001744E6" w:rsidRDefault="001744E6" w:rsidP="00CD110F">
      <w:pPr>
        <w:pStyle w:val="Odsekzoznamu"/>
        <w:numPr>
          <w:ilvl w:val="0"/>
          <w:numId w:val="7"/>
        </w:numPr>
        <w:jc w:val="both"/>
      </w:pPr>
      <w:r>
        <w:t>Zmeny účtovných zásad a zmeny účtovných metód: nenastali</w:t>
      </w:r>
    </w:p>
    <w:p w14:paraId="128A0C08" w14:textId="77777777" w:rsidR="001744E6" w:rsidRDefault="001744E6" w:rsidP="00CD110F">
      <w:pPr>
        <w:pStyle w:val="Odsekzoznamu"/>
        <w:numPr>
          <w:ilvl w:val="0"/>
          <w:numId w:val="7"/>
        </w:numPr>
        <w:jc w:val="both"/>
      </w:pPr>
      <w:r>
        <w:t>Informácie o dotáciách: ÚJ neúčtuje dotácie</w:t>
      </w:r>
    </w:p>
    <w:p w14:paraId="54FC5749" w14:textId="77777777" w:rsidR="001744E6" w:rsidRDefault="001744E6" w:rsidP="00CD110F">
      <w:pPr>
        <w:pStyle w:val="Odsekzoznamu"/>
        <w:numPr>
          <w:ilvl w:val="0"/>
          <w:numId w:val="7"/>
        </w:numPr>
        <w:jc w:val="both"/>
      </w:pPr>
      <w:r>
        <w:t>Informácie o významných opráv chýb: ÚJ nevykonala opravu chýb minulých účtovných období</w:t>
      </w:r>
    </w:p>
    <w:p w14:paraId="6FAD7730" w14:textId="77777777" w:rsidR="001744E6" w:rsidRPr="00CD110F" w:rsidRDefault="001744E6" w:rsidP="00CD110F">
      <w:pPr>
        <w:jc w:val="center"/>
        <w:rPr>
          <w:b/>
          <w:sz w:val="24"/>
        </w:rPr>
      </w:pPr>
      <w:r w:rsidRPr="00CD110F">
        <w:rPr>
          <w:b/>
          <w:sz w:val="24"/>
        </w:rPr>
        <w:t>Čl. III.</w:t>
      </w:r>
    </w:p>
    <w:p w14:paraId="6CC26D50" w14:textId="77777777" w:rsidR="001744E6" w:rsidRPr="00CD110F" w:rsidRDefault="001744E6" w:rsidP="00CD110F">
      <w:pPr>
        <w:jc w:val="center"/>
        <w:rPr>
          <w:b/>
          <w:sz w:val="24"/>
        </w:rPr>
      </w:pPr>
      <w:r w:rsidRPr="00CD110F">
        <w:rPr>
          <w:b/>
          <w:sz w:val="24"/>
        </w:rPr>
        <w:t>Informácie, ktoré vysvetľujú a dopĺňajú súvahu a výkaz ziskov a strát</w:t>
      </w:r>
    </w:p>
    <w:p w14:paraId="79E88015" w14:textId="77777777" w:rsidR="001744E6" w:rsidRDefault="001744E6" w:rsidP="00CD110F">
      <w:pPr>
        <w:pStyle w:val="Odsekzoznamu"/>
        <w:numPr>
          <w:ilvl w:val="0"/>
          <w:numId w:val="8"/>
        </w:numPr>
        <w:jc w:val="both"/>
      </w:pPr>
      <w:r>
        <w:t>ÚJ neúčtuje o sume a dôvodoch vzniku jednotlivých položiek nákladov a výnosov, ktoré majú výnimočný rozsah alebo výskyt, napríklad výnosy z predaja podniku alebo časti podniku, náklady z dôvodu predaja podniku alebo časti podniku, škody z dôvodu živelných pohrôm.</w:t>
      </w:r>
    </w:p>
    <w:p w14:paraId="6786A6BA" w14:textId="77777777" w:rsidR="001744E6" w:rsidRDefault="00CD110F" w:rsidP="00CD110F">
      <w:pPr>
        <w:pStyle w:val="Odsekzoznamu"/>
        <w:numPr>
          <w:ilvl w:val="0"/>
          <w:numId w:val="8"/>
        </w:numPr>
        <w:jc w:val="both"/>
      </w:pPr>
      <w:r>
        <w:t>ÚJ neúčtuje o záväzkoch s dobou splatnosti dlhšou ako päť rokov.</w:t>
      </w:r>
    </w:p>
    <w:p w14:paraId="33B72C93" w14:textId="77777777" w:rsidR="00CD110F" w:rsidRDefault="00CD110F" w:rsidP="00CD110F">
      <w:pPr>
        <w:pStyle w:val="Odsekzoznamu"/>
        <w:numPr>
          <w:ilvl w:val="0"/>
          <w:numId w:val="8"/>
        </w:numPr>
        <w:jc w:val="both"/>
      </w:pPr>
      <w:r>
        <w:t>ÚJ neúčtuje o vlastných akciách</w:t>
      </w:r>
    </w:p>
    <w:p w14:paraId="1535D8AC" w14:textId="77777777" w:rsidR="00CD110F" w:rsidRDefault="00CD110F" w:rsidP="00CD110F">
      <w:pPr>
        <w:pStyle w:val="Odsekzoznamu"/>
        <w:numPr>
          <w:ilvl w:val="0"/>
          <w:numId w:val="8"/>
        </w:numPr>
        <w:jc w:val="both"/>
      </w:pPr>
      <w:r>
        <w:t>ÚJ neúčtuje o zárukách, pôžičkách alebo inom zabezpečení poskytnutých pre členov štatutárneho orgánu, dozorného orgánu a iného orgánu účtovnej jednotky</w:t>
      </w:r>
    </w:p>
    <w:p w14:paraId="4DC60D15" w14:textId="77777777" w:rsidR="00CD110F" w:rsidRDefault="00CD110F" w:rsidP="00CD110F">
      <w:pPr>
        <w:pStyle w:val="Odsekzoznamu"/>
        <w:numPr>
          <w:ilvl w:val="0"/>
          <w:numId w:val="8"/>
        </w:numPr>
        <w:jc w:val="both"/>
      </w:pPr>
      <w:r>
        <w:t>UJ nevykazuje finančné povinnosti, ktoré sa nevykazujú v súvahe, ale sú významné na posúdenie finančnej situácie UJ.</w:t>
      </w:r>
    </w:p>
    <w:p w14:paraId="41F0CD39" w14:textId="77777777" w:rsidR="00CD110F" w:rsidRDefault="00CD110F" w:rsidP="00CD110F">
      <w:pPr>
        <w:pStyle w:val="Odsekzoznamu"/>
        <w:numPr>
          <w:ilvl w:val="0"/>
          <w:numId w:val="8"/>
        </w:numPr>
        <w:jc w:val="both"/>
      </w:pPr>
      <w:r>
        <w:t>Informácie o udelení výlučného práva alebo osobitného práva:</w:t>
      </w:r>
    </w:p>
    <w:p w14:paraId="4DFDE171" w14:textId="77777777" w:rsidR="001744E6" w:rsidRPr="00A4136E" w:rsidRDefault="001744E6" w:rsidP="00CD110F">
      <w:pPr>
        <w:jc w:val="both"/>
      </w:pPr>
    </w:p>
    <w:p w14:paraId="1FBE8ECF" w14:textId="77777777" w:rsidR="00E6715F" w:rsidRPr="00A4136E" w:rsidRDefault="00E6715F" w:rsidP="00CD110F">
      <w:pPr>
        <w:jc w:val="both"/>
      </w:pPr>
    </w:p>
    <w:sectPr w:rsidR="00E6715F" w:rsidRPr="00A4136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dtfl="http://schemas.microsoft.com/office/word/2024/wordml/sdtformatlock" xmlns:w16se="http://schemas.microsoft.com/office/word/2015/wordml/symex" xmlns:w16du="http://schemas.microsoft.com/office/word/2023/wordml/word16du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m="http://schemas.openxmlformats.org/officeDocument/2006/math" xmlns:aink="http://schemas.microsoft.com/office/drawing/2016/ink" xmlns:am3d="http://schemas.microsoft.com/office/drawing/2017/model3d" xmlns:oel="http://schemas.microsoft.com/office/2019/extlst" xmlns:r="http://schemas.openxmlformats.org/officeDocument/2006/relationships" xmlns:wp14="http://schemas.microsoft.com/office/word/2010/wordprocessingDrawing" xmlns:wp="http://schemas.openxmlformats.org/drawingml/2006/wordprocessingDrawing" xmlns:wpg="http://schemas.microsoft.com/office/word/2010/wordprocessingGroup" xmlns:wpi="http://schemas.microsoft.com/office/word/2010/wordprocessingInk" xmlns:wps="http://schemas.microsoft.com/office/word/2010/wordprocessingShape" xmlns:o="urn:schemas-microsoft-com:office:office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dtfl="http://schemas.microsoft.com/office/word/2024/wordml/sdtformatlock" xmlns:w16se="http://schemas.microsoft.com/office/word/2015/wordml/symex" xmlns:w16du="http://schemas.microsoft.com/office/word/2023/wordml/word16du" xmlns:wne="http://schemas.microsoft.com/office/word/2006/wordml" mc:Ignorable="w14 w15 w16se w16cid w16 w16cex w16sdtdh w16sdtfl w16du wp14">
  <w:abstractNum w:abstractNumId="0" w15:restartNumberingAfterBreak="0">
    <w:nsid w:val="001005A0"/>
    <w:multiLevelType w:val="hybridMultilevel"/>
    <w:tmpl w:val="15F49EB8"/>
    <w:lvl w:ilvl="0" w:tplc="7F84586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79A4934"/>
    <w:multiLevelType w:val="hybridMultilevel"/>
    <w:tmpl w:val="6F14D692"/>
    <w:lvl w:ilvl="0" w:tplc="929AB348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3B3F1C4A"/>
    <w:multiLevelType w:val="hybridMultilevel"/>
    <w:tmpl w:val="59C438B6"/>
    <w:lvl w:ilvl="0" w:tplc="041B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3DC72BBA"/>
    <w:multiLevelType w:val="hybridMultilevel"/>
    <w:tmpl w:val="0470BDE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7A830AE"/>
    <w:multiLevelType w:val="hybridMultilevel"/>
    <w:tmpl w:val="140A4A3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62C29C4"/>
    <w:multiLevelType w:val="hybridMultilevel"/>
    <w:tmpl w:val="513830B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8EB0117"/>
    <w:multiLevelType w:val="hybridMultilevel"/>
    <w:tmpl w:val="F840439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AFB218B"/>
    <w:multiLevelType w:val="hybridMultilevel"/>
    <w:tmpl w:val="6BD2F76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04194940">
    <w:abstractNumId w:val="6"/>
  </w:num>
  <w:num w:numId="2" w16cid:durableId="1540584034">
    <w:abstractNumId w:val="0"/>
  </w:num>
  <w:num w:numId="3" w16cid:durableId="314605154">
    <w:abstractNumId w:val="2"/>
  </w:num>
  <w:num w:numId="4" w16cid:durableId="185604115">
    <w:abstractNumId w:val="7"/>
  </w:num>
  <w:num w:numId="5" w16cid:durableId="81267120">
    <w:abstractNumId w:val="1"/>
  </w:num>
  <w:num w:numId="6" w16cid:durableId="204290966">
    <w:abstractNumId w:val="3"/>
  </w:num>
  <w:num w:numId="7" w16cid:durableId="2047873890">
    <w:abstractNumId w:val="5"/>
  </w:num>
  <w:num w:numId="8" w16cid:durableId="1046686438">
    <w:abstractNumId w:val="4"/>
  </w:num>
</w:numbering>
</file>

<file path=word/settings.xml><?xml version="1.0" encoding="utf-8"?>
<w:settings xmlns:mc="http://schemas.openxmlformats.org/markup-compatibility/2006" xmlns:m="http://schemas.openxmlformats.org/officeDocument/2006/math" xmlns:r="http://schemas.openxmlformats.org/officeDocument/2006/relationships" xmlns:sl="http://schemas.openxmlformats.org/schemaLibrary/2006/main" xmlns:o="urn:schemas-microsoft-com:office:office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dtfl="http://schemas.microsoft.com/office/word/2024/wordml/sdtformatlock" xmlns:w16se="http://schemas.microsoft.com/office/word/2015/wordml/symex" xmlns:w16du="http://schemas.microsoft.com/office/word/2023/wordml/word16du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42C2F"/>
    <w:rsid w:val="000760D4"/>
    <w:rsid w:val="0008522F"/>
    <w:rsid w:val="000E3A93"/>
    <w:rsid w:val="000E5243"/>
    <w:rsid w:val="00142C2F"/>
    <w:rsid w:val="001744E6"/>
    <w:rsid w:val="00210BE1"/>
    <w:rsid w:val="00317286"/>
    <w:rsid w:val="00392863"/>
    <w:rsid w:val="00A4136E"/>
    <w:rsid w:val="00CD110F"/>
    <w:rsid w:val="00E671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60276BF"/>
  <w15:docId w15:val="{6A2D9840-4611-7341-8DE8-74AB397C242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dtfl="http://schemas.microsoft.com/office/word/2024/wordml/sdtformatlock" xmlns:w16se="http://schemas.microsoft.com/office/word/2015/wordml/symex" xmlns:w16du="http://schemas.microsoft.com/office/word/2023/wordml/word16du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42C2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dtfl="http://schemas.microsoft.com/office/word/2024/wordml/sdtformatlock" xmlns:w16se="http://schemas.microsoft.com/office/word/2015/wordml/symex" xmlns:w16du="http://schemas.microsoft.com/office/word/2023/wordml/word16du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216</Words>
  <Characters>1232</Characters>
  <Application>Microsoft Office Word</Application>
  <DocSecurity>0</DocSecurity>
  <Lines>10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Jakub Gasparec</cp:lastModifiedBy>
  <cp:revision>2</cp:revision>
  <dcterms:created xsi:type="dcterms:W3CDTF">2026-06-25T19:05:00Z</dcterms:created>
  <dcterms:modified xsi:type="dcterms:W3CDTF">2026-06-25T19:05:00Z</dcterms:modified>
</cp:coreProperties>
</file>