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ABF42" w14:textId="77777777" w:rsidR="00425C20" w:rsidRDefault="00425C20">
      <w:pPr>
        <w:pStyle w:val="WW-Nadpis"/>
        <w:spacing w:before="0" w:after="60"/>
        <w:jc w:val="left"/>
      </w:pPr>
    </w:p>
    <w:p w14:paraId="76780504" w14:textId="77777777" w:rsidR="00425C20" w:rsidRDefault="00425C20">
      <w:pPr>
        <w:pStyle w:val="WW-Nadpis"/>
        <w:spacing w:before="0" w:after="60"/>
        <w:jc w:val="left"/>
        <w:sectPr w:rsidR="00425C20">
          <w:type w:val="continuous"/>
          <w:pgSz w:w="11907" w:h="16839"/>
          <w:pgMar w:top="1417" w:right="1440" w:bottom="708" w:left="1440" w:header="708" w:footer="708" w:gutter="0"/>
          <w:cols w:space="708"/>
          <w:formProt w:val="0"/>
          <w:noEndnote/>
        </w:sectPr>
      </w:pPr>
    </w:p>
    <w:tbl>
      <w:tblPr>
        <w:tblW w:w="0" w:type="auto"/>
        <w:tblInd w:w="3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65"/>
      </w:tblGrid>
      <w:tr w:rsidR="00425C20" w14:paraId="0F7D5B6C" w14:textId="77777777" w:rsidTr="00EF072D">
        <w:trPr>
          <w:trHeight w:val="562"/>
        </w:trPr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5656A9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B644F8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180C78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473029A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3773C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961B57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47A9E9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F221DCF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ADE4EB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7E850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9C1CFAE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492F43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1A6EA24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7147E4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DF9D0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4977C3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853B0C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C3718E0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8C1F0DD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3421D90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74D78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</w:tr>
    </w:tbl>
    <w:p w14:paraId="5728EEA3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857CA17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i/>
          <w:sz w:val="28"/>
          <w:szCs w:val="24"/>
        </w:rPr>
        <w:t xml:space="preserve"> </w:t>
      </w:r>
      <w:r>
        <w:rPr>
          <w:rFonts w:cs="Times New Roman"/>
          <w:b/>
          <w:sz w:val="28"/>
          <w:szCs w:val="24"/>
        </w:rPr>
        <w:t>Čl. I</w:t>
      </w:r>
    </w:p>
    <w:p w14:paraId="3AF0BD41" w14:textId="77777777" w:rsidR="00425C20" w:rsidRDefault="00425C20">
      <w:pPr>
        <w:pStyle w:val="WW-Nadpis"/>
        <w:spacing w:before="0" w:after="60"/>
        <w:rPr>
          <w:rFonts w:cs="Times New Roman"/>
          <w:bCs w:val="0"/>
          <w:szCs w:val="24"/>
        </w:rPr>
      </w:pPr>
      <w:r>
        <w:rPr>
          <w:rFonts w:cs="Times New Roman"/>
          <w:bCs w:val="0"/>
          <w:i/>
          <w:sz w:val="28"/>
          <w:szCs w:val="24"/>
        </w:rPr>
        <w:t xml:space="preserve"> Všeobecné údaje</w:t>
      </w:r>
    </w:p>
    <w:p w14:paraId="40994BD7" w14:textId="77777777" w:rsidR="00425C20" w:rsidRDefault="00425C20">
      <w:pPr>
        <w:pStyle w:val="Vchodzie"/>
        <w:rPr>
          <w:rFonts w:cs="Times New Roman"/>
          <w:szCs w:val="24"/>
        </w:rPr>
      </w:pPr>
    </w:p>
    <w:p w14:paraId="53FF6027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1. ATYP-FIRE, </w:t>
      </w:r>
      <w:proofErr w:type="spellStart"/>
      <w:r>
        <w:rPr>
          <w:rFonts w:cs="Times New Roman"/>
          <w:szCs w:val="24"/>
        </w:rPr>
        <w:t>s.r.o</w:t>
      </w:r>
      <w:proofErr w:type="spellEnd"/>
      <w:r>
        <w:rPr>
          <w:rFonts w:cs="Times New Roman"/>
          <w:szCs w:val="24"/>
        </w:rPr>
        <w:t>.</w:t>
      </w:r>
    </w:p>
    <w:p w14:paraId="0718AB56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</w:t>
      </w:r>
      <w:proofErr w:type="spellStart"/>
      <w:r>
        <w:rPr>
          <w:rFonts w:cs="Times New Roman"/>
          <w:szCs w:val="24"/>
        </w:rPr>
        <w:t>Magurská</w:t>
      </w:r>
      <w:proofErr w:type="spellEnd"/>
      <w:r>
        <w:rPr>
          <w:rFonts w:cs="Times New Roman"/>
          <w:szCs w:val="24"/>
        </w:rPr>
        <w:t xml:space="preserve"> 9</w:t>
      </w:r>
    </w:p>
    <w:p w14:paraId="5871BCAF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974 11 Banská Bystrica</w:t>
      </w:r>
    </w:p>
    <w:p w14:paraId="1E60797E" w14:textId="77777777" w:rsidR="00425C20" w:rsidRDefault="00425C20">
      <w:pPr>
        <w:pStyle w:val="Vchodzie"/>
        <w:rPr>
          <w:rFonts w:cs="Times New Roman"/>
          <w:szCs w:val="24"/>
        </w:rPr>
      </w:pPr>
    </w:p>
    <w:p w14:paraId="76218A2C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Spoločnosť ATYP-FIRE,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5.2.2008  a       bola zapísaná v      Obchodnom registri SR,</w:t>
      </w:r>
    </w:p>
    <w:p w14:paraId="7FBEAB0C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IČO: 43 961 631</w:t>
      </w:r>
    </w:p>
    <w:p w14:paraId="50B4EF4F" w14:textId="77777777" w:rsidR="00425C20" w:rsidRDefault="00425C20">
      <w:pPr>
        <w:pStyle w:val="Vchodzie"/>
        <w:rPr>
          <w:rFonts w:cs="Times New Roman"/>
          <w:szCs w:val="24"/>
        </w:rPr>
      </w:pPr>
    </w:p>
    <w:p w14:paraId="484D7E98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530"/>
        <w:gridCol w:w="1812"/>
      </w:tblGrid>
      <w:tr w:rsidR="00425C20" w14:paraId="5785EFE9" w14:textId="77777777">
        <w:tc>
          <w:tcPr>
            <w:tcW w:w="7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E5F5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kúpa tovaru na účely jeho predaja konečnému spotrebiteľovi /maloobchod/ alebo iným prevádzkovateľom živnosti /veľkoobchod/ </w:t>
            </w: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14:paraId="3C9C697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851B202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530"/>
        <w:gridCol w:w="1812"/>
      </w:tblGrid>
      <w:tr w:rsidR="00425C20" w14:paraId="38D8F8CE" w14:textId="77777777">
        <w:tc>
          <w:tcPr>
            <w:tcW w:w="7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6D3F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sprostredkovateľská činnosť v oblasti obchodu </w:t>
            </w: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14:paraId="499D7687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6CDBB05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54ACCC40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8C93E5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prenájom hnuteľných vecí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25129362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4248F31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336BBABA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95F96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bytových doplnkov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98DE3DF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6E74DCF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68B0C323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A0C8AE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priemyselných textilných výrobkov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D3F83D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603B0A3A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72A4618E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43E38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zákazkové krajčírstvo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41D3BA71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273F82FE" w14:textId="77777777" w:rsidR="00425C20" w:rsidRDefault="00425C20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18"/>
        <w:gridCol w:w="3024"/>
      </w:tblGrid>
      <w:tr w:rsidR="00425C20" w14:paraId="43C58892" w14:textId="77777777">
        <w:tc>
          <w:tcPr>
            <w:tcW w:w="63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10E3C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eastAsia="sk-SK"/>
              </w:rPr>
              <w:t xml:space="preserve">- výroba pracovných odevov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39DBE3F9" w14:textId="77777777" w:rsidR="00425C20" w:rsidRDefault="00425C20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C151CF6" w14:textId="77777777" w:rsidR="00425C20" w:rsidRDefault="00425C20">
      <w:pPr>
        <w:pStyle w:val="Vchodzie"/>
        <w:rPr>
          <w:rFonts w:cs="Times New Roman"/>
          <w:szCs w:val="24"/>
        </w:rPr>
      </w:pPr>
    </w:p>
    <w:p w14:paraId="2104CDA1" w14:textId="0A337A7A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EF072D">
        <w:rPr>
          <w:rFonts w:cs="Times New Roman"/>
          <w:b w:val="0"/>
          <w:bCs w:val="0"/>
          <w:szCs w:val="24"/>
        </w:rPr>
        <w:t>2</w:t>
      </w:r>
      <w:r w:rsidR="00D46F19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D46F19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 priemer za rok 20</w:t>
      </w:r>
      <w:r w:rsidR="00EF072D">
        <w:rPr>
          <w:rFonts w:cs="Times New Roman"/>
          <w:b w:val="0"/>
          <w:bCs w:val="0"/>
          <w:szCs w:val="24"/>
        </w:rPr>
        <w:t>2</w:t>
      </w:r>
      <w:r w:rsidR="00D46F19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0.</w:t>
      </w:r>
    </w:p>
    <w:p w14:paraId="50515F2C" w14:textId="77777777" w:rsidR="00425C20" w:rsidRDefault="00425C20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CBCF1FA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4. Spoločnosť nie je ručiacim  spoločníkom v iných spoločnostiach.</w:t>
      </w:r>
    </w:p>
    <w:p w14:paraId="579BD93D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0E9D5B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Spoločnosť nemala podiel v iných spoločnostiach.</w:t>
      </w:r>
    </w:p>
    <w:p w14:paraId="75B7F403" w14:textId="77777777" w:rsidR="00425C20" w:rsidRDefault="00425C20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D191BF0" w14:textId="77777777" w:rsidR="00425C20" w:rsidRDefault="00425C20">
      <w:pPr>
        <w:pStyle w:val="Vchodzie"/>
        <w:rPr>
          <w:rFonts w:cs="Times New Roman"/>
          <w:szCs w:val="24"/>
        </w:rPr>
      </w:pPr>
    </w:p>
    <w:p w14:paraId="3751A1FA" w14:textId="77777777" w:rsidR="00425C20" w:rsidRDefault="00425C20">
      <w:pPr>
        <w:pStyle w:val="Vchodzie"/>
        <w:rPr>
          <w:rFonts w:cs="Times New Roman"/>
          <w:szCs w:val="24"/>
        </w:rPr>
      </w:pPr>
    </w:p>
    <w:p w14:paraId="51BFBADA" w14:textId="77777777" w:rsidR="00425C20" w:rsidRDefault="00425C20">
      <w:pPr>
        <w:pStyle w:val="Vchodzie"/>
        <w:rPr>
          <w:rFonts w:cs="Times New Roman"/>
          <w:szCs w:val="24"/>
        </w:rPr>
      </w:pPr>
    </w:p>
    <w:p w14:paraId="43701E87" w14:textId="77777777" w:rsidR="00425C20" w:rsidRDefault="00425C20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3F4FF902" w14:textId="77777777" w:rsidR="00425C20" w:rsidRDefault="00425C20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Informácie o prijatých postupoch</w:t>
      </w:r>
    </w:p>
    <w:p w14:paraId="7A10A501" w14:textId="77777777" w:rsidR="00425C20" w:rsidRDefault="00425C20">
      <w:pPr>
        <w:pStyle w:val="Vchodzie"/>
        <w:rPr>
          <w:rFonts w:cs="Times New Roman"/>
          <w:szCs w:val="24"/>
        </w:rPr>
      </w:pPr>
    </w:p>
    <w:p w14:paraId="6B970B0D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1C8FDCF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 pasív:</w:t>
      </w:r>
    </w:p>
    <w:p w14:paraId="561C070E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hmotný a nehmotný majetok je v jednotkovej cene nad 1 700 € a  2 400 € a dobou použiteľnosti</w:t>
      </w:r>
    </w:p>
    <w:p w14:paraId="0C478772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2F23CE59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 obstarávacej cene.</w:t>
      </w:r>
    </w:p>
    <w:p w14:paraId="0BAFED1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</w:t>
      </w:r>
    </w:p>
    <w:p w14:paraId="7726A2FA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2047500D" w14:textId="77777777" w:rsidR="004376A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Finančný majetok predstavuje peňažné prostriedky v € v pokladni a na BÚ v celkovej hodnote</w:t>
      </w:r>
    </w:p>
    <w:p w14:paraId="6AD6C6AE" w14:textId="4267064A" w:rsidR="00425C20" w:rsidRDefault="000A0F82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50 736</w:t>
      </w:r>
      <w:r w:rsidR="00291E81">
        <w:rPr>
          <w:rFonts w:cs="Times New Roman"/>
          <w:szCs w:val="24"/>
        </w:rPr>
        <w:t xml:space="preserve"> </w:t>
      </w:r>
      <w:r w:rsidR="00425C20">
        <w:rPr>
          <w:rFonts w:cs="Times New Roman"/>
          <w:szCs w:val="24"/>
        </w:rPr>
        <w:t>€, ocenené v menovitej hodnote.</w:t>
      </w:r>
    </w:p>
    <w:p w14:paraId="4C90F7BF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707D4203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dotácie spoločnosti poskytnuté neboli.</w:t>
      </w:r>
    </w:p>
    <w:p w14:paraId="105A4EF3" w14:textId="0514371E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0A0F82">
        <w:rPr>
          <w:rFonts w:cs="Times New Roman"/>
          <w:szCs w:val="24"/>
        </w:rPr>
        <w:t>1 521</w:t>
      </w:r>
      <w:r>
        <w:rPr>
          <w:rFonts w:cs="Times New Roman"/>
          <w:szCs w:val="24"/>
        </w:rPr>
        <w:t xml:space="preserve"> €. </w:t>
      </w:r>
    </w:p>
    <w:p w14:paraId="73937C71" w14:textId="77777777" w:rsidR="00425C20" w:rsidRDefault="00425C20">
      <w:pPr>
        <w:pStyle w:val="Vchodzie"/>
        <w:rPr>
          <w:rFonts w:cs="Times New Roman"/>
          <w:szCs w:val="24"/>
        </w:rPr>
      </w:pPr>
    </w:p>
    <w:p w14:paraId="7C19F5C8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Dôvod na tvorbu opravných položiek nevznikol.</w:t>
      </w:r>
    </w:p>
    <w:p w14:paraId="0AF6E7E1" w14:textId="77777777" w:rsidR="00425C20" w:rsidRDefault="00425C20">
      <w:pPr>
        <w:pStyle w:val="Vchodzie"/>
        <w:rPr>
          <w:rFonts w:cs="Times New Roman"/>
          <w:szCs w:val="24"/>
        </w:rPr>
      </w:pPr>
    </w:p>
    <w:p w14:paraId="3D2A5DB5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Spoločnosť odpisovala majetok</w:t>
      </w:r>
      <w:r w:rsidR="00AC10FE">
        <w:rPr>
          <w:rFonts w:cs="Times New Roman"/>
          <w:szCs w:val="24"/>
        </w:rPr>
        <w:t>:</w:t>
      </w:r>
    </w:p>
    <w:p w14:paraId="088036F4" w14:textId="77777777" w:rsidR="0064464D" w:rsidRDefault="0064464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- Škoda Octavia – účtovne </w:t>
      </w:r>
      <w:r w:rsidR="00120CD7">
        <w:rPr>
          <w:rFonts w:cs="Times New Roman"/>
          <w:szCs w:val="24"/>
        </w:rPr>
        <w:t>2112</w:t>
      </w:r>
      <w:r>
        <w:rPr>
          <w:rFonts w:cs="Times New Roman"/>
          <w:szCs w:val="24"/>
        </w:rPr>
        <w:t xml:space="preserve"> €</w:t>
      </w:r>
    </w:p>
    <w:p w14:paraId="39C8F380" w14:textId="77777777" w:rsidR="0064464D" w:rsidRDefault="0064464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- daňovo </w:t>
      </w:r>
      <w:r w:rsidR="00120CD7">
        <w:rPr>
          <w:rFonts w:cs="Times New Roman"/>
          <w:szCs w:val="24"/>
        </w:rPr>
        <w:t>2112</w:t>
      </w:r>
      <w:r>
        <w:rPr>
          <w:rFonts w:cs="Times New Roman"/>
          <w:szCs w:val="24"/>
        </w:rPr>
        <w:t xml:space="preserve"> €</w:t>
      </w:r>
    </w:p>
    <w:p w14:paraId="6D324C90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3DB03310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 súvahe a výkazu ziskov a strát</w:t>
      </w:r>
    </w:p>
    <w:p w14:paraId="2BA3C54E" w14:textId="77777777" w:rsidR="00425C20" w:rsidRDefault="00425C20">
      <w:pPr>
        <w:pStyle w:val="Vchodzie"/>
        <w:spacing w:after="60"/>
        <w:jc w:val="center"/>
        <w:rPr>
          <w:rFonts w:cs="Times New Roman"/>
          <w:szCs w:val="24"/>
        </w:rPr>
      </w:pPr>
    </w:p>
    <w:p w14:paraId="44D508AB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3BBA5EF7" w14:textId="77777777" w:rsidR="00425C20" w:rsidRDefault="00425C20">
      <w:pPr>
        <w:pStyle w:val="Vchodzie"/>
        <w:rPr>
          <w:rFonts w:cs="Times New Roman"/>
          <w:szCs w:val="24"/>
        </w:rPr>
      </w:pPr>
    </w:p>
    <w:p w14:paraId="77D9F135" w14:textId="7B129B29" w:rsidR="00425C20" w:rsidRDefault="00425C20" w:rsidP="00120CD7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 </w:t>
      </w:r>
      <w:r w:rsidR="00D46F19">
        <w:rPr>
          <w:rFonts w:cs="Times New Roman"/>
          <w:szCs w:val="24"/>
        </w:rPr>
        <w:t xml:space="preserve">6 </w:t>
      </w:r>
      <w:r w:rsidR="000A0F82">
        <w:rPr>
          <w:rFonts w:cs="Times New Roman"/>
          <w:szCs w:val="24"/>
        </w:rPr>
        <w:t>49</w:t>
      </w:r>
      <w:r w:rsidR="00D46F19">
        <w:rPr>
          <w:rFonts w:cs="Times New Roman"/>
          <w:szCs w:val="24"/>
        </w:rPr>
        <w:t>8</w:t>
      </w:r>
      <w:r>
        <w:rPr>
          <w:rFonts w:cs="Times New Roman"/>
          <w:szCs w:val="24"/>
        </w:rPr>
        <w:t xml:space="preserve"> €: po lehote  0 €</w:t>
      </w:r>
    </w:p>
    <w:p w14:paraId="7F078964" w14:textId="49AACA8E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do lehoty  </w:t>
      </w:r>
      <w:r w:rsidR="00D46F19">
        <w:rPr>
          <w:rFonts w:cs="Times New Roman"/>
          <w:szCs w:val="24"/>
        </w:rPr>
        <w:t>6 4</w:t>
      </w:r>
      <w:r w:rsidR="000A0F82">
        <w:rPr>
          <w:rFonts w:cs="Times New Roman"/>
          <w:szCs w:val="24"/>
        </w:rPr>
        <w:t>9</w:t>
      </w:r>
      <w:r w:rsidR="00D46F19">
        <w:rPr>
          <w:rFonts w:cs="Times New Roman"/>
          <w:szCs w:val="24"/>
        </w:rPr>
        <w:t>8</w:t>
      </w:r>
      <w:r>
        <w:rPr>
          <w:rFonts w:cs="Times New Roman"/>
          <w:szCs w:val="24"/>
        </w:rPr>
        <w:t xml:space="preserve"> €</w:t>
      </w:r>
    </w:p>
    <w:p w14:paraId="5F2ECD5E" w14:textId="77777777" w:rsidR="00425C20" w:rsidRDefault="00425C20">
      <w:pPr>
        <w:pStyle w:val="Vchodzie"/>
        <w:rPr>
          <w:rFonts w:cs="Times New Roman"/>
          <w:szCs w:val="24"/>
        </w:rPr>
      </w:pPr>
    </w:p>
    <w:p w14:paraId="21897BB9" w14:textId="3DBBAF88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</w:t>
      </w:r>
      <w:r w:rsidR="00120CD7">
        <w:rPr>
          <w:rFonts w:cs="Times New Roman"/>
          <w:szCs w:val="24"/>
        </w:rPr>
        <w:t xml:space="preserve">sú v hodnote </w:t>
      </w:r>
      <w:r w:rsidR="000A0F82">
        <w:rPr>
          <w:rFonts w:cs="Times New Roman"/>
          <w:szCs w:val="24"/>
        </w:rPr>
        <w:t>5 292</w:t>
      </w:r>
      <w:r w:rsidR="00120CD7">
        <w:rPr>
          <w:rFonts w:cs="Times New Roman"/>
          <w:szCs w:val="24"/>
        </w:rPr>
        <w:t>€: po lehote 0 €</w:t>
      </w:r>
    </w:p>
    <w:p w14:paraId="325C2340" w14:textId="0A6DEF1B" w:rsidR="00120CD7" w:rsidRDefault="00120CD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do lehoty </w:t>
      </w:r>
      <w:r w:rsidR="000A0F82">
        <w:rPr>
          <w:rFonts w:cs="Times New Roman"/>
          <w:szCs w:val="24"/>
        </w:rPr>
        <w:t>5 292</w:t>
      </w:r>
      <w:r w:rsidR="00D46F19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</w:t>
      </w:r>
    </w:p>
    <w:p w14:paraId="13C12D30" w14:textId="77777777" w:rsidR="00425C20" w:rsidRDefault="00425C20">
      <w:pPr>
        <w:pStyle w:val="WW-Nadpis1"/>
        <w:spacing w:before="0" w:after="0"/>
        <w:jc w:val="left"/>
        <w:rPr>
          <w:rFonts w:cs="Times New Roman"/>
          <w:bCs w:val="0"/>
          <w:szCs w:val="24"/>
        </w:rPr>
      </w:pPr>
    </w:p>
    <w:p w14:paraId="74EF433B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19F32280" w14:textId="77777777" w:rsidR="00425C20" w:rsidRDefault="00425C20">
      <w:pPr>
        <w:pStyle w:val="Vchodzie"/>
        <w:spacing w:after="60"/>
        <w:rPr>
          <w:rFonts w:cs="Times New Roman"/>
          <w:szCs w:val="24"/>
        </w:rPr>
      </w:pPr>
    </w:p>
    <w:p w14:paraId="1F7F49EA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71435F6F" w14:textId="77777777" w:rsidR="00425C20" w:rsidRDefault="00425C20">
      <w:pPr>
        <w:pStyle w:val="Vchodzie"/>
        <w:rPr>
          <w:rFonts w:cs="Times New Roman"/>
          <w:szCs w:val="24"/>
        </w:rPr>
      </w:pPr>
    </w:p>
    <w:p w14:paraId="40B125D4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6704FD45" w14:textId="77777777" w:rsidR="00425C20" w:rsidRDefault="00425C20">
      <w:pPr>
        <w:pStyle w:val="Vchodzie"/>
        <w:rPr>
          <w:rFonts w:cs="Times New Roman"/>
          <w:szCs w:val="24"/>
        </w:rPr>
      </w:pPr>
    </w:p>
    <w:p w14:paraId="4575364E" w14:textId="77777777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3CB119F0" w14:textId="77777777" w:rsidR="00425C20" w:rsidRDefault="00425C20">
      <w:pPr>
        <w:pStyle w:val="Vchodzie"/>
        <w:rPr>
          <w:rFonts w:cs="Times New Roman"/>
          <w:szCs w:val="24"/>
        </w:rPr>
      </w:pPr>
    </w:p>
    <w:p w14:paraId="713CF097" w14:textId="77777777" w:rsidR="00425C20" w:rsidRDefault="00425C20">
      <w:pPr>
        <w:pStyle w:val="Vchodzie"/>
        <w:rPr>
          <w:rFonts w:cs="Times New Roman"/>
          <w:szCs w:val="24"/>
        </w:rPr>
      </w:pPr>
    </w:p>
    <w:p w14:paraId="49E6B9FB" w14:textId="2EA41D28" w:rsidR="00425C20" w:rsidRDefault="00425C20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0A0F82">
        <w:rPr>
          <w:rFonts w:cs="Times New Roman"/>
          <w:color w:val="000000"/>
          <w:szCs w:val="24"/>
          <w:lang w:eastAsia="sk-SK"/>
        </w:rPr>
        <w:t>27.6.2026</w:t>
      </w:r>
    </w:p>
    <w:p w14:paraId="3379A608" w14:textId="77777777" w:rsidR="00425C20" w:rsidRDefault="00425C20">
      <w:pPr>
        <w:pStyle w:val="Vchodzie"/>
        <w:rPr>
          <w:rFonts w:cs="Times New Roman"/>
          <w:szCs w:val="24"/>
        </w:rPr>
      </w:pPr>
    </w:p>
    <w:p w14:paraId="5CE33E32" w14:textId="77777777" w:rsidR="00425C20" w:rsidRDefault="00425C20">
      <w:pPr>
        <w:pStyle w:val="Vchodzie"/>
        <w:rPr>
          <w:rFonts w:cs="Times New Roman"/>
          <w:szCs w:val="24"/>
        </w:rPr>
      </w:pPr>
    </w:p>
    <w:sectPr w:rsidR="00425C20">
      <w:footerReference w:type="default" r:id="rId6"/>
      <w:pgSz w:w="11907" w:h="16839"/>
      <w:pgMar w:top="1417" w:right="1440" w:bottom="1473" w:left="1440" w:header="708" w:footer="1417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26D53" w14:textId="77777777" w:rsidR="00D30E64" w:rsidRDefault="00D30E64">
      <w:pPr>
        <w:spacing w:after="0" w:line="240" w:lineRule="auto"/>
      </w:pPr>
      <w:r>
        <w:separator/>
      </w:r>
    </w:p>
  </w:endnote>
  <w:endnote w:type="continuationSeparator" w:id="0">
    <w:p w14:paraId="75976BD9" w14:textId="77777777" w:rsidR="00D30E64" w:rsidRDefault="00D30E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18FD" w14:textId="77777777" w:rsidR="00425C20" w:rsidRDefault="00425C20">
    <w:pPr>
      <w:pStyle w:val="Vchodzie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5C292" w14:textId="77777777" w:rsidR="00D30E64" w:rsidRDefault="00D30E64">
      <w:pPr>
        <w:spacing w:after="0" w:line="240" w:lineRule="auto"/>
      </w:pPr>
      <w:r>
        <w:separator/>
      </w:r>
    </w:p>
  </w:footnote>
  <w:footnote w:type="continuationSeparator" w:id="0">
    <w:p w14:paraId="79EED833" w14:textId="77777777" w:rsidR="00D30E64" w:rsidRDefault="00D30E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6A0"/>
    <w:rsid w:val="000768FB"/>
    <w:rsid w:val="000A0F82"/>
    <w:rsid w:val="00120CD7"/>
    <w:rsid w:val="00291E81"/>
    <w:rsid w:val="002F2CDA"/>
    <w:rsid w:val="00425C20"/>
    <w:rsid w:val="004376A0"/>
    <w:rsid w:val="00590100"/>
    <w:rsid w:val="0064464D"/>
    <w:rsid w:val="0076166B"/>
    <w:rsid w:val="00784D31"/>
    <w:rsid w:val="007F6613"/>
    <w:rsid w:val="0084574C"/>
    <w:rsid w:val="00910BDD"/>
    <w:rsid w:val="009F601D"/>
    <w:rsid w:val="00AC10FE"/>
    <w:rsid w:val="00CC71D9"/>
    <w:rsid w:val="00D30E64"/>
    <w:rsid w:val="00D46F19"/>
    <w:rsid w:val="00EF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6E8AF6"/>
  <w14:defaultImageDpi w14:val="0"/>
  <w15:docId w15:val="{0C0C3224-9E87-4A5C-A46E-F56D35200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  <w:rPr>
      <w:rFonts w:ascii="Symbol" w:hAnsi="Symbol"/>
    </w:rPr>
  </w:style>
  <w:style w:type="character" w:customStyle="1" w:styleId="RTFNum52">
    <w:name w:val="RTF_Num 5 2"/>
    <w:uiPriority w:val="99"/>
    <w:rPr>
      <w:rFonts w:ascii="Courier New" w:hAnsi="Courier New"/>
    </w:rPr>
  </w:style>
  <w:style w:type="character" w:customStyle="1" w:styleId="RTFNum53">
    <w:name w:val="RTF_Num 5 3"/>
    <w:uiPriority w:val="99"/>
    <w:rPr>
      <w:rFonts w:ascii="Wingdings" w:hAnsi="Wingdings"/>
    </w:rPr>
  </w:style>
  <w:style w:type="character" w:customStyle="1" w:styleId="RTFNum54">
    <w:name w:val="RTF_Num 5 4"/>
    <w:uiPriority w:val="99"/>
    <w:rPr>
      <w:rFonts w:ascii="Symbol" w:hAnsi="Symbol"/>
    </w:rPr>
  </w:style>
  <w:style w:type="character" w:customStyle="1" w:styleId="RTFNum55">
    <w:name w:val="RTF_Num 5 5"/>
    <w:uiPriority w:val="99"/>
    <w:rPr>
      <w:rFonts w:ascii="Courier New" w:hAnsi="Courier New"/>
    </w:rPr>
  </w:style>
  <w:style w:type="character" w:customStyle="1" w:styleId="RTFNum56">
    <w:name w:val="RTF_Num 5 6"/>
    <w:uiPriority w:val="99"/>
    <w:rPr>
      <w:rFonts w:ascii="Wingdings" w:hAnsi="Wingdings"/>
    </w:rPr>
  </w:style>
  <w:style w:type="character" w:customStyle="1" w:styleId="RTFNum57">
    <w:name w:val="RTF_Num 5 7"/>
    <w:uiPriority w:val="99"/>
    <w:rPr>
      <w:rFonts w:ascii="Symbol" w:hAnsi="Symbol"/>
    </w:rPr>
  </w:style>
  <w:style w:type="character" w:customStyle="1" w:styleId="RTFNum58">
    <w:name w:val="RTF_Num 5 8"/>
    <w:uiPriority w:val="99"/>
    <w:rPr>
      <w:rFonts w:ascii="Courier New" w:hAnsi="Courier New"/>
    </w:rPr>
  </w:style>
  <w:style w:type="character" w:customStyle="1" w:styleId="RTFNum59">
    <w:name w:val="RTF_Num 5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Internetovodkaz">
    <w:name w:val="Internetov odkaz"/>
    <w:uiPriority w:val="99"/>
    <w:rPr>
      <w:color w:val="000080"/>
      <w:u w:val="single"/>
    </w:rPr>
  </w:style>
  <w:style w:type="character" w:customStyle="1" w:styleId="Symbolyprelovanie">
    <w:name w:val="Symboly pre ?﨎lovanie"/>
    <w:uiPriority w:val="99"/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WW-Nadpis1">
    <w:name w:val="WW-Nadpis1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391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2012-03-28T20:40:00Z</cp:lastPrinted>
  <dcterms:created xsi:type="dcterms:W3CDTF">2026-06-27T13:36:00Z</dcterms:created>
  <dcterms:modified xsi:type="dcterms:W3CDTF">2026-06-27T13:36:00Z</dcterms:modified>
</cp:coreProperties>
</file>