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TableGrid"/>
        <w:tblpPr w:vertAnchor="text" w:tblpX="3404" w:tblpY="-91"/>
        <w:tblOverlap w:val="never"/>
        <w:tblW w:w="6894" w:type="dxa"/>
        <w:tblInd w:w="0" w:type="dxa"/>
        <w:tblCellMar>
          <w:top w:w="36" w:type="dxa"/>
          <w:left w:w="70" w:type="dxa"/>
          <w:right w:w="79" w:type="dxa"/>
        </w:tblCellMar>
        <w:tblLook w:val="04A0" w:firstRow="1" w:lastRow="0" w:firstColumn="1" w:lastColumn="0" w:noHBand="0" w:noVBand="1"/>
      </w:tblPr>
      <w:tblGrid>
        <w:gridCol w:w="349"/>
        <w:gridCol w:w="345"/>
        <w:gridCol w:w="346"/>
        <w:gridCol w:w="346"/>
        <w:gridCol w:w="346"/>
        <w:gridCol w:w="348"/>
        <w:gridCol w:w="346"/>
        <w:gridCol w:w="346"/>
        <w:gridCol w:w="682"/>
        <w:gridCol w:w="343"/>
        <w:gridCol w:w="343"/>
        <w:gridCol w:w="346"/>
        <w:gridCol w:w="343"/>
        <w:gridCol w:w="344"/>
        <w:gridCol w:w="346"/>
        <w:gridCol w:w="343"/>
        <w:gridCol w:w="343"/>
        <w:gridCol w:w="346"/>
        <w:gridCol w:w="343"/>
      </w:tblGrid>
      <w:tr w:rsidR="008A6497" w14:paraId="28C97B39" w14:textId="77777777">
        <w:trPr>
          <w:trHeight w:val="341"/>
        </w:trPr>
        <w:tc>
          <w:tcPr>
            <w:tcW w:w="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6423E1" w14:textId="47564083" w:rsidR="008A6497" w:rsidRDefault="00BC24C1">
            <w:pPr>
              <w:spacing w:after="160" w:line="259" w:lineRule="auto"/>
              <w:ind w:left="0" w:firstLine="0"/>
              <w:jc w:val="left"/>
            </w:pPr>
            <w:r>
              <w:t>3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C166C7" w14:textId="52F5BF79" w:rsidR="008A6497" w:rsidRDefault="00BC24C1">
            <w:pPr>
              <w:spacing w:after="0" w:line="259" w:lineRule="auto"/>
              <w:ind w:left="0" w:firstLine="0"/>
              <w:jc w:val="left"/>
            </w:pPr>
            <w:r>
              <w:t>6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909351" w14:textId="38BF75A6" w:rsidR="008A6497" w:rsidRDefault="00BC24C1">
            <w:pPr>
              <w:spacing w:after="0" w:line="259" w:lineRule="auto"/>
              <w:ind w:left="2" w:firstLine="0"/>
              <w:jc w:val="left"/>
            </w:pPr>
            <w:r>
              <w:t>2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707F04" w14:textId="24114257" w:rsidR="008A6497" w:rsidRDefault="00BC24C1">
            <w:pPr>
              <w:spacing w:after="0" w:line="259" w:lineRule="auto"/>
              <w:ind w:left="2" w:firstLine="0"/>
              <w:jc w:val="left"/>
            </w:pPr>
            <w:r>
              <w:t>7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C58835" w14:textId="452ABFB3" w:rsidR="008A6497" w:rsidRDefault="00BC24C1">
            <w:pPr>
              <w:spacing w:after="0" w:line="259" w:lineRule="auto"/>
              <w:ind w:left="2" w:firstLine="0"/>
              <w:jc w:val="left"/>
            </w:pPr>
            <w:r>
              <w:t>4</w:t>
            </w:r>
          </w:p>
        </w:tc>
        <w:tc>
          <w:tcPr>
            <w:tcW w:w="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07253C" w14:textId="1409036E" w:rsidR="008A6497" w:rsidRDefault="00BC24C1">
            <w:pPr>
              <w:spacing w:after="0" w:line="259" w:lineRule="auto"/>
              <w:ind w:left="2" w:firstLine="0"/>
              <w:jc w:val="left"/>
            </w:pPr>
            <w:r>
              <w:t>3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2C2950" w14:textId="38D55ECA" w:rsidR="008A6497" w:rsidRDefault="00BC24C1">
            <w:pPr>
              <w:spacing w:after="0" w:line="259" w:lineRule="auto"/>
              <w:ind w:left="0" w:firstLine="0"/>
              <w:jc w:val="left"/>
            </w:pPr>
            <w:r>
              <w:t>1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39DCF3" w14:textId="6CA23E53" w:rsidR="008A6497" w:rsidRDefault="00BC24C1">
            <w:pPr>
              <w:spacing w:after="0" w:line="259" w:lineRule="auto"/>
              <w:ind w:left="0" w:firstLine="0"/>
              <w:jc w:val="left"/>
            </w:pPr>
            <w:r>
              <w:t>3</w:t>
            </w:r>
          </w:p>
        </w:tc>
        <w:tc>
          <w:tcPr>
            <w:tcW w:w="682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14:paraId="45DE058F" w14:textId="77777777" w:rsidR="008A6497" w:rsidRDefault="00CA7B6A">
            <w:pPr>
              <w:spacing w:after="0" w:line="259" w:lineRule="auto"/>
              <w:ind w:left="2" w:firstLine="0"/>
              <w:jc w:val="left"/>
            </w:pPr>
            <w:r>
              <w:t xml:space="preserve">DIČ </w:t>
            </w:r>
          </w:p>
        </w:tc>
        <w:tc>
          <w:tcPr>
            <w:tcW w:w="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880A06" w14:textId="273DF947" w:rsidR="008A6497" w:rsidRDefault="00BC24C1">
            <w:pPr>
              <w:spacing w:after="0" w:line="259" w:lineRule="auto"/>
              <w:ind w:left="70" w:firstLine="0"/>
              <w:jc w:val="center"/>
            </w:pPr>
            <w:r>
              <w:t>2</w:t>
            </w:r>
            <w:r w:rsidR="00003B1F">
              <w:t xml:space="preserve">  </w:t>
            </w:r>
          </w:p>
        </w:tc>
        <w:tc>
          <w:tcPr>
            <w:tcW w:w="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F58889" w14:textId="0F90EDD7" w:rsidR="008A6497" w:rsidRDefault="00BC24C1">
            <w:pPr>
              <w:spacing w:after="0" w:line="259" w:lineRule="auto"/>
              <w:ind w:left="74" w:firstLine="0"/>
              <w:jc w:val="center"/>
            </w:pPr>
            <w:r>
              <w:t>0</w:t>
            </w:r>
            <w:r w:rsidR="00003B1F">
              <w:t xml:space="preserve">  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83A918" w14:textId="46010ACD" w:rsidR="008A6497" w:rsidRDefault="00BC24C1">
            <w:pPr>
              <w:spacing w:after="0" w:line="259" w:lineRule="auto"/>
              <w:ind w:left="72" w:firstLine="0"/>
              <w:jc w:val="center"/>
            </w:pPr>
            <w:r>
              <w:t>2</w:t>
            </w:r>
            <w:r w:rsidR="00003B1F">
              <w:t xml:space="preserve"> </w:t>
            </w:r>
          </w:p>
        </w:tc>
        <w:tc>
          <w:tcPr>
            <w:tcW w:w="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FAAF79" w14:textId="5453BB57" w:rsidR="008A6497" w:rsidRDefault="00BC24C1" w:rsidP="00003B1F">
            <w:pPr>
              <w:spacing w:after="0" w:line="259" w:lineRule="auto"/>
              <w:ind w:left="70" w:firstLine="0"/>
            </w:pPr>
            <w:r>
              <w:t>2</w:t>
            </w:r>
          </w:p>
        </w:tc>
        <w:tc>
          <w:tcPr>
            <w:tcW w:w="3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2A7FCF" w14:textId="2B46D2F8" w:rsidR="008A6497" w:rsidRDefault="00BC24C1">
            <w:pPr>
              <w:spacing w:after="0" w:line="259" w:lineRule="auto"/>
              <w:ind w:left="75" w:firstLine="0"/>
              <w:jc w:val="center"/>
            </w:pPr>
            <w:r>
              <w:t>0</w:t>
            </w:r>
            <w:r w:rsidR="00003B1F">
              <w:t xml:space="preserve"> 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7613A5" w14:textId="5718502E" w:rsidR="008A6497" w:rsidRDefault="00BC24C1">
            <w:pPr>
              <w:spacing w:after="0" w:line="259" w:lineRule="auto"/>
              <w:ind w:left="72" w:firstLine="0"/>
              <w:jc w:val="center"/>
            </w:pPr>
            <w:r>
              <w:t>7</w:t>
            </w:r>
            <w:r w:rsidR="00003B1F">
              <w:t xml:space="preserve">  </w:t>
            </w:r>
          </w:p>
        </w:tc>
        <w:tc>
          <w:tcPr>
            <w:tcW w:w="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DC8CE9" w14:textId="5AC8D79D" w:rsidR="008A6497" w:rsidRDefault="00BC24C1">
            <w:pPr>
              <w:spacing w:after="0" w:line="259" w:lineRule="auto"/>
              <w:ind w:left="70" w:firstLine="0"/>
              <w:jc w:val="center"/>
            </w:pPr>
            <w:r>
              <w:t>2</w:t>
            </w:r>
            <w:r w:rsidR="00003B1F">
              <w:t xml:space="preserve">  </w:t>
            </w:r>
          </w:p>
        </w:tc>
        <w:tc>
          <w:tcPr>
            <w:tcW w:w="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16BD07" w14:textId="6604993E" w:rsidR="008A6497" w:rsidRDefault="00BC24C1">
            <w:pPr>
              <w:spacing w:after="0" w:line="259" w:lineRule="auto"/>
              <w:ind w:left="74" w:firstLine="0"/>
              <w:jc w:val="center"/>
            </w:pPr>
            <w:r>
              <w:t>2</w:t>
            </w:r>
            <w:r w:rsidR="00003B1F">
              <w:t xml:space="preserve">  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5EB571" w14:textId="5977DF5A" w:rsidR="008A6497" w:rsidRDefault="00BC24C1">
            <w:pPr>
              <w:spacing w:after="0" w:line="259" w:lineRule="auto"/>
              <w:ind w:left="72" w:firstLine="0"/>
              <w:jc w:val="center"/>
            </w:pPr>
            <w:r>
              <w:t>5</w:t>
            </w:r>
            <w:r w:rsidR="00003B1F">
              <w:t xml:space="preserve">  </w:t>
            </w:r>
          </w:p>
        </w:tc>
        <w:tc>
          <w:tcPr>
            <w:tcW w:w="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63B2A7" w14:textId="66C054E3" w:rsidR="008A6497" w:rsidRDefault="00BC24C1">
            <w:pPr>
              <w:spacing w:after="0" w:line="259" w:lineRule="auto"/>
              <w:ind w:left="70" w:firstLine="0"/>
              <w:jc w:val="center"/>
            </w:pPr>
            <w:r>
              <w:t>0</w:t>
            </w:r>
            <w:r w:rsidR="00003B1F">
              <w:t xml:space="preserve">  </w:t>
            </w:r>
          </w:p>
        </w:tc>
      </w:tr>
    </w:tbl>
    <w:p w14:paraId="54890948" w14:textId="77777777" w:rsidR="008A6497" w:rsidRDefault="00CA7B6A">
      <w:pPr>
        <w:spacing w:after="266" w:line="247" w:lineRule="auto"/>
        <w:ind w:left="0" w:right="6169" w:firstLine="55"/>
        <w:jc w:val="left"/>
      </w:pPr>
      <w:r>
        <w:rPr>
          <w:bdr w:val="single" w:sz="8" w:space="0" w:color="000000"/>
        </w:rPr>
        <w:t xml:space="preserve">Poznámky </w:t>
      </w:r>
      <w:proofErr w:type="spellStart"/>
      <w:r>
        <w:rPr>
          <w:bdr w:val="single" w:sz="8" w:space="0" w:color="000000"/>
        </w:rPr>
        <w:t>Úč</w:t>
      </w:r>
      <w:proofErr w:type="spellEnd"/>
      <w:r>
        <w:rPr>
          <w:bdr w:val="single" w:sz="8" w:space="0" w:color="000000"/>
        </w:rPr>
        <w:t xml:space="preserve"> MÚJ 3 - 01 </w:t>
      </w:r>
      <w:r>
        <w:t xml:space="preserve">  IČO  </w:t>
      </w:r>
    </w:p>
    <w:p w14:paraId="03936F26" w14:textId="77777777" w:rsidR="007C250F" w:rsidRDefault="007C250F">
      <w:pPr>
        <w:pStyle w:val="Nadpis1"/>
      </w:pPr>
    </w:p>
    <w:p w14:paraId="2835E540" w14:textId="382BCE3B" w:rsidR="008A6497" w:rsidRDefault="00CA7B6A">
      <w:pPr>
        <w:pStyle w:val="Nadpis1"/>
      </w:pPr>
      <w:r>
        <w:t xml:space="preserve">Čl. I Všeobecné údaje </w:t>
      </w:r>
    </w:p>
    <w:p w14:paraId="36A896C7" w14:textId="77777777" w:rsidR="008A6497" w:rsidRDefault="00CA7B6A">
      <w:pPr>
        <w:spacing w:after="20" w:line="259" w:lineRule="auto"/>
        <w:ind w:left="0" w:right="7" w:firstLine="0"/>
        <w:jc w:val="center"/>
      </w:pPr>
      <w:r>
        <w:rPr>
          <w:b/>
          <w:sz w:val="22"/>
        </w:rPr>
        <w:t xml:space="preserve"> </w:t>
      </w:r>
    </w:p>
    <w:p w14:paraId="7CAD118D" w14:textId="77777777" w:rsidR="008A6497" w:rsidRDefault="00CA7B6A">
      <w:pPr>
        <w:numPr>
          <w:ilvl w:val="0"/>
          <w:numId w:val="1"/>
        </w:numPr>
        <w:ind w:left="709" w:right="50" w:hanging="567"/>
      </w:pPr>
      <w:r>
        <w:t xml:space="preserve">Názov právnickej osoby a jej sídlo alebo meno a priezvisko fyzickej osoby. </w:t>
      </w:r>
    </w:p>
    <w:p w14:paraId="43C568F2" w14:textId="30FEC116" w:rsidR="00003B1F" w:rsidRPr="00003B1F" w:rsidRDefault="00BC24C1" w:rsidP="00003B1F">
      <w:pPr>
        <w:ind w:left="709" w:right="50" w:firstLine="0"/>
        <w:rPr>
          <w:i/>
          <w:iCs/>
        </w:rPr>
      </w:pPr>
      <w:r>
        <w:rPr>
          <w:i/>
          <w:iCs/>
        </w:rPr>
        <w:t>ADOS servis, s. r. o.</w:t>
      </w:r>
      <w:r w:rsidR="00003B1F">
        <w:rPr>
          <w:i/>
          <w:iCs/>
        </w:rPr>
        <w:t xml:space="preserve">, </w:t>
      </w:r>
      <w:r>
        <w:rPr>
          <w:i/>
          <w:iCs/>
        </w:rPr>
        <w:t>Pod Hájkom 2006/37, 909 01  Skalica</w:t>
      </w:r>
      <w:r w:rsidR="00003B1F">
        <w:rPr>
          <w:i/>
          <w:iCs/>
        </w:rPr>
        <w:t xml:space="preserve"> </w:t>
      </w:r>
    </w:p>
    <w:p w14:paraId="16875672" w14:textId="77777777" w:rsidR="008A6497" w:rsidRDefault="00CA7B6A">
      <w:pPr>
        <w:spacing w:after="0" w:line="259" w:lineRule="auto"/>
        <w:ind w:left="1481" w:firstLine="0"/>
        <w:jc w:val="left"/>
      </w:pPr>
      <w:r>
        <w:t xml:space="preserve"> </w:t>
      </w:r>
    </w:p>
    <w:p w14:paraId="610C0F94" w14:textId="77777777" w:rsidR="008A6497" w:rsidRDefault="00CA7B6A">
      <w:pPr>
        <w:numPr>
          <w:ilvl w:val="0"/>
          <w:numId w:val="1"/>
        </w:numPr>
        <w:ind w:left="709" w:right="50" w:hanging="567"/>
      </w:pPr>
      <w:r>
        <w:t xml:space="preserve">Údaje o konsolidovanom celku, a to </w:t>
      </w:r>
    </w:p>
    <w:p w14:paraId="26BE9B80" w14:textId="77777777" w:rsidR="008A6497" w:rsidRDefault="00CA7B6A">
      <w:pPr>
        <w:numPr>
          <w:ilvl w:val="1"/>
          <w:numId w:val="1"/>
        </w:numPr>
        <w:ind w:right="50" w:hanging="569"/>
      </w:pPr>
      <w:r>
        <w:t xml:space="preserve">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14:paraId="79604534" w14:textId="77777777" w:rsidR="008A6497" w:rsidRDefault="00CA7B6A">
      <w:pPr>
        <w:numPr>
          <w:ilvl w:val="1"/>
          <w:numId w:val="1"/>
        </w:numPr>
        <w:ind w:right="50" w:hanging="569"/>
      </w:pPr>
      <w:r>
        <w:t xml:space="preserve">údaj, či účtovná jednotka je materskou účtovnou jednotkou a údaj, či je oslobodená od povinnosti zostaviť konsolidovanú účtovnú závierku a konsolidovanú výročnú správu podľa § 22 zákona, pričom sa uvádzajú </w:t>
      </w:r>
    </w:p>
    <w:p w14:paraId="7D4BD592" w14:textId="77777777" w:rsidR="008A6497" w:rsidRDefault="00CA7B6A">
      <w:pPr>
        <w:numPr>
          <w:ilvl w:val="2"/>
          <w:numId w:val="1"/>
        </w:numPr>
        <w:spacing w:after="85"/>
        <w:ind w:right="50" w:hanging="425"/>
      </w:pPr>
      <w:r>
        <w:t>pri oslobodení podľa § 22 ods. 8 zákona obchodné meno a sídlo materskej účtovnej jednotky zostavujúcej konsolidovanú účtovnú závierku podľa osobitných predpisov,</w:t>
      </w:r>
      <w:r>
        <w:rPr>
          <w:vertAlign w:val="superscript"/>
        </w:rPr>
        <w:footnoteReference w:id="1"/>
      </w:r>
      <w:r>
        <w:rPr>
          <w:vertAlign w:val="superscript"/>
        </w:rPr>
        <w:t xml:space="preserve">)   </w:t>
      </w:r>
      <w:r>
        <w:t xml:space="preserve"> </w:t>
      </w:r>
    </w:p>
    <w:p w14:paraId="614D41A4" w14:textId="77777777" w:rsidR="008A6497" w:rsidRDefault="00CA7B6A">
      <w:pPr>
        <w:numPr>
          <w:ilvl w:val="2"/>
          <w:numId w:val="1"/>
        </w:numPr>
        <w:ind w:right="50" w:hanging="425"/>
      </w:pPr>
      <w:r>
        <w:t xml:space="preserve">pri oslobodení podľa § 22 ods. 12 zákona obchodné meno a sídlo dcérskych účtovných jednotiek. </w:t>
      </w:r>
    </w:p>
    <w:p w14:paraId="6BDC174D" w14:textId="541A7109" w:rsidR="008A6497" w:rsidRDefault="00003B1F" w:rsidP="00121C6A">
      <w:pPr>
        <w:spacing w:after="22" w:line="259" w:lineRule="auto"/>
        <w:ind w:firstLine="556"/>
        <w:jc w:val="left"/>
        <w:rPr>
          <w:i/>
          <w:iCs/>
        </w:rPr>
      </w:pPr>
      <w:r w:rsidRPr="00003B1F">
        <w:rPr>
          <w:i/>
          <w:iCs/>
        </w:rPr>
        <w:t xml:space="preserve">Účtovná jednotka nie je súčasťou konsolidovaného celku. </w:t>
      </w:r>
    </w:p>
    <w:p w14:paraId="21FD239A" w14:textId="77777777" w:rsidR="00121C6A" w:rsidRPr="00003B1F" w:rsidRDefault="00121C6A" w:rsidP="00003B1F">
      <w:pPr>
        <w:spacing w:after="22" w:line="259" w:lineRule="auto"/>
        <w:jc w:val="left"/>
        <w:rPr>
          <w:i/>
          <w:iCs/>
        </w:rPr>
      </w:pPr>
    </w:p>
    <w:p w14:paraId="7576E64C" w14:textId="77777777" w:rsidR="008A6497" w:rsidRDefault="00CA7B6A">
      <w:pPr>
        <w:numPr>
          <w:ilvl w:val="0"/>
          <w:numId w:val="1"/>
        </w:numPr>
        <w:ind w:left="709" w:right="50" w:hanging="567"/>
      </w:pPr>
      <w:r>
        <w:t xml:space="preserve">Priemerný prepočítaný počet zamestnancov. </w:t>
      </w:r>
    </w:p>
    <w:p w14:paraId="6D6DDF3A" w14:textId="0D5A786C" w:rsidR="008A6497" w:rsidRDefault="007C250F" w:rsidP="00121C6A">
      <w:pPr>
        <w:spacing w:after="27" w:line="259" w:lineRule="auto"/>
        <w:ind w:left="0" w:firstLine="708"/>
        <w:jc w:val="left"/>
        <w:rPr>
          <w:i/>
          <w:iCs/>
        </w:rPr>
      </w:pPr>
      <w:r>
        <w:rPr>
          <w:i/>
          <w:iCs/>
        </w:rPr>
        <w:t>Priemerný prepočítaný počet zamestnancov je 1,8</w:t>
      </w:r>
      <w:r w:rsidR="00003B1F" w:rsidRPr="00003B1F">
        <w:rPr>
          <w:i/>
          <w:iCs/>
        </w:rPr>
        <w:t xml:space="preserve">. </w:t>
      </w:r>
    </w:p>
    <w:p w14:paraId="0D98C0DE" w14:textId="77777777" w:rsidR="007C250F" w:rsidRPr="00003B1F" w:rsidRDefault="007C250F" w:rsidP="00121C6A">
      <w:pPr>
        <w:spacing w:after="27" w:line="259" w:lineRule="auto"/>
        <w:ind w:left="0" w:firstLine="708"/>
        <w:jc w:val="left"/>
        <w:rPr>
          <w:i/>
          <w:iCs/>
        </w:rPr>
      </w:pPr>
    </w:p>
    <w:p w14:paraId="2B19AA62" w14:textId="77777777" w:rsidR="008A6497" w:rsidRDefault="00CA7B6A">
      <w:pPr>
        <w:pStyle w:val="Nadpis1"/>
        <w:ind w:right="63"/>
      </w:pPr>
      <w:r>
        <w:t xml:space="preserve">Čl. II Informácie o prijatých postupoch </w:t>
      </w:r>
    </w:p>
    <w:p w14:paraId="12AA4440" w14:textId="77777777" w:rsidR="008A6497" w:rsidRDefault="00CA7B6A">
      <w:pPr>
        <w:spacing w:after="19" w:line="259" w:lineRule="auto"/>
        <w:ind w:left="1121" w:firstLine="0"/>
        <w:jc w:val="left"/>
      </w:pPr>
      <w:r>
        <w:rPr>
          <w:b/>
        </w:rPr>
        <w:t xml:space="preserve"> </w:t>
      </w:r>
    </w:p>
    <w:p w14:paraId="29090C24" w14:textId="77777777" w:rsidR="008A6497" w:rsidRDefault="00CA7B6A">
      <w:pPr>
        <w:numPr>
          <w:ilvl w:val="0"/>
          <w:numId w:val="2"/>
        </w:numPr>
        <w:ind w:left="709" w:right="50" w:hanging="567"/>
      </w:pPr>
      <w:r>
        <w:t xml:space="preserve">Informácia, či je účtovná závierka zostavená za splnenia predpokladu, že účtovná jednotka bude nepretržite pokračovať vo svojej činnosti. </w:t>
      </w:r>
    </w:p>
    <w:p w14:paraId="546C1DE3" w14:textId="73FE3C1D" w:rsidR="00003B1F" w:rsidRPr="00003B1F" w:rsidRDefault="00003B1F" w:rsidP="00153345">
      <w:pPr>
        <w:ind w:left="706" w:right="50" w:firstLine="0"/>
        <w:rPr>
          <w:i/>
          <w:iCs/>
        </w:rPr>
      </w:pPr>
      <w:r w:rsidRPr="00003B1F">
        <w:rPr>
          <w:i/>
          <w:iCs/>
        </w:rPr>
        <w:t>Účtovná závierka</w:t>
      </w:r>
      <w:r>
        <w:rPr>
          <w:i/>
          <w:iCs/>
        </w:rPr>
        <w:t xml:space="preserve"> je </w:t>
      </w:r>
      <w:r w:rsidRPr="00003B1F">
        <w:rPr>
          <w:i/>
          <w:iCs/>
        </w:rPr>
        <w:t xml:space="preserve"> zostavená za splnenia predpokladu, že účtovná jednotka bude nepretržite pokračovať vo svojej činnosti. </w:t>
      </w:r>
    </w:p>
    <w:p w14:paraId="5B238017" w14:textId="52C36ECC" w:rsidR="008A6497" w:rsidRDefault="008A6497">
      <w:pPr>
        <w:spacing w:after="19" w:line="259" w:lineRule="auto"/>
        <w:ind w:left="708" w:firstLine="0"/>
        <w:jc w:val="left"/>
      </w:pPr>
    </w:p>
    <w:p w14:paraId="7BF5E957" w14:textId="77777777" w:rsidR="008A6497" w:rsidRDefault="00CA7B6A">
      <w:pPr>
        <w:numPr>
          <w:ilvl w:val="0"/>
          <w:numId w:val="2"/>
        </w:numPr>
        <w:ind w:left="709" w:right="50" w:hanging="567"/>
      </w:pPr>
      <w:r>
        <w:t xml:space="preserve">Spôsob oceňovania jednotlivých položiek majetku a záväzkov, a to  </w:t>
      </w:r>
    </w:p>
    <w:p w14:paraId="24059988" w14:textId="77777777" w:rsidR="008A6497" w:rsidRDefault="00CA7B6A">
      <w:pPr>
        <w:numPr>
          <w:ilvl w:val="1"/>
          <w:numId w:val="2"/>
        </w:numPr>
        <w:ind w:right="50" w:hanging="569"/>
      </w:pPr>
      <w:r>
        <w:t xml:space="preserve">dlhodobého nehmotného majetku, dlhodobého hmotného majetku a dlhodobého finančného majetku, </w:t>
      </w:r>
    </w:p>
    <w:p w14:paraId="05DFB1AE" w14:textId="77777777" w:rsidR="008A6497" w:rsidRDefault="00CA7B6A">
      <w:pPr>
        <w:numPr>
          <w:ilvl w:val="1"/>
          <w:numId w:val="2"/>
        </w:numPr>
        <w:ind w:right="50" w:hanging="569"/>
      </w:pPr>
      <w:r>
        <w:t xml:space="preserve">zásob obstaraných kúpou, zásob vytvorených vlastnou činnosťou, </w:t>
      </w:r>
    </w:p>
    <w:p w14:paraId="71B00752" w14:textId="77777777" w:rsidR="008A6497" w:rsidRDefault="00CA7B6A">
      <w:pPr>
        <w:numPr>
          <w:ilvl w:val="1"/>
          <w:numId w:val="2"/>
        </w:numPr>
        <w:ind w:right="50" w:hanging="569"/>
      </w:pPr>
      <w:r>
        <w:t xml:space="preserve">pohľadávok, </w:t>
      </w:r>
    </w:p>
    <w:p w14:paraId="0915CDF4" w14:textId="77777777" w:rsidR="008A6497" w:rsidRDefault="00CA7B6A">
      <w:pPr>
        <w:numPr>
          <w:ilvl w:val="1"/>
          <w:numId w:val="2"/>
        </w:numPr>
        <w:ind w:right="50" w:hanging="569"/>
      </w:pPr>
      <w:r>
        <w:t xml:space="preserve">krátkodobého finančného majetku, </w:t>
      </w:r>
    </w:p>
    <w:p w14:paraId="248AB22E" w14:textId="77777777" w:rsidR="008A6497" w:rsidRDefault="00CA7B6A">
      <w:pPr>
        <w:numPr>
          <w:ilvl w:val="1"/>
          <w:numId w:val="2"/>
        </w:numPr>
        <w:ind w:right="50" w:hanging="569"/>
      </w:pPr>
      <w:r>
        <w:lastRenderedPageBreak/>
        <w:t xml:space="preserve">záväzkov vrátane rezerv, dlhopisov, pôžičiek a úverov, </w:t>
      </w:r>
    </w:p>
    <w:p w14:paraId="77E24C73" w14:textId="77777777" w:rsidR="008A6497" w:rsidRDefault="00CA7B6A">
      <w:pPr>
        <w:numPr>
          <w:ilvl w:val="1"/>
          <w:numId w:val="2"/>
        </w:numPr>
        <w:ind w:right="50" w:hanging="569"/>
      </w:pPr>
      <w:r>
        <w:t xml:space="preserve">derivátových operácií. </w:t>
      </w:r>
    </w:p>
    <w:p w14:paraId="062F3877" w14:textId="6D153E28" w:rsidR="00003B1F" w:rsidRPr="00003B1F" w:rsidRDefault="00003B1F" w:rsidP="00153345">
      <w:pPr>
        <w:ind w:left="693" w:right="50" w:firstLine="0"/>
        <w:rPr>
          <w:i/>
          <w:iCs/>
        </w:rPr>
      </w:pPr>
      <w:r w:rsidRPr="00003B1F">
        <w:rPr>
          <w:i/>
          <w:iCs/>
        </w:rPr>
        <w:t xml:space="preserve">Účtovná jednotka nedisponuje dlhodobým majetkom ani zásobami na sklade, nevykonáva derivátové operácie. </w:t>
      </w:r>
      <w:r>
        <w:rPr>
          <w:i/>
          <w:iCs/>
        </w:rPr>
        <w:t xml:space="preserve">Pohľadávky a záväzky oceňuje v nominálnej hodnote a krátkodobý finančný majetok v nominálnej hodnote. </w:t>
      </w:r>
    </w:p>
    <w:p w14:paraId="3F9BCB64" w14:textId="5DAB0D6F" w:rsidR="008A6497" w:rsidRDefault="008A6497" w:rsidP="00003B1F">
      <w:pPr>
        <w:spacing w:after="25" w:line="259" w:lineRule="auto"/>
        <w:jc w:val="left"/>
      </w:pPr>
    </w:p>
    <w:p w14:paraId="56D69FA8" w14:textId="77777777" w:rsidR="008A6497" w:rsidRDefault="00CA7B6A">
      <w:pPr>
        <w:numPr>
          <w:ilvl w:val="0"/>
          <w:numId w:val="2"/>
        </w:numPr>
        <w:ind w:left="709" w:right="50" w:hanging="567"/>
      </w:pPr>
      <w:r>
        <w:t xml:space="preserve">Spôsob zostavenia odpisového plánu pre jednotlivé druhy dlhodobého hmotného majetku  a dlhodobého nehmotného majetku, pričom sa uvádza doba odpisovania, použité sadzby odpisov a odpisové metódy pri určení odpisov.  </w:t>
      </w:r>
    </w:p>
    <w:p w14:paraId="711499D4" w14:textId="3B3C7E52" w:rsidR="008A6497" w:rsidRDefault="007916EB" w:rsidP="00153345">
      <w:pPr>
        <w:spacing w:after="0" w:line="259" w:lineRule="auto"/>
        <w:ind w:left="708" w:firstLine="0"/>
        <w:jc w:val="left"/>
        <w:rPr>
          <w:i/>
          <w:iCs/>
        </w:rPr>
      </w:pPr>
      <w:r w:rsidRPr="007916EB">
        <w:rPr>
          <w:i/>
          <w:iCs/>
        </w:rPr>
        <w:t>Účtovná jednotka nedisponuje majetkom, na ktorý by sa vzťahoval odpisový plán.</w:t>
      </w:r>
    </w:p>
    <w:p w14:paraId="7006ADE3" w14:textId="77777777" w:rsidR="00153345" w:rsidRPr="00003B1F" w:rsidRDefault="00153345" w:rsidP="00153345">
      <w:pPr>
        <w:spacing w:after="0" w:line="259" w:lineRule="auto"/>
        <w:ind w:left="708" w:firstLine="0"/>
        <w:jc w:val="left"/>
        <w:rPr>
          <w:i/>
          <w:iCs/>
        </w:rPr>
      </w:pPr>
    </w:p>
    <w:p w14:paraId="3E5E4277" w14:textId="77777777" w:rsidR="008A6497" w:rsidRDefault="00CA7B6A">
      <w:pPr>
        <w:numPr>
          <w:ilvl w:val="0"/>
          <w:numId w:val="2"/>
        </w:numPr>
        <w:ind w:left="709" w:right="50" w:hanging="567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14:paraId="328C6AC9" w14:textId="5E903269" w:rsidR="00003B1F" w:rsidRPr="00003B1F" w:rsidRDefault="00003B1F" w:rsidP="009E4CAE">
      <w:pPr>
        <w:ind w:left="142" w:right="50" w:firstLine="566"/>
        <w:rPr>
          <w:i/>
          <w:iCs/>
        </w:rPr>
      </w:pPr>
      <w:r w:rsidRPr="00003B1F">
        <w:rPr>
          <w:i/>
          <w:iCs/>
        </w:rPr>
        <w:t>V účtovnom období roku 20</w:t>
      </w:r>
      <w:r w:rsidR="00D1724E">
        <w:rPr>
          <w:i/>
          <w:iCs/>
        </w:rPr>
        <w:t>2</w:t>
      </w:r>
      <w:r w:rsidR="00B20F50">
        <w:rPr>
          <w:i/>
          <w:iCs/>
        </w:rPr>
        <w:t>5</w:t>
      </w:r>
      <w:r w:rsidRPr="00003B1F">
        <w:rPr>
          <w:i/>
          <w:iCs/>
        </w:rPr>
        <w:t xml:space="preserve"> neprišlo k zmenám účtovných zás</w:t>
      </w:r>
      <w:r w:rsidR="00B44FF6">
        <w:rPr>
          <w:i/>
          <w:iCs/>
        </w:rPr>
        <w:t>ad</w:t>
      </w:r>
      <w:r w:rsidRPr="00003B1F">
        <w:rPr>
          <w:i/>
          <w:iCs/>
        </w:rPr>
        <w:t xml:space="preserve"> a metód. </w:t>
      </w:r>
    </w:p>
    <w:p w14:paraId="4128B129" w14:textId="77777777" w:rsidR="008A6497" w:rsidRPr="00003B1F" w:rsidRDefault="00CA7B6A">
      <w:pPr>
        <w:spacing w:after="20" w:line="259" w:lineRule="auto"/>
        <w:ind w:left="708" w:firstLine="0"/>
        <w:jc w:val="left"/>
        <w:rPr>
          <w:i/>
          <w:iCs/>
        </w:rPr>
      </w:pPr>
      <w:r w:rsidRPr="00003B1F">
        <w:rPr>
          <w:i/>
          <w:iCs/>
        </w:rPr>
        <w:t xml:space="preserve"> </w:t>
      </w:r>
    </w:p>
    <w:p w14:paraId="51215B3E" w14:textId="77777777" w:rsidR="008A6497" w:rsidRDefault="00CA7B6A">
      <w:pPr>
        <w:numPr>
          <w:ilvl w:val="0"/>
          <w:numId w:val="2"/>
        </w:numPr>
        <w:ind w:left="709" w:right="50" w:hanging="567"/>
      </w:pPr>
      <w:r>
        <w:t>Informácie o dotáciách a ich oceňovanie v účtovníctve</w:t>
      </w:r>
      <w:r>
        <w:rPr>
          <w:sz w:val="22"/>
        </w:rPr>
        <w:t xml:space="preserve">. </w:t>
      </w:r>
    </w:p>
    <w:p w14:paraId="07B64234" w14:textId="39A520BD" w:rsidR="008A6497" w:rsidRPr="00D1724E" w:rsidRDefault="00003B1F" w:rsidP="009E4CAE">
      <w:pPr>
        <w:spacing w:after="41" w:line="259" w:lineRule="auto"/>
        <w:ind w:firstLine="556"/>
        <w:jc w:val="left"/>
        <w:rPr>
          <w:szCs w:val="28"/>
        </w:rPr>
      </w:pPr>
      <w:r w:rsidRPr="00D1724E">
        <w:rPr>
          <w:i/>
          <w:iCs/>
          <w:szCs w:val="28"/>
        </w:rPr>
        <w:t>Účtovná jednotka nemala v roku 20</w:t>
      </w:r>
      <w:r w:rsidR="00D1724E" w:rsidRPr="00D1724E">
        <w:rPr>
          <w:i/>
          <w:iCs/>
          <w:szCs w:val="28"/>
        </w:rPr>
        <w:t>2</w:t>
      </w:r>
      <w:r w:rsidR="00B20F50">
        <w:rPr>
          <w:i/>
          <w:iCs/>
          <w:szCs w:val="28"/>
        </w:rPr>
        <w:t>5</w:t>
      </w:r>
      <w:r w:rsidRPr="00D1724E">
        <w:rPr>
          <w:i/>
          <w:iCs/>
          <w:szCs w:val="28"/>
        </w:rPr>
        <w:t xml:space="preserve"> žiadne dotácie</w:t>
      </w:r>
      <w:r w:rsidRPr="00D1724E">
        <w:rPr>
          <w:szCs w:val="28"/>
        </w:rPr>
        <w:t xml:space="preserve">. </w:t>
      </w:r>
    </w:p>
    <w:p w14:paraId="1E9FC8BF" w14:textId="77777777" w:rsidR="009E4CAE" w:rsidRDefault="009E4CAE" w:rsidP="009E4CAE">
      <w:pPr>
        <w:spacing w:after="41" w:line="259" w:lineRule="auto"/>
        <w:ind w:firstLine="556"/>
        <w:jc w:val="left"/>
      </w:pPr>
    </w:p>
    <w:p w14:paraId="76166ED9" w14:textId="77777777" w:rsidR="008A6497" w:rsidRDefault="00CA7B6A">
      <w:pPr>
        <w:numPr>
          <w:ilvl w:val="0"/>
          <w:numId w:val="2"/>
        </w:numPr>
        <w:ind w:left="709" w:right="50" w:hanging="567"/>
      </w:pPr>
      <w: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  <w:r>
        <w:rPr>
          <w:sz w:val="22"/>
        </w:rPr>
        <w:t xml:space="preserve"> </w:t>
      </w:r>
    </w:p>
    <w:p w14:paraId="55A7703E" w14:textId="0228E464" w:rsidR="008A6497" w:rsidRDefault="00003B1F" w:rsidP="009E4CAE">
      <w:pPr>
        <w:spacing w:after="27" w:line="259" w:lineRule="auto"/>
        <w:ind w:left="360" w:firstLine="348"/>
        <w:jc w:val="left"/>
        <w:rPr>
          <w:i/>
          <w:iCs/>
        </w:rPr>
      </w:pPr>
      <w:r w:rsidRPr="00003B1F">
        <w:rPr>
          <w:i/>
          <w:iCs/>
        </w:rPr>
        <w:t>V účtovnom období roku 202</w:t>
      </w:r>
      <w:r w:rsidR="00EE3273">
        <w:rPr>
          <w:i/>
          <w:iCs/>
        </w:rPr>
        <w:t>5</w:t>
      </w:r>
      <w:r w:rsidRPr="00003B1F">
        <w:rPr>
          <w:i/>
          <w:iCs/>
        </w:rPr>
        <w:t xml:space="preserve"> nedošlo k opravám </w:t>
      </w:r>
      <w:r w:rsidR="009E4CAE">
        <w:rPr>
          <w:i/>
          <w:iCs/>
        </w:rPr>
        <w:t xml:space="preserve">významných </w:t>
      </w:r>
      <w:r w:rsidRPr="00003B1F">
        <w:rPr>
          <w:i/>
          <w:iCs/>
        </w:rPr>
        <w:t xml:space="preserve">chýb. </w:t>
      </w:r>
    </w:p>
    <w:p w14:paraId="55A91F6D" w14:textId="77777777" w:rsidR="009E4CAE" w:rsidRPr="00003B1F" w:rsidRDefault="009E4CAE" w:rsidP="009E4CAE">
      <w:pPr>
        <w:spacing w:after="27" w:line="259" w:lineRule="auto"/>
        <w:ind w:left="360" w:firstLine="348"/>
        <w:jc w:val="left"/>
        <w:rPr>
          <w:i/>
          <w:iCs/>
        </w:rPr>
      </w:pPr>
    </w:p>
    <w:p w14:paraId="1389ECA4" w14:textId="77777777" w:rsidR="008A6497" w:rsidRDefault="00CA7B6A">
      <w:pPr>
        <w:pStyle w:val="Nadpis1"/>
        <w:ind w:right="61"/>
      </w:pPr>
      <w:r>
        <w:t xml:space="preserve">Čl. III Informácie, ktoré vysvetľujú a dopĺňajú súvahu a výkaz ziskov a strát </w:t>
      </w:r>
    </w:p>
    <w:p w14:paraId="2D481B8F" w14:textId="77777777" w:rsidR="008A6497" w:rsidRDefault="00CA7B6A">
      <w:pPr>
        <w:spacing w:after="15" w:line="259" w:lineRule="auto"/>
        <w:ind w:left="1841" w:firstLine="0"/>
        <w:jc w:val="center"/>
      </w:pPr>
      <w:r>
        <w:rPr>
          <w:b/>
        </w:rPr>
        <w:t xml:space="preserve"> </w:t>
      </w:r>
    </w:p>
    <w:p w14:paraId="4255F778" w14:textId="77777777" w:rsidR="008A6497" w:rsidRDefault="00CA7B6A">
      <w:pPr>
        <w:numPr>
          <w:ilvl w:val="0"/>
          <w:numId w:val="3"/>
        </w:numPr>
        <w:ind w:left="709" w:right="50" w:hanging="567"/>
      </w:pPr>
      <w:r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14:paraId="4E1B8264" w14:textId="128E4655" w:rsidR="006B23F2" w:rsidRDefault="00003B1F" w:rsidP="00EE3273">
      <w:pPr>
        <w:spacing w:after="12" w:line="259" w:lineRule="auto"/>
        <w:ind w:left="693" w:firstLine="0"/>
        <w:rPr>
          <w:i/>
          <w:iCs/>
        </w:rPr>
      </w:pPr>
      <w:r w:rsidRPr="00003B1F">
        <w:rPr>
          <w:i/>
          <w:iCs/>
        </w:rPr>
        <w:t>V účtovnom období roku 20</w:t>
      </w:r>
      <w:r w:rsidR="00D1724E">
        <w:rPr>
          <w:i/>
          <w:iCs/>
        </w:rPr>
        <w:t>2</w:t>
      </w:r>
      <w:r w:rsidR="00EE3273">
        <w:rPr>
          <w:i/>
          <w:iCs/>
        </w:rPr>
        <w:t>5</w:t>
      </w:r>
      <w:r w:rsidRPr="00003B1F">
        <w:rPr>
          <w:i/>
          <w:iCs/>
        </w:rPr>
        <w:t xml:space="preserve"> dosiahla účtovná jednotka výnosy vo forme </w:t>
      </w:r>
      <w:r w:rsidR="006A632A">
        <w:rPr>
          <w:i/>
          <w:iCs/>
        </w:rPr>
        <w:t xml:space="preserve">tržieb </w:t>
      </w:r>
      <w:r w:rsidR="00D1724E">
        <w:rPr>
          <w:i/>
          <w:iCs/>
        </w:rPr>
        <w:t xml:space="preserve">z predaja služieb </w:t>
      </w:r>
      <w:r w:rsidR="00D02232">
        <w:rPr>
          <w:i/>
          <w:iCs/>
        </w:rPr>
        <w:t xml:space="preserve">v hodnote </w:t>
      </w:r>
      <w:r w:rsidR="00EE3273">
        <w:rPr>
          <w:i/>
          <w:iCs/>
        </w:rPr>
        <w:t>68 550,51</w:t>
      </w:r>
      <w:r w:rsidR="00CD1389">
        <w:rPr>
          <w:i/>
          <w:iCs/>
        </w:rPr>
        <w:t xml:space="preserve"> EUR</w:t>
      </w:r>
      <w:r w:rsidR="006B23F2">
        <w:rPr>
          <w:i/>
          <w:iCs/>
        </w:rPr>
        <w:t xml:space="preserve">. </w:t>
      </w:r>
    </w:p>
    <w:p w14:paraId="4FAFFF32" w14:textId="72F1B231" w:rsidR="00EF26AE" w:rsidRDefault="00003B1F" w:rsidP="00EE3273">
      <w:pPr>
        <w:spacing w:after="12" w:line="259" w:lineRule="auto"/>
        <w:ind w:left="693" w:firstLine="0"/>
        <w:rPr>
          <w:i/>
          <w:iCs/>
        </w:rPr>
      </w:pPr>
      <w:r w:rsidRPr="00003B1F">
        <w:rPr>
          <w:i/>
          <w:iCs/>
        </w:rPr>
        <w:t xml:space="preserve">Najvýznamnejšou položkou nákladov </w:t>
      </w:r>
      <w:r w:rsidR="006B23F2">
        <w:rPr>
          <w:i/>
          <w:iCs/>
        </w:rPr>
        <w:t xml:space="preserve">sú </w:t>
      </w:r>
      <w:r w:rsidR="00EE3273">
        <w:rPr>
          <w:i/>
          <w:iCs/>
        </w:rPr>
        <w:t>mzdové</w:t>
      </w:r>
      <w:r w:rsidR="006B23F2">
        <w:rPr>
          <w:i/>
          <w:iCs/>
        </w:rPr>
        <w:t xml:space="preserve"> náklady</w:t>
      </w:r>
      <w:r w:rsidRPr="00003B1F">
        <w:rPr>
          <w:i/>
          <w:iCs/>
        </w:rPr>
        <w:t xml:space="preserve"> vo výške </w:t>
      </w:r>
      <w:r w:rsidR="00EE3273">
        <w:rPr>
          <w:i/>
          <w:iCs/>
        </w:rPr>
        <w:t>33 349,37</w:t>
      </w:r>
      <w:r w:rsidR="0010618A">
        <w:rPr>
          <w:i/>
          <w:iCs/>
        </w:rPr>
        <w:t xml:space="preserve"> EUR. </w:t>
      </w:r>
      <w:r w:rsidRPr="00003B1F">
        <w:rPr>
          <w:i/>
          <w:iCs/>
        </w:rPr>
        <w:t>Druhou najväčšou položkou je</w:t>
      </w:r>
      <w:r w:rsidR="00EE3273">
        <w:rPr>
          <w:i/>
          <w:iCs/>
        </w:rPr>
        <w:t xml:space="preserve"> zákonné sociálne poistenie </w:t>
      </w:r>
      <w:r w:rsidRPr="00003B1F">
        <w:rPr>
          <w:i/>
          <w:iCs/>
        </w:rPr>
        <w:t xml:space="preserve">vo výške </w:t>
      </w:r>
      <w:r w:rsidR="00EE3273">
        <w:rPr>
          <w:i/>
          <w:iCs/>
        </w:rPr>
        <w:t>12 105,19</w:t>
      </w:r>
      <w:r w:rsidR="002B264B">
        <w:rPr>
          <w:i/>
          <w:iCs/>
        </w:rPr>
        <w:t xml:space="preserve"> EUR</w:t>
      </w:r>
      <w:r w:rsidRPr="00003B1F">
        <w:rPr>
          <w:i/>
          <w:iCs/>
        </w:rPr>
        <w:t xml:space="preserve">. Ďalšou položkou </w:t>
      </w:r>
      <w:r w:rsidR="00E3652A">
        <w:rPr>
          <w:i/>
          <w:iCs/>
        </w:rPr>
        <w:t>bol</w:t>
      </w:r>
      <w:r w:rsidR="00EF26AE">
        <w:rPr>
          <w:i/>
          <w:iCs/>
        </w:rPr>
        <w:t>i  platby za služby</w:t>
      </w:r>
      <w:r w:rsidR="00EE3273">
        <w:rPr>
          <w:i/>
          <w:iCs/>
        </w:rPr>
        <w:t xml:space="preserve">, predovšetkým telekomunikačné služby, služby internetu a služby poskytovania programového vybavenia, </w:t>
      </w:r>
      <w:r w:rsidR="00EF26AE">
        <w:rPr>
          <w:i/>
          <w:iCs/>
        </w:rPr>
        <w:t>v</w:t>
      </w:r>
      <w:r w:rsidR="00EE3273">
        <w:rPr>
          <w:i/>
          <w:iCs/>
        </w:rPr>
        <w:t xml:space="preserve"> celkovej</w:t>
      </w:r>
      <w:r w:rsidR="00EF26AE">
        <w:rPr>
          <w:i/>
          <w:iCs/>
        </w:rPr>
        <w:t xml:space="preserve"> výške </w:t>
      </w:r>
      <w:r w:rsidR="00EE3273">
        <w:rPr>
          <w:i/>
          <w:iCs/>
        </w:rPr>
        <w:t>5 852,44</w:t>
      </w:r>
      <w:r w:rsidR="00EF26AE">
        <w:rPr>
          <w:i/>
          <w:iCs/>
        </w:rPr>
        <w:t xml:space="preserve"> EUR.</w:t>
      </w:r>
      <w:r w:rsidR="00E3652A">
        <w:rPr>
          <w:i/>
          <w:iCs/>
        </w:rPr>
        <w:t xml:space="preserve"> </w:t>
      </w:r>
      <w:r w:rsidR="00D7393A">
        <w:rPr>
          <w:i/>
          <w:iCs/>
        </w:rPr>
        <w:t>Celkové náklady t</w:t>
      </w:r>
      <w:r w:rsidR="00EE3273">
        <w:rPr>
          <w:i/>
          <w:iCs/>
        </w:rPr>
        <w:t>akto</w:t>
      </w:r>
      <w:r w:rsidR="00D7393A">
        <w:rPr>
          <w:i/>
          <w:iCs/>
        </w:rPr>
        <w:t xml:space="preserve"> d</w:t>
      </w:r>
      <w:r w:rsidR="000378C1">
        <w:rPr>
          <w:i/>
          <w:iCs/>
        </w:rPr>
        <w:t xml:space="preserve">osiahli sumu </w:t>
      </w:r>
      <w:r w:rsidR="00EE3273">
        <w:rPr>
          <w:i/>
          <w:iCs/>
        </w:rPr>
        <w:t>61 257,75</w:t>
      </w:r>
      <w:r w:rsidR="00A91288">
        <w:rPr>
          <w:i/>
          <w:iCs/>
        </w:rPr>
        <w:t xml:space="preserve"> EUR</w:t>
      </w:r>
      <w:r w:rsidR="00621D79">
        <w:rPr>
          <w:i/>
          <w:iCs/>
        </w:rPr>
        <w:t xml:space="preserve">. </w:t>
      </w:r>
    </w:p>
    <w:p w14:paraId="16946D21" w14:textId="77777777" w:rsidR="000F3563" w:rsidRDefault="000F3563" w:rsidP="007455DF">
      <w:pPr>
        <w:spacing w:after="12" w:line="259" w:lineRule="auto"/>
        <w:ind w:left="142" w:firstLine="551"/>
        <w:jc w:val="left"/>
      </w:pPr>
    </w:p>
    <w:p w14:paraId="5DFCAD2D" w14:textId="207FBE0D" w:rsidR="008A6497" w:rsidRDefault="00CA7B6A" w:rsidP="00F15825">
      <w:pPr>
        <w:pStyle w:val="Odsekzoznamu"/>
        <w:numPr>
          <w:ilvl w:val="0"/>
          <w:numId w:val="3"/>
        </w:numPr>
        <w:spacing w:after="12" w:line="259" w:lineRule="auto"/>
        <w:jc w:val="left"/>
      </w:pPr>
      <w:r>
        <w:t xml:space="preserve">Informácie o záväzkoch, a to  </w:t>
      </w:r>
    </w:p>
    <w:p w14:paraId="418C88DD" w14:textId="77777777" w:rsidR="008A6497" w:rsidRDefault="00CA7B6A">
      <w:pPr>
        <w:numPr>
          <w:ilvl w:val="1"/>
          <w:numId w:val="3"/>
        </w:numPr>
        <w:ind w:right="50" w:hanging="569"/>
      </w:pPr>
      <w:r>
        <w:t xml:space="preserve">celkovej sume záväzkov so zostatkovou dobou splatnosti dlhšou ako päť rokov, </w:t>
      </w:r>
    </w:p>
    <w:p w14:paraId="476B673E" w14:textId="77777777" w:rsidR="008A6497" w:rsidRDefault="00CA7B6A">
      <w:pPr>
        <w:numPr>
          <w:ilvl w:val="1"/>
          <w:numId w:val="3"/>
        </w:numPr>
        <w:ind w:right="50" w:hanging="569"/>
      </w:pPr>
      <w:r>
        <w:t xml:space="preserve">celkovej sume zabezpečených záväzkov, opis a spôsoby zabezpečenia záväzkov. </w:t>
      </w:r>
    </w:p>
    <w:p w14:paraId="7E649102" w14:textId="18B07A47" w:rsidR="008A6497" w:rsidRDefault="00003B1F" w:rsidP="00BF3D19">
      <w:pPr>
        <w:spacing w:after="16" w:line="259" w:lineRule="auto"/>
        <w:ind w:left="693" w:firstLine="0"/>
      </w:pPr>
      <w:r w:rsidRPr="00003B1F">
        <w:rPr>
          <w:i/>
          <w:iCs/>
        </w:rPr>
        <w:t>Ku koncu roka 20</w:t>
      </w:r>
      <w:r w:rsidR="0089012B">
        <w:rPr>
          <w:i/>
          <w:iCs/>
        </w:rPr>
        <w:t>2</w:t>
      </w:r>
      <w:r w:rsidR="00BF3D19">
        <w:rPr>
          <w:i/>
          <w:iCs/>
        </w:rPr>
        <w:t>5</w:t>
      </w:r>
      <w:r w:rsidRPr="00003B1F">
        <w:rPr>
          <w:i/>
          <w:iCs/>
        </w:rPr>
        <w:t xml:space="preserve"> </w:t>
      </w:r>
      <w:r w:rsidR="00B07657">
        <w:rPr>
          <w:i/>
          <w:iCs/>
        </w:rPr>
        <w:t>ne</w:t>
      </w:r>
      <w:r w:rsidRPr="00003B1F">
        <w:rPr>
          <w:i/>
          <w:iCs/>
        </w:rPr>
        <w:t>eviduje účtovná jednotka neuhraden</w:t>
      </w:r>
      <w:r w:rsidR="00621D79">
        <w:rPr>
          <w:i/>
          <w:iCs/>
        </w:rPr>
        <w:t>é</w:t>
      </w:r>
      <w:r w:rsidRPr="00003B1F">
        <w:rPr>
          <w:i/>
          <w:iCs/>
        </w:rPr>
        <w:t xml:space="preserve"> záväzk</w:t>
      </w:r>
      <w:r w:rsidR="00621D79">
        <w:rPr>
          <w:i/>
          <w:iCs/>
        </w:rPr>
        <w:t xml:space="preserve">y </w:t>
      </w:r>
      <w:r w:rsidR="00B07657">
        <w:rPr>
          <w:i/>
          <w:iCs/>
        </w:rPr>
        <w:t>s dobu splatnosti dlhšou ako 5 rokov ani žiadne zabezpečené záväzky.</w:t>
      </w:r>
      <w:r>
        <w:t xml:space="preserve"> </w:t>
      </w:r>
    </w:p>
    <w:p w14:paraId="301096ED" w14:textId="77777777" w:rsidR="00F15825" w:rsidRDefault="00F15825" w:rsidP="000F3563">
      <w:pPr>
        <w:spacing w:after="16" w:line="259" w:lineRule="auto"/>
        <w:ind w:left="693" w:firstLine="0"/>
        <w:jc w:val="left"/>
      </w:pPr>
    </w:p>
    <w:p w14:paraId="731BF19C" w14:textId="77777777" w:rsidR="008A6497" w:rsidRDefault="00CA7B6A">
      <w:pPr>
        <w:numPr>
          <w:ilvl w:val="0"/>
          <w:numId w:val="3"/>
        </w:numPr>
        <w:ind w:left="709" w:right="50" w:hanging="567"/>
      </w:pPr>
      <w:r>
        <w:t xml:space="preserve">Informácie o vlastných akciách, a to </w:t>
      </w:r>
    </w:p>
    <w:p w14:paraId="1210DF7E" w14:textId="77777777" w:rsidR="008A6497" w:rsidRDefault="00CA7B6A">
      <w:pPr>
        <w:numPr>
          <w:ilvl w:val="1"/>
          <w:numId w:val="3"/>
        </w:numPr>
        <w:ind w:right="50" w:hanging="569"/>
      </w:pPr>
      <w:r>
        <w:t xml:space="preserve">dôvode nadobudnutia vlastných akcií počas účtovného obdobia, </w:t>
      </w:r>
    </w:p>
    <w:p w14:paraId="2C5A94F4" w14:textId="77777777" w:rsidR="008A6497" w:rsidRDefault="00CA7B6A">
      <w:pPr>
        <w:numPr>
          <w:ilvl w:val="1"/>
          <w:numId w:val="3"/>
        </w:numPr>
        <w:ind w:right="50" w:hanging="569"/>
      </w:pPr>
      <w:r>
        <w:t xml:space="preserve">informáciách, ktorými sú </w:t>
      </w:r>
    </w:p>
    <w:p w14:paraId="2A11269D" w14:textId="77777777" w:rsidR="008A6497" w:rsidRDefault="00CA7B6A">
      <w:pPr>
        <w:numPr>
          <w:ilvl w:val="2"/>
          <w:numId w:val="3"/>
        </w:numPr>
        <w:ind w:right="50" w:hanging="425"/>
      </w:pPr>
      <w:r>
        <w:lastRenderedPageBreak/>
        <w:t xml:space="preserve">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14:paraId="6F0323EF" w14:textId="77777777" w:rsidR="008A6497" w:rsidRDefault="00CA7B6A">
      <w:pPr>
        <w:numPr>
          <w:ilvl w:val="2"/>
          <w:numId w:val="3"/>
        </w:numPr>
        <w:ind w:right="50" w:hanging="425"/>
      </w:pPr>
      <w:r>
        <w:t xml:space="preserve">počet a hodnota, za ktorú sa vlastné akcie počas účtovného obdobia nadobudli a počet a hodnota, za ktorú sa vlastné akcie počas účtovného obdobia previedli na inú osobu, </w:t>
      </w:r>
    </w:p>
    <w:p w14:paraId="66866BED" w14:textId="77777777" w:rsidR="008A6497" w:rsidRDefault="00CA7B6A">
      <w:pPr>
        <w:numPr>
          <w:ilvl w:val="1"/>
          <w:numId w:val="3"/>
        </w:numPr>
        <w:ind w:right="50" w:hanging="569"/>
      </w:pPr>
      <w:r>
        <w:t xml:space="preserve">počte, menovitej hodnote a hodnote, za ktorú sa vlastné akcie nadobudli a ktoré účtovná jednotka má v držbe k poslednému dňu účtovného obdobia; uvádza  sa aj ich percentuálny podiel na upísanom základnom imaní. </w:t>
      </w:r>
    </w:p>
    <w:p w14:paraId="4DE756B6" w14:textId="1D9BC8B2" w:rsidR="008A6497" w:rsidRDefault="00003B1F" w:rsidP="00BF3D19">
      <w:pPr>
        <w:spacing w:after="20" w:line="259" w:lineRule="auto"/>
        <w:ind w:firstLine="541"/>
      </w:pPr>
      <w:r w:rsidRPr="00003B1F">
        <w:rPr>
          <w:i/>
          <w:iCs/>
        </w:rPr>
        <w:t>Účtovná jednotka nemá náplň pre túto položku</w:t>
      </w:r>
      <w:r>
        <w:t xml:space="preserve">. </w:t>
      </w:r>
    </w:p>
    <w:p w14:paraId="0CA3E621" w14:textId="77777777" w:rsidR="000F3563" w:rsidRDefault="000F3563" w:rsidP="000F3563">
      <w:pPr>
        <w:spacing w:after="20" w:line="259" w:lineRule="auto"/>
        <w:ind w:firstLine="541"/>
        <w:jc w:val="left"/>
      </w:pPr>
    </w:p>
    <w:p w14:paraId="3EF6685F" w14:textId="77777777" w:rsidR="008A6497" w:rsidRDefault="00CA7B6A">
      <w:pPr>
        <w:numPr>
          <w:ilvl w:val="0"/>
          <w:numId w:val="3"/>
        </w:numPr>
        <w:ind w:left="709" w:right="50" w:hanging="567"/>
      </w:pPr>
      <w:r>
        <w:t xml:space="preserve">Informácie o orgánoch účtovnej jednotky, a to </w:t>
      </w:r>
    </w:p>
    <w:p w14:paraId="0E0EDFB4" w14:textId="77777777" w:rsidR="008A6497" w:rsidRDefault="00CA7B6A">
      <w:pPr>
        <w:numPr>
          <w:ilvl w:val="1"/>
          <w:numId w:val="3"/>
        </w:numPr>
        <w:ind w:right="50" w:hanging="569"/>
      </w:pPr>
      <w:r>
        <w:t xml:space="preserve">výške jednotlivých druhov záruk alebo iných zabezpečení poskytnutých pre členov štatutárneho orgánu, dozorného orgánu a iného orgánu účtovnej jednotky, a to v členení za jednotlivé orgány, </w:t>
      </w:r>
    </w:p>
    <w:p w14:paraId="6BA8B209" w14:textId="77777777" w:rsidR="008A6497" w:rsidRDefault="00CA7B6A">
      <w:pPr>
        <w:numPr>
          <w:ilvl w:val="1"/>
          <w:numId w:val="3"/>
        </w:numPr>
        <w:ind w:right="50" w:hanging="569"/>
      </w:pPr>
      <w:r>
        <w:t xml:space="preserve">pôžičkách poskytnutých členom štatutárneho orgánu, dozorného orgánu a iného orgánu účtovnej jednotky a to </w:t>
      </w:r>
    </w:p>
    <w:p w14:paraId="41C30592" w14:textId="77777777" w:rsidR="008A6497" w:rsidRDefault="00CA7B6A">
      <w:pPr>
        <w:numPr>
          <w:ilvl w:val="2"/>
          <w:numId w:val="3"/>
        </w:numPr>
        <w:ind w:right="50" w:hanging="425"/>
      </w:pPr>
      <w:r>
        <w:t xml:space="preserve">celková suma poskytnutých pôžičiek k poslednému dňu účtovného obdobia v členení za jednotlivé orgány, </w:t>
      </w:r>
    </w:p>
    <w:p w14:paraId="4D0D04AE" w14:textId="48E111F3" w:rsidR="008A6497" w:rsidRDefault="00CA7B6A" w:rsidP="00003B1F">
      <w:pPr>
        <w:numPr>
          <w:ilvl w:val="2"/>
          <w:numId w:val="3"/>
        </w:numPr>
        <w:spacing w:after="0" w:line="269" w:lineRule="auto"/>
        <w:ind w:left="1701" w:right="51" w:hanging="425"/>
      </w:pPr>
      <w:r>
        <w:t>celková suma splatených pôžičiek k poslednému dňu účtovného obdobia v členení za jednotlivé orgány,</w:t>
      </w:r>
    </w:p>
    <w:p w14:paraId="077971D6" w14:textId="77777777" w:rsidR="008A6497" w:rsidRDefault="00CA7B6A">
      <w:pPr>
        <w:numPr>
          <w:ilvl w:val="2"/>
          <w:numId w:val="3"/>
        </w:numPr>
        <w:ind w:right="50" w:hanging="425"/>
      </w:pPr>
      <w:r>
        <w:t xml:space="preserve">celková suma odpustených pôžičiek a odpísaných pôžičiek k poslednému dňu účtovného obdobia v členení za jednotlivé orgány, </w:t>
      </w:r>
    </w:p>
    <w:p w14:paraId="5910E46D" w14:textId="77777777" w:rsidR="008A6497" w:rsidRDefault="00CA7B6A">
      <w:pPr>
        <w:numPr>
          <w:ilvl w:val="1"/>
          <w:numId w:val="3"/>
        </w:numPr>
        <w:ind w:right="50" w:hanging="569"/>
      </w:pPr>
      <w:r>
        <w:t xml:space="preserve">hlavných podmienkach, na základe ktorých im boli záruky alebo iné zabezpečenie a pôžičky poskytnuté; pri pôžičkách sa uvádzajú úrokové sadzby, </w:t>
      </w:r>
    </w:p>
    <w:p w14:paraId="78180096" w14:textId="77777777" w:rsidR="008A6497" w:rsidRDefault="00CA7B6A">
      <w:pPr>
        <w:numPr>
          <w:ilvl w:val="1"/>
          <w:numId w:val="3"/>
        </w:numPr>
        <w:ind w:right="50" w:hanging="569"/>
      </w:pPr>
      <w:r>
        <w:t xml:space="preserve">celkovej sume použitých finančných prostriedkov alebo iného plnenia na súkromné účely členmi štatutárneho orgánu, dozorného orgánu a iného orgánu účtovnej jednotky, ktoré je potrebné vyúčtovať. </w:t>
      </w:r>
    </w:p>
    <w:p w14:paraId="7A04EFBE" w14:textId="3AA53732" w:rsidR="00003B1F" w:rsidRDefault="00003B1F" w:rsidP="0089012B">
      <w:pPr>
        <w:spacing w:after="20" w:line="259" w:lineRule="auto"/>
        <w:jc w:val="left"/>
      </w:pPr>
      <w:r w:rsidRPr="00003B1F">
        <w:rPr>
          <w:i/>
          <w:iCs/>
        </w:rPr>
        <w:t>Účtovná jednotka nemá náplň pre túto položku</w:t>
      </w:r>
      <w:r>
        <w:t>.</w:t>
      </w:r>
    </w:p>
    <w:p w14:paraId="4BDB7646" w14:textId="6F43413E" w:rsidR="008A6497" w:rsidRDefault="008A6497">
      <w:pPr>
        <w:spacing w:after="19" w:line="259" w:lineRule="auto"/>
        <w:ind w:left="1419" w:firstLine="0"/>
        <w:jc w:val="left"/>
      </w:pPr>
    </w:p>
    <w:p w14:paraId="3D5537F7" w14:textId="77777777" w:rsidR="008A6497" w:rsidRDefault="00CA7B6A">
      <w:pPr>
        <w:numPr>
          <w:ilvl w:val="0"/>
          <w:numId w:val="3"/>
        </w:numPr>
        <w:ind w:left="709" w:right="50" w:hanging="567"/>
      </w:pPr>
      <w:r>
        <w:t xml:space="preserve">Informácie o povinnostiach účtovnej jednotky, a to </w:t>
      </w:r>
    </w:p>
    <w:p w14:paraId="0950E516" w14:textId="77777777" w:rsidR="008A6497" w:rsidRDefault="00CA7B6A">
      <w:pPr>
        <w:numPr>
          <w:ilvl w:val="1"/>
          <w:numId w:val="3"/>
        </w:numPr>
        <w:ind w:right="50" w:hanging="569"/>
      </w:pPr>
      <w:r>
        <w:t xml:space="preserve">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14:paraId="7F71351C" w14:textId="77777777" w:rsidR="008A6497" w:rsidRDefault="00CA7B6A">
      <w:pPr>
        <w:numPr>
          <w:ilvl w:val="1"/>
          <w:numId w:val="3"/>
        </w:numPr>
        <w:ind w:right="50" w:hanging="569"/>
      </w:pPr>
      <w:r>
        <w:t xml:space="preserve">celkovej sume významných podmienených záväzkov, ktorými sa rozumie </w:t>
      </w:r>
    </w:p>
    <w:p w14:paraId="350F7540" w14:textId="77777777" w:rsidR="008A6497" w:rsidRDefault="00CA7B6A">
      <w:pPr>
        <w:numPr>
          <w:ilvl w:val="2"/>
          <w:numId w:val="3"/>
        </w:numPr>
        <w:ind w:right="50" w:hanging="425"/>
      </w:pPr>
      <w:r>
        <w:t xml:space="preserve">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2D11D851" w14:textId="77777777" w:rsidR="008A6497" w:rsidRDefault="00CA7B6A">
      <w:pPr>
        <w:numPr>
          <w:ilvl w:val="2"/>
          <w:numId w:val="3"/>
        </w:numPr>
        <w:ind w:right="50" w:hanging="425"/>
      </w:pPr>
      <w:r>
        <w:t xml:space="preserve">existujúca povinnosť, ktorá vznikla ako dôsledok minulej udalosti, ale ktorá sa nevykazuje v súvahe, pretože </w:t>
      </w:r>
    </w:p>
    <w:p w14:paraId="20A45A85" w14:textId="77777777" w:rsidR="008A6497" w:rsidRDefault="00CA7B6A">
      <w:pPr>
        <w:ind w:left="2127" w:right="50" w:hanging="425"/>
      </w:pPr>
      <w:r>
        <w:t>2a.</w:t>
      </w:r>
      <w:r>
        <w:rPr>
          <w:rFonts w:ascii="Arial CE" w:eastAsia="Arial CE" w:hAnsi="Arial CE" w:cs="Arial CE"/>
        </w:rPr>
        <w:t xml:space="preserve"> </w:t>
      </w:r>
      <w:r>
        <w:t xml:space="preserve">nie je pravdepodobné, že na splnenie tejto povinnosti bude potrebný úbytok ekonomických úžitkov, alebo </w:t>
      </w:r>
    </w:p>
    <w:p w14:paraId="5C31518B" w14:textId="77777777" w:rsidR="008A6497" w:rsidRDefault="00CA7B6A">
      <w:pPr>
        <w:ind w:left="1712" w:right="50"/>
      </w:pPr>
      <w:r>
        <w:t>2b.</w:t>
      </w:r>
      <w:r>
        <w:rPr>
          <w:rFonts w:ascii="Arial CE" w:eastAsia="Arial CE" w:hAnsi="Arial CE" w:cs="Arial CE"/>
        </w:rPr>
        <w:t xml:space="preserve"> </w:t>
      </w:r>
      <w:r>
        <w:t xml:space="preserve">výška tejto povinnosti sa nedá spoľahlivo oceniť, </w:t>
      </w:r>
    </w:p>
    <w:p w14:paraId="6B12284C" w14:textId="77777777" w:rsidR="008A6497" w:rsidRDefault="00CA7B6A">
      <w:pPr>
        <w:numPr>
          <w:ilvl w:val="1"/>
          <w:numId w:val="3"/>
        </w:numPr>
        <w:ind w:right="50" w:hanging="569"/>
      </w:pPr>
      <w:r>
        <w:t xml:space="preserve">opise významných finančných povinností a významných podmienených záväzkov, </w:t>
      </w:r>
    </w:p>
    <w:p w14:paraId="32A0CD8B" w14:textId="77777777" w:rsidR="008A6497" w:rsidRDefault="00CA7B6A">
      <w:pPr>
        <w:numPr>
          <w:ilvl w:val="1"/>
          <w:numId w:val="3"/>
        </w:numPr>
        <w:ind w:right="50" w:hanging="569"/>
      </w:pPr>
      <w:r>
        <w:t xml:space="preserve">celkovej sume významných finančných povinností a významných podmienených záväzkoch voči dcérskej účtovnej jednotke a účtovnej jednotke s podstatným vplyvom, </w:t>
      </w:r>
    </w:p>
    <w:p w14:paraId="5DFA108E" w14:textId="77777777" w:rsidR="008A6497" w:rsidRDefault="00CA7B6A">
      <w:pPr>
        <w:numPr>
          <w:ilvl w:val="1"/>
          <w:numId w:val="3"/>
        </w:numPr>
        <w:ind w:right="50" w:hanging="569"/>
      </w:pPr>
      <w:r>
        <w:lastRenderedPageBreak/>
        <w:t xml:space="preserve">opise významných povinností účtovnej jednotky vyplývajúcich z dôchodkových programov pre zamestnancov. </w:t>
      </w:r>
    </w:p>
    <w:p w14:paraId="169446E8" w14:textId="4E91D9ED" w:rsidR="00003B1F" w:rsidRDefault="00003B1F" w:rsidP="00A86F5B">
      <w:pPr>
        <w:spacing w:after="20" w:line="259" w:lineRule="auto"/>
        <w:jc w:val="left"/>
      </w:pPr>
      <w:r w:rsidRPr="00003B1F">
        <w:rPr>
          <w:i/>
          <w:iCs/>
        </w:rPr>
        <w:t>Účtovná jednotka nemá náplň pre túto položku</w:t>
      </w:r>
      <w:r>
        <w:t xml:space="preserve">. </w:t>
      </w:r>
    </w:p>
    <w:p w14:paraId="5D5A073A" w14:textId="77777777" w:rsidR="008A6497" w:rsidRDefault="00CA7B6A">
      <w:pPr>
        <w:spacing w:after="33" w:line="259" w:lineRule="auto"/>
        <w:ind w:left="0" w:firstLine="0"/>
        <w:jc w:val="left"/>
      </w:pPr>
      <w:r>
        <w:t xml:space="preserve"> </w:t>
      </w:r>
    </w:p>
    <w:p w14:paraId="61D42EA2" w14:textId="77777777" w:rsidR="008A6497" w:rsidRDefault="00CA7B6A">
      <w:pPr>
        <w:numPr>
          <w:ilvl w:val="0"/>
          <w:numId w:val="3"/>
        </w:numPr>
        <w:spacing w:after="30" w:line="263" w:lineRule="auto"/>
        <w:ind w:left="709" w:right="50" w:hanging="567"/>
      </w:pPr>
      <w:r>
        <w:rPr>
          <w:b/>
        </w:rP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14:paraId="240DF2A4" w14:textId="77777777" w:rsidR="008A6497" w:rsidRDefault="00CA7B6A">
      <w:pPr>
        <w:numPr>
          <w:ilvl w:val="1"/>
          <w:numId w:val="3"/>
        </w:numPr>
        <w:spacing w:after="30" w:line="263" w:lineRule="auto"/>
        <w:ind w:right="50" w:hanging="569"/>
      </w:pPr>
      <w:r>
        <w:rPr>
          <w:b/>
        </w:rPr>
        <w:t xml:space="preserve">všetkých formách prijatej náhrady, </w:t>
      </w:r>
    </w:p>
    <w:p w14:paraId="462245BC" w14:textId="77777777" w:rsidR="008A6497" w:rsidRDefault="00CA7B6A">
      <w:pPr>
        <w:numPr>
          <w:ilvl w:val="1"/>
          <w:numId w:val="3"/>
        </w:numPr>
        <w:spacing w:after="30" w:line="263" w:lineRule="auto"/>
        <w:ind w:right="50" w:hanging="569"/>
      </w:pPr>
      <w:r>
        <w:rPr>
          <w:b/>
        </w:rPr>
        <w:t xml:space="preserve">účtovných zásadách použitých pri prideľovaní nákladov a výnosov, </w:t>
      </w:r>
    </w:p>
    <w:p w14:paraId="2BDA1411" w14:textId="77777777" w:rsidR="008A6497" w:rsidRDefault="00CA7B6A">
      <w:pPr>
        <w:numPr>
          <w:ilvl w:val="1"/>
          <w:numId w:val="3"/>
        </w:numPr>
        <w:spacing w:after="0" w:line="263" w:lineRule="auto"/>
        <w:ind w:right="50" w:hanging="569"/>
      </w:pPr>
      <w:r>
        <w:rPr>
          <w:b/>
        </w:rPr>
        <w:t xml:space="preserve">všetkých druhoch činností účtovnej jednotky. </w:t>
      </w:r>
    </w:p>
    <w:p w14:paraId="1FC4C191" w14:textId="42D08D98" w:rsidR="00003B1F" w:rsidRDefault="00003B1F" w:rsidP="00763597">
      <w:pPr>
        <w:spacing w:after="0" w:line="259" w:lineRule="auto"/>
        <w:ind w:left="708" w:firstLine="0"/>
        <w:jc w:val="left"/>
      </w:pPr>
      <w:r w:rsidRPr="00003B1F">
        <w:rPr>
          <w:i/>
          <w:iCs/>
        </w:rPr>
        <w:t>Účtovná jednotka nemá náplň pre túto položku</w:t>
      </w:r>
      <w:r>
        <w:t xml:space="preserve">. </w:t>
      </w:r>
    </w:p>
    <w:p w14:paraId="49652934" w14:textId="77777777" w:rsidR="00F60A7F" w:rsidRDefault="00F60A7F" w:rsidP="00003B1F">
      <w:pPr>
        <w:tabs>
          <w:tab w:val="left" w:pos="739"/>
          <w:tab w:val="right" w:pos="9530"/>
        </w:tabs>
        <w:spacing w:after="3516" w:line="259" w:lineRule="auto"/>
        <w:ind w:left="0" w:firstLine="0"/>
        <w:jc w:val="left"/>
      </w:pPr>
    </w:p>
    <w:p w14:paraId="714822E4" w14:textId="77777777" w:rsidR="00F60A7F" w:rsidRDefault="00F60A7F" w:rsidP="00F60A7F">
      <w:pPr>
        <w:spacing w:line="240" w:lineRule="auto"/>
        <w:rPr>
          <w:sz w:val="22"/>
          <w:szCs w:val="22"/>
        </w:rPr>
      </w:pPr>
    </w:p>
    <w:p w14:paraId="776F69FA" w14:textId="77777777" w:rsidR="00F60A7F" w:rsidRDefault="00F60A7F" w:rsidP="00F60A7F">
      <w:pPr>
        <w:spacing w:line="240" w:lineRule="auto"/>
        <w:rPr>
          <w:sz w:val="22"/>
          <w:szCs w:val="22"/>
        </w:rPr>
      </w:pPr>
    </w:p>
    <w:tbl>
      <w:tblPr>
        <w:tblStyle w:val="Mriekatabuky"/>
        <w:tblW w:w="0" w:type="auto"/>
        <w:tblInd w:w="279" w:type="dxa"/>
        <w:tblLook w:val="04A0" w:firstRow="1" w:lastRow="0" w:firstColumn="1" w:lastColumn="0" w:noHBand="0" w:noVBand="1"/>
      </w:tblPr>
      <w:tblGrid>
        <w:gridCol w:w="2103"/>
        <w:gridCol w:w="2292"/>
        <w:gridCol w:w="4634"/>
      </w:tblGrid>
      <w:tr w:rsidR="00F60A7F" w14:paraId="01F57852" w14:textId="77777777" w:rsidTr="00810430">
        <w:tc>
          <w:tcPr>
            <w:tcW w:w="2103" w:type="dxa"/>
          </w:tcPr>
          <w:p w14:paraId="0841A46B" w14:textId="77777777" w:rsidR="00F60A7F" w:rsidRDefault="00F60A7F" w:rsidP="000B2EFE">
            <w:pPr>
              <w:spacing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Zostavené:</w:t>
            </w:r>
          </w:p>
        </w:tc>
        <w:tc>
          <w:tcPr>
            <w:tcW w:w="2292" w:type="dxa"/>
          </w:tcPr>
          <w:p w14:paraId="594D5571" w14:textId="77777777" w:rsidR="00F60A7F" w:rsidRDefault="00F60A7F" w:rsidP="000B2EFE">
            <w:pPr>
              <w:spacing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Schválené:</w:t>
            </w:r>
          </w:p>
        </w:tc>
        <w:tc>
          <w:tcPr>
            <w:tcW w:w="4634" w:type="dxa"/>
          </w:tcPr>
          <w:p w14:paraId="06D3AF37" w14:textId="77777777" w:rsidR="00F60A7F" w:rsidRDefault="00F60A7F" w:rsidP="000B2EFE">
            <w:pPr>
              <w:spacing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Podpisový záznam štatutárneho orgánu alebo člena štatutárneho orgánu účtovnej jednotky:</w:t>
            </w:r>
          </w:p>
        </w:tc>
      </w:tr>
      <w:tr w:rsidR="00F60A7F" w14:paraId="253106C9" w14:textId="77777777" w:rsidTr="00810430">
        <w:tc>
          <w:tcPr>
            <w:tcW w:w="2103" w:type="dxa"/>
          </w:tcPr>
          <w:p w14:paraId="4115A320" w14:textId="35205DB1" w:rsidR="00F60A7F" w:rsidRDefault="00F60A7F" w:rsidP="000B2EFE">
            <w:pPr>
              <w:spacing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 Skalici,</w:t>
            </w:r>
          </w:p>
          <w:p w14:paraId="761FEB73" w14:textId="445A644C" w:rsidR="00F60A7F" w:rsidRDefault="00F60A7F" w:rsidP="000B2EFE">
            <w:pPr>
              <w:spacing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  <w:r w:rsidR="00A41D12">
              <w:rPr>
                <w:sz w:val="22"/>
                <w:szCs w:val="22"/>
              </w:rPr>
              <w:t>5</w:t>
            </w:r>
            <w:r>
              <w:rPr>
                <w:sz w:val="22"/>
                <w:szCs w:val="22"/>
              </w:rPr>
              <w:t xml:space="preserve">. </w:t>
            </w:r>
            <w:r w:rsidR="00A41D12">
              <w:rPr>
                <w:sz w:val="22"/>
                <w:szCs w:val="22"/>
              </w:rPr>
              <w:t>6</w:t>
            </w:r>
            <w:r>
              <w:rPr>
                <w:sz w:val="22"/>
                <w:szCs w:val="22"/>
              </w:rPr>
              <w:t>. 202</w:t>
            </w:r>
            <w:r w:rsidR="00A41D12">
              <w:rPr>
                <w:sz w:val="22"/>
                <w:szCs w:val="22"/>
              </w:rPr>
              <w:t>6</w:t>
            </w:r>
          </w:p>
        </w:tc>
        <w:tc>
          <w:tcPr>
            <w:tcW w:w="2292" w:type="dxa"/>
          </w:tcPr>
          <w:p w14:paraId="40AC6375" w14:textId="77777777" w:rsidR="00810430" w:rsidRDefault="00810430" w:rsidP="00810430">
            <w:pPr>
              <w:spacing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 Skalici,</w:t>
            </w:r>
          </w:p>
          <w:p w14:paraId="4198900A" w14:textId="2D66C38B" w:rsidR="00F60A7F" w:rsidRDefault="00A41D12" w:rsidP="00810430">
            <w:pPr>
              <w:spacing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  <w:r>
              <w:rPr>
                <w:sz w:val="22"/>
                <w:szCs w:val="22"/>
              </w:rPr>
              <w:t>6</w:t>
            </w:r>
            <w:r>
              <w:rPr>
                <w:sz w:val="22"/>
                <w:szCs w:val="22"/>
              </w:rPr>
              <w:t>. 6. 2026</w:t>
            </w:r>
          </w:p>
        </w:tc>
        <w:tc>
          <w:tcPr>
            <w:tcW w:w="4634" w:type="dxa"/>
          </w:tcPr>
          <w:p w14:paraId="14DAB3D1" w14:textId="77777777" w:rsidR="00F60A7F" w:rsidRDefault="00F60A7F" w:rsidP="000B2EFE">
            <w:pPr>
              <w:spacing w:after="0" w:line="240" w:lineRule="auto"/>
              <w:rPr>
                <w:sz w:val="22"/>
                <w:szCs w:val="22"/>
              </w:rPr>
            </w:pPr>
          </w:p>
        </w:tc>
      </w:tr>
    </w:tbl>
    <w:p w14:paraId="64DE06CA" w14:textId="77777777" w:rsidR="00F60A7F" w:rsidRPr="00D90FC4" w:rsidRDefault="00F60A7F" w:rsidP="00F60A7F">
      <w:pPr>
        <w:spacing w:line="240" w:lineRule="auto"/>
        <w:rPr>
          <w:sz w:val="22"/>
          <w:szCs w:val="22"/>
        </w:rPr>
      </w:pPr>
    </w:p>
    <w:p w14:paraId="34B74EF2" w14:textId="77777777" w:rsidR="00F60A7F" w:rsidRDefault="00F60A7F" w:rsidP="00F60A7F">
      <w:pPr>
        <w:spacing w:line="240" w:lineRule="auto"/>
        <w:rPr>
          <w:sz w:val="22"/>
          <w:szCs w:val="22"/>
        </w:rPr>
      </w:pPr>
    </w:p>
    <w:p w14:paraId="0FFB98D7" w14:textId="0754AF39" w:rsidR="008A6497" w:rsidRDefault="00003B1F" w:rsidP="00003B1F">
      <w:pPr>
        <w:tabs>
          <w:tab w:val="left" w:pos="739"/>
          <w:tab w:val="right" w:pos="9530"/>
        </w:tabs>
        <w:spacing w:after="3516" w:line="259" w:lineRule="auto"/>
        <w:ind w:left="0" w:firstLine="0"/>
        <w:jc w:val="left"/>
      </w:pPr>
      <w:r>
        <w:tab/>
        <w:t xml:space="preserve"> </w:t>
      </w:r>
    </w:p>
    <w:p w14:paraId="42232EF8" w14:textId="7DB6EF4C" w:rsidR="008A6497" w:rsidRDefault="008A6497" w:rsidP="00003B1F">
      <w:pPr>
        <w:spacing w:after="287" w:line="259" w:lineRule="auto"/>
        <w:ind w:left="10" w:right="45"/>
        <w:jc w:val="center"/>
      </w:pPr>
    </w:p>
    <w:sectPr w:rsidR="008A6497">
      <w:footnotePr>
        <w:numRestart w:val="eachPage"/>
      </w:footnotePr>
      <w:pgSz w:w="11906" w:h="16841"/>
      <w:pgMar w:top="569" w:right="1356" w:bottom="575" w:left="1020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54A14CB" w14:textId="77777777" w:rsidR="004C1444" w:rsidRDefault="004C1444">
      <w:pPr>
        <w:spacing w:after="0" w:line="240" w:lineRule="auto"/>
      </w:pPr>
      <w:r>
        <w:separator/>
      </w:r>
    </w:p>
  </w:endnote>
  <w:endnote w:type="continuationSeparator" w:id="0">
    <w:p w14:paraId="484F44F3" w14:textId="77777777" w:rsidR="004C1444" w:rsidRDefault="004C144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32296C9" w14:textId="77777777" w:rsidR="004C1444" w:rsidRDefault="004C1444">
      <w:pPr>
        <w:spacing w:after="10" w:line="270" w:lineRule="auto"/>
        <w:ind w:left="0" w:right="61" w:firstLine="0"/>
      </w:pPr>
      <w:r>
        <w:separator/>
      </w:r>
    </w:p>
  </w:footnote>
  <w:footnote w:type="continuationSeparator" w:id="0">
    <w:p w14:paraId="70550C10" w14:textId="77777777" w:rsidR="004C1444" w:rsidRDefault="004C1444">
      <w:pPr>
        <w:spacing w:after="10" w:line="270" w:lineRule="auto"/>
        <w:ind w:left="0" w:right="61" w:firstLine="0"/>
      </w:pPr>
      <w:r>
        <w:continuationSeparator/>
      </w:r>
    </w:p>
  </w:footnote>
  <w:footnote w:id="1">
    <w:p w14:paraId="3721FF1D" w14:textId="77777777" w:rsidR="008A6497" w:rsidRDefault="00CA7B6A">
      <w:pPr>
        <w:pStyle w:val="footnotedescription"/>
      </w:pPr>
      <w:r>
        <w:rPr>
          <w:rStyle w:val="footnotemark"/>
        </w:rPr>
        <w:footnoteRef/>
      </w:r>
      <w:r>
        <w:t xml:space="preserve"> </w:t>
      </w:r>
      <w:r>
        <w:rPr>
          <w:vertAlign w:val="superscript"/>
        </w:rPr>
        <w:t>)</w:t>
      </w:r>
      <w:r>
        <w:t xml:space="preserve"> 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14:paraId="2E44BB4D" w14:textId="77777777" w:rsidR="008A6497" w:rsidRDefault="00CA7B6A">
      <w:pPr>
        <w:pStyle w:val="footnotedescription"/>
        <w:spacing w:after="251" w:line="279" w:lineRule="auto"/>
        <w:ind w:right="63"/>
      </w:pPr>
      <w:r>
        <w:t xml:space="preserve">Nariadenie Komisie (ES) č. 1126/2008  z 3. novembra 2008, ktorým sa v súlade s nariadením Európskeho parlamentu a Rady (ES) č. 1606/2002 prijímajú určité medzinárodné účtovné štandardy (Ú. v. EÚ L 320, 29. 11. 2008) v platnom znení. </w:t>
      </w:r>
    </w:p>
    <w:p w14:paraId="1DD2428E" w14:textId="77777777" w:rsidR="008A6497" w:rsidRDefault="00CA7B6A">
      <w:pPr>
        <w:pStyle w:val="footnotedescription"/>
        <w:spacing w:after="0" w:line="259" w:lineRule="auto"/>
        <w:ind w:right="60"/>
        <w:jc w:val="right"/>
      </w:pPr>
      <w:r>
        <w:t xml:space="preserve">Strana 7 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7F05924"/>
    <w:multiLevelType w:val="hybridMultilevel"/>
    <w:tmpl w:val="16EE18C4"/>
    <w:lvl w:ilvl="0" w:tplc="5D5032D4">
      <w:start w:val="1"/>
      <w:numFmt w:val="decimal"/>
      <w:lvlText w:val="(%1)"/>
      <w:lvlJc w:val="left"/>
      <w:pPr>
        <w:ind w:left="7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771A9814">
      <w:start w:val="1"/>
      <w:numFmt w:val="lowerLetter"/>
      <w:lvlText w:val="%2)"/>
      <w:lvlJc w:val="left"/>
      <w:pPr>
        <w:ind w:left="12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E3CC862A">
      <w:start w:val="1"/>
      <w:numFmt w:val="lowerRoman"/>
      <w:lvlText w:val="%3"/>
      <w:lvlJc w:val="left"/>
      <w:pPr>
        <w:ind w:left="17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9B0A5748">
      <w:start w:val="1"/>
      <w:numFmt w:val="decimal"/>
      <w:lvlText w:val="%4"/>
      <w:lvlJc w:val="left"/>
      <w:pPr>
        <w:ind w:left="25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DD6ACBB4">
      <w:start w:val="1"/>
      <w:numFmt w:val="lowerLetter"/>
      <w:lvlText w:val="%5"/>
      <w:lvlJc w:val="left"/>
      <w:pPr>
        <w:ind w:left="322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7492AAC6">
      <w:start w:val="1"/>
      <w:numFmt w:val="lowerRoman"/>
      <w:lvlText w:val="%6"/>
      <w:lvlJc w:val="left"/>
      <w:pPr>
        <w:ind w:left="394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1C7899A4">
      <w:start w:val="1"/>
      <w:numFmt w:val="decimal"/>
      <w:lvlText w:val="%7"/>
      <w:lvlJc w:val="left"/>
      <w:pPr>
        <w:ind w:left="466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B0CC314E">
      <w:start w:val="1"/>
      <w:numFmt w:val="lowerLetter"/>
      <w:lvlText w:val="%8"/>
      <w:lvlJc w:val="left"/>
      <w:pPr>
        <w:ind w:left="53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D61C7552">
      <w:start w:val="1"/>
      <w:numFmt w:val="lowerRoman"/>
      <w:lvlText w:val="%9"/>
      <w:lvlJc w:val="left"/>
      <w:pPr>
        <w:ind w:left="61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2EBB7A3F"/>
    <w:multiLevelType w:val="hybridMultilevel"/>
    <w:tmpl w:val="1570BF7E"/>
    <w:lvl w:ilvl="0" w:tplc="F4D08E46">
      <w:start w:val="1"/>
      <w:numFmt w:val="decimal"/>
      <w:lvlText w:val="(%1)"/>
      <w:lvlJc w:val="left"/>
      <w:pPr>
        <w:ind w:left="14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893086D4">
      <w:start w:val="1"/>
      <w:numFmt w:val="lowerLetter"/>
      <w:lvlText w:val="%2)"/>
      <w:lvlJc w:val="left"/>
      <w:pPr>
        <w:ind w:left="12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1632E870">
      <w:start w:val="1"/>
      <w:numFmt w:val="decimal"/>
      <w:lvlText w:val="%3."/>
      <w:lvlJc w:val="left"/>
      <w:pPr>
        <w:ind w:left="170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97262CAA">
      <w:start w:val="1"/>
      <w:numFmt w:val="decimal"/>
      <w:lvlText w:val="%4"/>
      <w:lvlJc w:val="left"/>
      <w:pPr>
        <w:ind w:left="23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CA409942">
      <w:start w:val="1"/>
      <w:numFmt w:val="lowerLetter"/>
      <w:lvlText w:val="%5"/>
      <w:lvlJc w:val="left"/>
      <w:pPr>
        <w:ind w:left="30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FA88CEFE">
      <w:start w:val="1"/>
      <w:numFmt w:val="lowerRoman"/>
      <w:lvlText w:val="%6"/>
      <w:lvlJc w:val="left"/>
      <w:pPr>
        <w:ind w:left="37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7F7EAA6E">
      <w:start w:val="1"/>
      <w:numFmt w:val="decimal"/>
      <w:lvlText w:val="%7"/>
      <w:lvlJc w:val="left"/>
      <w:pPr>
        <w:ind w:left="45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F2B22524">
      <w:start w:val="1"/>
      <w:numFmt w:val="lowerLetter"/>
      <w:lvlText w:val="%8"/>
      <w:lvlJc w:val="left"/>
      <w:pPr>
        <w:ind w:left="52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5656AC96">
      <w:start w:val="1"/>
      <w:numFmt w:val="lowerRoman"/>
      <w:lvlText w:val="%9"/>
      <w:lvlJc w:val="left"/>
      <w:pPr>
        <w:ind w:left="59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54C7148B"/>
    <w:multiLevelType w:val="hybridMultilevel"/>
    <w:tmpl w:val="B6008F18"/>
    <w:lvl w:ilvl="0" w:tplc="041B000F">
      <w:start w:val="1"/>
      <w:numFmt w:val="decimal"/>
      <w:lvlText w:val="%1."/>
      <w:lvlJc w:val="left"/>
      <w:pPr>
        <w:ind w:left="1413" w:hanging="360"/>
      </w:pPr>
    </w:lvl>
    <w:lvl w:ilvl="1" w:tplc="041B0019" w:tentative="1">
      <w:start w:val="1"/>
      <w:numFmt w:val="lowerLetter"/>
      <w:lvlText w:val="%2."/>
      <w:lvlJc w:val="left"/>
      <w:pPr>
        <w:ind w:left="2133" w:hanging="360"/>
      </w:pPr>
    </w:lvl>
    <w:lvl w:ilvl="2" w:tplc="041B001B" w:tentative="1">
      <w:start w:val="1"/>
      <w:numFmt w:val="lowerRoman"/>
      <w:lvlText w:val="%3."/>
      <w:lvlJc w:val="right"/>
      <w:pPr>
        <w:ind w:left="2853" w:hanging="180"/>
      </w:pPr>
    </w:lvl>
    <w:lvl w:ilvl="3" w:tplc="041B000F" w:tentative="1">
      <w:start w:val="1"/>
      <w:numFmt w:val="decimal"/>
      <w:lvlText w:val="%4."/>
      <w:lvlJc w:val="left"/>
      <w:pPr>
        <w:ind w:left="3573" w:hanging="360"/>
      </w:pPr>
    </w:lvl>
    <w:lvl w:ilvl="4" w:tplc="041B0019" w:tentative="1">
      <w:start w:val="1"/>
      <w:numFmt w:val="lowerLetter"/>
      <w:lvlText w:val="%5."/>
      <w:lvlJc w:val="left"/>
      <w:pPr>
        <w:ind w:left="4293" w:hanging="360"/>
      </w:pPr>
    </w:lvl>
    <w:lvl w:ilvl="5" w:tplc="041B001B" w:tentative="1">
      <w:start w:val="1"/>
      <w:numFmt w:val="lowerRoman"/>
      <w:lvlText w:val="%6."/>
      <w:lvlJc w:val="right"/>
      <w:pPr>
        <w:ind w:left="5013" w:hanging="180"/>
      </w:pPr>
    </w:lvl>
    <w:lvl w:ilvl="6" w:tplc="041B000F" w:tentative="1">
      <w:start w:val="1"/>
      <w:numFmt w:val="decimal"/>
      <w:lvlText w:val="%7."/>
      <w:lvlJc w:val="left"/>
      <w:pPr>
        <w:ind w:left="5733" w:hanging="360"/>
      </w:pPr>
    </w:lvl>
    <w:lvl w:ilvl="7" w:tplc="041B0019" w:tentative="1">
      <w:start w:val="1"/>
      <w:numFmt w:val="lowerLetter"/>
      <w:lvlText w:val="%8."/>
      <w:lvlJc w:val="left"/>
      <w:pPr>
        <w:ind w:left="6453" w:hanging="360"/>
      </w:pPr>
    </w:lvl>
    <w:lvl w:ilvl="8" w:tplc="041B001B" w:tentative="1">
      <w:start w:val="1"/>
      <w:numFmt w:val="lowerRoman"/>
      <w:lvlText w:val="%9."/>
      <w:lvlJc w:val="right"/>
      <w:pPr>
        <w:ind w:left="7173" w:hanging="180"/>
      </w:pPr>
    </w:lvl>
  </w:abstractNum>
  <w:abstractNum w:abstractNumId="3" w15:restartNumberingAfterBreak="0">
    <w:nsid w:val="57360B2D"/>
    <w:multiLevelType w:val="hybridMultilevel"/>
    <w:tmpl w:val="ED4074B4"/>
    <w:lvl w:ilvl="0" w:tplc="99340D96">
      <w:start w:val="1"/>
      <w:numFmt w:val="decimal"/>
      <w:lvlText w:val="(%1)"/>
      <w:lvlJc w:val="left"/>
      <w:pPr>
        <w:ind w:left="7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AC0CDB06">
      <w:start w:val="1"/>
      <w:numFmt w:val="lowerLetter"/>
      <w:lvlText w:val="%2)"/>
      <w:lvlJc w:val="left"/>
      <w:pPr>
        <w:ind w:left="12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F5429FE2">
      <w:start w:val="1"/>
      <w:numFmt w:val="decimal"/>
      <w:lvlText w:val="%3."/>
      <w:lvlJc w:val="left"/>
      <w:pPr>
        <w:ind w:left="170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0B10AE40">
      <w:start w:val="1"/>
      <w:numFmt w:val="decimal"/>
      <w:lvlText w:val="%4"/>
      <w:lvlJc w:val="left"/>
      <w:pPr>
        <w:ind w:left="23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78061614">
      <w:start w:val="1"/>
      <w:numFmt w:val="lowerLetter"/>
      <w:lvlText w:val="%5"/>
      <w:lvlJc w:val="left"/>
      <w:pPr>
        <w:ind w:left="30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652267B4">
      <w:start w:val="1"/>
      <w:numFmt w:val="lowerRoman"/>
      <w:lvlText w:val="%6"/>
      <w:lvlJc w:val="left"/>
      <w:pPr>
        <w:ind w:left="37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CE762564">
      <w:start w:val="1"/>
      <w:numFmt w:val="decimal"/>
      <w:lvlText w:val="%7"/>
      <w:lvlJc w:val="left"/>
      <w:pPr>
        <w:ind w:left="45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D52217E6">
      <w:start w:val="1"/>
      <w:numFmt w:val="lowerLetter"/>
      <w:lvlText w:val="%8"/>
      <w:lvlJc w:val="left"/>
      <w:pPr>
        <w:ind w:left="52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53EACB32">
      <w:start w:val="1"/>
      <w:numFmt w:val="lowerRoman"/>
      <w:lvlText w:val="%9"/>
      <w:lvlJc w:val="left"/>
      <w:pPr>
        <w:ind w:left="59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1721442244">
    <w:abstractNumId w:val="3"/>
  </w:num>
  <w:num w:numId="2" w16cid:durableId="80224911">
    <w:abstractNumId w:val="0"/>
  </w:num>
  <w:num w:numId="3" w16cid:durableId="1275483154">
    <w:abstractNumId w:val="1"/>
  </w:num>
  <w:num w:numId="4" w16cid:durableId="1897815591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numRestart w:val="eachPage"/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A6497"/>
    <w:rsid w:val="00003B1F"/>
    <w:rsid w:val="000378C1"/>
    <w:rsid w:val="000D5F3B"/>
    <w:rsid w:val="000F3563"/>
    <w:rsid w:val="0010618A"/>
    <w:rsid w:val="00121C6A"/>
    <w:rsid w:val="00153345"/>
    <w:rsid w:val="001E2960"/>
    <w:rsid w:val="00260862"/>
    <w:rsid w:val="002B264B"/>
    <w:rsid w:val="0039491D"/>
    <w:rsid w:val="0047702D"/>
    <w:rsid w:val="00486CA4"/>
    <w:rsid w:val="004C1444"/>
    <w:rsid w:val="005A6626"/>
    <w:rsid w:val="005C0D01"/>
    <w:rsid w:val="00621D79"/>
    <w:rsid w:val="006A632A"/>
    <w:rsid w:val="006B212D"/>
    <w:rsid w:val="006B23F2"/>
    <w:rsid w:val="006E697E"/>
    <w:rsid w:val="007455DF"/>
    <w:rsid w:val="00763597"/>
    <w:rsid w:val="007916EB"/>
    <w:rsid w:val="007C250F"/>
    <w:rsid w:val="00810430"/>
    <w:rsid w:val="0089012B"/>
    <w:rsid w:val="008A6497"/>
    <w:rsid w:val="00996B78"/>
    <w:rsid w:val="009E4CAE"/>
    <w:rsid w:val="00A41D12"/>
    <w:rsid w:val="00A86F5B"/>
    <w:rsid w:val="00A91288"/>
    <w:rsid w:val="00B07657"/>
    <w:rsid w:val="00B20F50"/>
    <w:rsid w:val="00B44FF6"/>
    <w:rsid w:val="00BC24C1"/>
    <w:rsid w:val="00BF3D19"/>
    <w:rsid w:val="00CA7523"/>
    <w:rsid w:val="00CA7B6A"/>
    <w:rsid w:val="00CD1389"/>
    <w:rsid w:val="00CD75D3"/>
    <w:rsid w:val="00CF5833"/>
    <w:rsid w:val="00D02232"/>
    <w:rsid w:val="00D1724E"/>
    <w:rsid w:val="00D7393A"/>
    <w:rsid w:val="00DE4998"/>
    <w:rsid w:val="00E22464"/>
    <w:rsid w:val="00E3652A"/>
    <w:rsid w:val="00E511A7"/>
    <w:rsid w:val="00E64ABC"/>
    <w:rsid w:val="00ED3B49"/>
    <w:rsid w:val="00EE3273"/>
    <w:rsid w:val="00EF26AE"/>
    <w:rsid w:val="00F15825"/>
    <w:rsid w:val="00F24406"/>
    <w:rsid w:val="00F60A7F"/>
    <w:rsid w:val="00FC10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71BB5DA9"/>
  <w15:docId w15:val="{B6DD07A1-979B-46F2-BE48-C21CA7399C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sk-SK" w:eastAsia="sk-SK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14" w:line="268" w:lineRule="auto"/>
      <w:ind w:left="152" w:hanging="10"/>
      <w:jc w:val="both"/>
    </w:pPr>
    <w:rPr>
      <w:rFonts w:ascii="Times New Roman" w:eastAsia="Times New Roman" w:hAnsi="Times New Roman" w:cs="Times New Roman"/>
      <w:color w:val="000000"/>
    </w:rPr>
  </w:style>
  <w:style w:type="paragraph" w:styleId="Nadpis1">
    <w:name w:val="heading 1"/>
    <w:next w:val="Normlny"/>
    <w:link w:val="Nadpis1Char"/>
    <w:uiPriority w:val="9"/>
    <w:qFormat/>
    <w:pPr>
      <w:keepNext/>
      <w:keepLines/>
      <w:spacing w:after="0" w:line="259" w:lineRule="auto"/>
      <w:ind w:left="10" w:right="60" w:hanging="10"/>
      <w:jc w:val="center"/>
      <w:outlineLvl w:val="0"/>
    </w:pPr>
    <w:rPr>
      <w:rFonts w:ascii="Times New Roman" w:eastAsia="Times New Roman" w:hAnsi="Times New Roman" w:cs="Times New Roman"/>
      <w:b/>
      <w:color w:val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Times New Roman" w:eastAsia="Times New Roman" w:hAnsi="Times New Roman" w:cs="Times New Roman"/>
      <w:b/>
      <w:color w:val="000000"/>
      <w:sz w:val="24"/>
    </w:rPr>
  </w:style>
  <w:style w:type="paragraph" w:customStyle="1" w:styleId="footnotedescription">
    <w:name w:val="footnote description"/>
    <w:next w:val="Normlny"/>
    <w:link w:val="footnotedescriptionChar"/>
    <w:hidden/>
    <w:pPr>
      <w:spacing w:after="10" w:line="270" w:lineRule="auto"/>
      <w:ind w:right="61"/>
      <w:jc w:val="both"/>
    </w:pPr>
    <w:rPr>
      <w:rFonts w:ascii="Times New Roman" w:eastAsia="Times New Roman" w:hAnsi="Times New Roman" w:cs="Times New Roman"/>
      <w:color w:val="000000"/>
    </w:rPr>
  </w:style>
  <w:style w:type="character" w:customStyle="1" w:styleId="footnotedescriptionChar">
    <w:name w:val="footnote description Char"/>
    <w:link w:val="footnotedescription"/>
    <w:rPr>
      <w:rFonts w:ascii="Times New Roman" w:eastAsia="Times New Roman" w:hAnsi="Times New Roman" w:cs="Times New Roman"/>
      <w:color w:val="000000"/>
      <w:sz w:val="24"/>
    </w:rPr>
  </w:style>
  <w:style w:type="character" w:customStyle="1" w:styleId="footnotemark">
    <w:name w:val="footnote mark"/>
    <w:hidden/>
    <w:rPr>
      <w:rFonts w:ascii="Times New Roman" w:eastAsia="Times New Roman" w:hAnsi="Times New Roman" w:cs="Times New Roman"/>
      <w:color w:val="000000"/>
      <w:sz w:val="20"/>
      <w:vertAlign w:val="superscript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003B1F"/>
    <w:pPr>
      <w:ind w:left="720"/>
      <w:contextualSpacing/>
    </w:pPr>
  </w:style>
  <w:style w:type="table" w:styleId="Mriekatabuky">
    <w:name w:val="Table Grid"/>
    <w:basedOn w:val="Normlnatabuka"/>
    <w:uiPriority w:val="99"/>
    <w:rsid w:val="00F60A7F"/>
    <w:pPr>
      <w:spacing w:after="0" w:line="240" w:lineRule="auto"/>
    </w:pPr>
    <w:rPr>
      <w:rFonts w:ascii="Arial" w:eastAsia="Times New Roman" w:hAnsi="Arial" w:cs="Arial"/>
      <w:kern w:val="0"/>
      <w:sz w:val="20"/>
      <w:szCs w:val="20"/>
      <w14:ligatures w14:val="none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98</TotalTime>
  <Pages>4</Pages>
  <Words>1237</Words>
  <Characters>7056</Characters>
  <Application>Microsoft Office Word</Application>
  <DocSecurity>0</DocSecurity>
  <Lines>58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/>
  <LinksUpToDate>false</LinksUpToDate>
  <CharactersWithSpaces>8277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Adela Poliaková</cp:lastModifiedBy>
  <cp:revision>33</cp:revision>
  <dcterms:created xsi:type="dcterms:W3CDTF">2024-03-25T14:45:00Z</dcterms:created>
  <dcterms:modified xsi:type="dcterms:W3CDTF">2026-06-26T20:10:00Z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ae4f8706ea0d1972d6bc9c6e7120d8b68d74c593458b4537883c92e8bbf23e43</vt:lpwstr>
  </property>
</Properties>
</file>