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Stomana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 s.r.o.  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   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31.12.202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Spoločnosti k 31.12.2025 je zostavená ako riadna účtovná závierka podľa § 17 ods. 6 zákona č. 431/2002 Z. z. o účtovníctve v platnom znení (ďalej „zákon o účtovníctve“) za účtovné obdobie od 01.01.2025 do  31.12.2025.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Kremnica  31.12.202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5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