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3F2F56" w:rsidRPr="003F2F56" w14:paraId="38303B45" w14:textId="77777777" w:rsidTr="00165477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99BFFF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675F2B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AE409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CB315D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1C5FA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84F823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75E7568" w14:textId="7385036E" w:rsidR="003F2F56" w:rsidRDefault="003F2F56" w:rsidP="003F2F56"/>
    <w:p w14:paraId="09D44EEC" w14:textId="77777777" w:rsidR="005D4F5E" w:rsidRDefault="005D4F5E" w:rsidP="000D11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3BD46C8" w14:textId="56C9CD80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</w:rPr>
      </w:pPr>
      <w:r w:rsidRPr="005D4F5E">
        <w:rPr>
          <w:b/>
          <w:bCs/>
        </w:rPr>
        <w:t xml:space="preserve">                                          </w:t>
      </w:r>
      <w:r w:rsidRPr="005D4F5E">
        <w:rPr>
          <w:b/>
          <w:bCs/>
          <w:sz w:val="28"/>
          <w:szCs w:val="28"/>
        </w:rPr>
        <w:t>POZNÁMKY K ÚČTOVNEJ ZÁVIERKE 202</w:t>
      </w:r>
      <w:r w:rsidR="00DD28EB">
        <w:rPr>
          <w:b/>
          <w:bCs/>
          <w:sz w:val="28"/>
          <w:szCs w:val="28"/>
        </w:rPr>
        <w:t>4</w:t>
      </w:r>
    </w:p>
    <w:p w14:paraId="6C5E60B8" w14:textId="2B2130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z</w:t>
      </w:r>
      <w:r w:rsidRPr="005D4F5E">
        <w:rPr>
          <w:sz w:val="24"/>
          <w:szCs w:val="24"/>
        </w:rPr>
        <w:t>ostavené podľa Opatrenia č.MF/23378/2014-78 (FS č.12/2014), ktorým sa</w:t>
      </w:r>
      <w:r>
        <w:rPr>
          <w:sz w:val="24"/>
          <w:szCs w:val="24"/>
        </w:rPr>
        <w:t xml:space="preserve"> ustanovujú</w:t>
      </w:r>
    </w:p>
    <w:p w14:paraId="65D4C9CC" w14:textId="1981E5C9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podrobnosti o individuálnej účtovnej závierke a rozsahu údajov určených z individuálnej</w:t>
      </w:r>
    </w:p>
    <w:p w14:paraId="51F3CD15" w14:textId="7E1C5A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účtovnej závierky na zverejnenie</w:t>
      </w:r>
    </w:p>
    <w:p w14:paraId="6F2300D8" w14:textId="1673B1E7" w:rsidR="003206DF" w:rsidRDefault="003206DF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>
        <w:rPr>
          <w:b/>
          <w:bCs/>
        </w:rPr>
        <w:t xml:space="preserve">                                                </w:t>
      </w:r>
      <w:r w:rsidRPr="005D4F5E">
        <w:rPr>
          <w:b/>
          <w:bCs/>
        </w:rPr>
        <w:t>pre malé účtovné jednotky</w:t>
      </w:r>
      <w:r w:rsidR="00A324B1">
        <w:rPr>
          <w:b/>
          <w:bCs/>
        </w:rPr>
        <w:t xml:space="preserve">                                                                                      </w:t>
      </w:r>
    </w:p>
    <w:p w14:paraId="3ABBF2C4" w14:textId="77777777" w:rsidR="00A324B1" w:rsidRDefault="00A324B1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2CDC5A3C" w14:textId="77777777" w:rsidR="00A324B1" w:rsidRDefault="00A324B1" w:rsidP="00A324B1">
      <w:pPr>
        <w:pStyle w:val="Bezriadkovania"/>
        <w:rPr>
          <w:b/>
          <w:bCs/>
        </w:rPr>
      </w:pPr>
    </w:p>
    <w:p w14:paraId="3D8A02DA" w14:textId="729C43FA" w:rsidR="00A324B1" w:rsidRDefault="00A324B1" w:rsidP="00A324B1">
      <w:pPr>
        <w:pStyle w:val="Bezriadkovania"/>
        <w:rPr>
          <w:b/>
          <w:bCs/>
        </w:rPr>
      </w:pPr>
      <w:r>
        <w:rPr>
          <w:b/>
          <w:bCs/>
        </w:rPr>
        <w:t xml:space="preserve"> </w:t>
      </w:r>
    </w:p>
    <w:p w14:paraId="4FE9FCB9" w14:textId="0950EEF6" w:rsidR="00A324B1" w:rsidRPr="000D11B4" w:rsidRDefault="00A324B1" w:rsidP="00A324B1">
      <w:pPr>
        <w:pStyle w:val="Bezriadkovania"/>
        <w:rPr>
          <w:b/>
          <w:bCs/>
          <w:u w:val="single"/>
        </w:rPr>
      </w:pPr>
      <w:r>
        <w:rPr>
          <w:b/>
          <w:bCs/>
        </w:rPr>
        <w:t xml:space="preserve">                                                  </w:t>
      </w:r>
      <w:r w:rsidRPr="000D11B4">
        <w:rPr>
          <w:b/>
          <w:bCs/>
          <w:u w:val="single"/>
        </w:rPr>
        <w:t>Článok I – VŠEOBECNÉ INFORMÁCIE</w:t>
      </w:r>
    </w:p>
    <w:p w14:paraId="75084166" w14:textId="77777777" w:rsidR="000D11B4" w:rsidRDefault="000D11B4" w:rsidP="00A324B1">
      <w:pPr>
        <w:pStyle w:val="Bezriadkovania"/>
        <w:rPr>
          <w:b/>
          <w:bCs/>
        </w:rPr>
      </w:pPr>
    </w:p>
    <w:p w14:paraId="0A079F57" w14:textId="54A9A2E1" w:rsidR="000D11B4" w:rsidRPr="0076742A" w:rsidRDefault="000D11B4" w:rsidP="0049251A">
      <w:pPr>
        <w:pStyle w:val="Bezriadkovania"/>
        <w:numPr>
          <w:ilvl w:val="0"/>
          <w:numId w:val="2"/>
        </w:numPr>
        <w:rPr>
          <w:sz w:val="24"/>
          <w:szCs w:val="24"/>
          <w:u w:val="single"/>
        </w:rPr>
      </w:pPr>
      <w:r w:rsidRPr="0076742A">
        <w:rPr>
          <w:u w:val="single"/>
        </w:rPr>
        <w:t>Základné informácie o účtovnej jednotke:</w:t>
      </w:r>
    </w:p>
    <w:p w14:paraId="7B9C990F" w14:textId="77777777" w:rsidR="0076742A" w:rsidRDefault="0076742A" w:rsidP="0076742A">
      <w:pPr>
        <w:pStyle w:val="Bezriadkovania"/>
        <w:ind w:left="720"/>
        <w:rPr>
          <w:u w:val="single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80"/>
      </w:tblGrid>
      <w:tr w:rsidR="002812B9" w:rsidRPr="002812B9" w14:paraId="4E759A3B" w14:textId="77777777" w:rsidTr="002812B9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DADD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Obchodné meno:</w:t>
            </w:r>
          </w:p>
        </w:tc>
        <w:tc>
          <w:tcPr>
            <w:tcW w:w="6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4372D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TEZAS Prievidza s.r.o.</w:t>
            </w:r>
          </w:p>
        </w:tc>
      </w:tr>
      <w:tr w:rsidR="002812B9" w:rsidRPr="002812B9" w14:paraId="000C0E9A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A9DF5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Sídlo: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A6F4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sv. Metóda 125, 971 01 Prievidza</w:t>
            </w:r>
          </w:p>
        </w:tc>
      </w:tr>
      <w:tr w:rsidR="002812B9" w:rsidRPr="002812B9" w14:paraId="2300D7D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8DDB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Právna forma: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EC964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Spoločnosť s ručením obmedzeným</w:t>
            </w:r>
          </w:p>
        </w:tc>
      </w:tr>
      <w:tr w:rsidR="002812B9" w:rsidRPr="002812B9" w14:paraId="47BE5298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657FB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 vzniku: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A2D72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Zápis do obchodného registra: 22.12.2012</w:t>
            </w:r>
          </w:p>
        </w:tc>
      </w:tr>
      <w:tr w:rsidR="002812B9" w:rsidRPr="002812B9" w14:paraId="460DA8ED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736570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Hlavný predmet podnikania:</w:t>
            </w:r>
          </w:p>
        </w:tc>
        <w:tc>
          <w:tcPr>
            <w:tcW w:w="61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0759D2" w14:textId="1AF2997B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Prenájom a prevádzkovanie vlastných alebo pren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a</w:t>
            </w: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jatých</w:t>
            </w:r>
          </w:p>
        </w:tc>
      </w:tr>
      <w:tr w:rsidR="002812B9" w:rsidRPr="002812B9" w14:paraId="7A5DCC1C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66B8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9102A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priestorov</w:t>
            </w:r>
          </w:p>
        </w:tc>
      </w:tr>
      <w:tr w:rsidR="002812B9" w:rsidRPr="002812B9" w14:paraId="450D0E1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C387E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03064" w14:textId="2C02084C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Kalendárny rok 202</w:t>
            </w:r>
            <w:r w:rsidR="0076279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</w:t>
            </w:r>
          </w:p>
        </w:tc>
      </w:tr>
    </w:tbl>
    <w:p w14:paraId="049F803E" w14:textId="77777777" w:rsidR="0076742A" w:rsidRPr="0076742A" w:rsidRDefault="0076742A" w:rsidP="0076742A">
      <w:pPr>
        <w:pStyle w:val="Bezriadkovania"/>
        <w:ind w:left="720"/>
        <w:rPr>
          <w:sz w:val="24"/>
          <w:szCs w:val="24"/>
          <w:u w:val="single"/>
        </w:rPr>
      </w:pPr>
    </w:p>
    <w:p w14:paraId="688141C1" w14:textId="5B3D44B4" w:rsidR="0076742A" w:rsidRDefault="002812B9" w:rsidP="002812B9">
      <w:pPr>
        <w:pStyle w:val="Bezriadkovania"/>
        <w:ind w:left="72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Test veľkostnej skupiny účtovnej jednotky (2 ZoU)</w:t>
      </w:r>
    </w:p>
    <w:p w14:paraId="484C2BBC" w14:textId="56EC0333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 w:rsidRPr="002812B9">
        <w:rPr>
          <w:sz w:val="24"/>
          <w:szCs w:val="24"/>
        </w:rPr>
        <w:t>(Do veľkostnej skupiny malá účtovná  jednotka patrí taká</w:t>
      </w:r>
      <w:r>
        <w:rPr>
          <w:sz w:val="24"/>
          <w:szCs w:val="24"/>
        </w:rPr>
        <w:t>, ktorá za dve po sebe idúce</w:t>
      </w:r>
    </w:p>
    <w:p w14:paraId="73FD35E5" w14:textId="77777777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obdobia spĺňa aspoň dve z troch podmienok – suma netto aktív presiahla </w:t>
      </w:r>
    </w:p>
    <w:p w14:paraId="35E0132B" w14:textId="13ED7E7F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350 000 eura, ale nepresiahla 4 000 000 eur, čistý obrat presiahol 700 000 eur, ale nepresiahol 8 000 000 eur a priemerný prepočítaný počet zamestnancov počas účtovného obdobia presiahol 10, ale nepresiahol 50).</w:t>
      </w:r>
    </w:p>
    <w:p w14:paraId="38316A3A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5270B0A1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440"/>
        <w:gridCol w:w="3200"/>
        <w:gridCol w:w="960"/>
      </w:tblGrid>
      <w:tr w:rsidR="00AB6641" w:rsidRPr="00AB6641" w14:paraId="2000CB2F" w14:textId="77777777" w:rsidTr="00AB6641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CFC79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2A1D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Bežné účtovné obdobie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C4BD7A" w14:textId="28FBEAC1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edne predchádzajúce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A5998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Áno/Nie</w:t>
            </w:r>
          </w:p>
        </w:tc>
      </w:tr>
      <w:tr w:rsidR="00AB6641" w:rsidRPr="00AB6641" w14:paraId="05B94901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F8172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95D52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FBBE6" w14:textId="1DFF9BED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821E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302DF0" w:rsidRPr="00AB6641" w14:paraId="56FFBA9D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253C0" w14:textId="77777777" w:rsidR="00302DF0" w:rsidRPr="00AB6641" w:rsidRDefault="00302DF0" w:rsidP="00302D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Netto aktíva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C3C2EC" w14:textId="6AE4425F" w:rsidR="00302DF0" w:rsidRPr="00AB6641" w:rsidRDefault="00302DF0" w:rsidP="00302D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503 965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986DE" w14:textId="789F2A1D" w:rsidR="00302DF0" w:rsidRPr="00AB6641" w:rsidRDefault="00302DF0" w:rsidP="00302D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513 404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7AFC9" w14:textId="77777777" w:rsidR="00302DF0" w:rsidRPr="00AB6641" w:rsidRDefault="00302DF0" w:rsidP="00302D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302DF0" w:rsidRPr="00AB6641" w14:paraId="7E11ECA9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6F7F9" w14:textId="77777777" w:rsidR="00302DF0" w:rsidRPr="00AB6641" w:rsidRDefault="00302DF0" w:rsidP="00302D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Čistý obrat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83C441" w14:textId="51D31ED0" w:rsidR="00302DF0" w:rsidRPr="00AB6641" w:rsidRDefault="00302DF0" w:rsidP="00302D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37 989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CBF50" w14:textId="7E3E57BC" w:rsidR="00302DF0" w:rsidRPr="00AB6641" w:rsidRDefault="00302DF0" w:rsidP="00302D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22 626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447C4" w14:textId="77777777" w:rsidR="00302DF0" w:rsidRPr="00AB6641" w:rsidRDefault="00302DF0" w:rsidP="00302D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302DF0" w:rsidRPr="00AB6641" w14:paraId="23789C87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11405" w14:textId="77777777" w:rsidR="00302DF0" w:rsidRPr="00AB6641" w:rsidRDefault="00302DF0" w:rsidP="00302D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Počet zamestnancov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59CAC5" w14:textId="39AD320D" w:rsidR="00302DF0" w:rsidRPr="00AB6641" w:rsidRDefault="00302DF0" w:rsidP="00302D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4E84B" w14:textId="20FE8B87" w:rsidR="00302DF0" w:rsidRPr="00AB6641" w:rsidRDefault="00302DF0" w:rsidP="00302DF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0617C" w14:textId="77777777" w:rsidR="00302DF0" w:rsidRPr="00AB6641" w:rsidRDefault="00302DF0" w:rsidP="00302D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</w:tbl>
    <w:p w14:paraId="321C9E08" w14:textId="77777777" w:rsidR="00AB6641" w:rsidRPr="002812B9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7F0D92FF" w14:textId="2BA745F9" w:rsidR="002812B9" w:rsidRDefault="00BC0743" w:rsidP="00BC0743">
      <w:pPr>
        <w:pStyle w:val="Bezriadkovania"/>
        <w:jc w:val="both"/>
        <w:rPr>
          <w:sz w:val="24"/>
          <w:szCs w:val="24"/>
        </w:rPr>
      </w:pPr>
      <w:r w:rsidRPr="00BC0743">
        <w:rPr>
          <w:sz w:val="24"/>
          <w:szCs w:val="24"/>
          <w:u w:val="single"/>
        </w:rPr>
        <w:t xml:space="preserve">  Komentár:</w:t>
      </w:r>
      <w:r>
        <w:rPr>
          <w:sz w:val="24"/>
          <w:szCs w:val="24"/>
        </w:rPr>
        <w:t xml:space="preserve"> ÚJ spĺňa veľkostné podmienky na zatriedenie do veľkostnej skupiny – </w:t>
      </w:r>
      <w:r w:rsidRPr="00BC0743">
        <w:rPr>
          <w:b/>
          <w:bCs/>
          <w:sz w:val="24"/>
          <w:szCs w:val="24"/>
        </w:rPr>
        <w:t>malá účtovná jedn</w:t>
      </w:r>
      <w:r>
        <w:rPr>
          <w:b/>
          <w:bCs/>
          <w:sz w:val="24"/>
          <w:szCs w:val="24"/>
        </w:rPr>
        <w:t>o</w:t>
      </w:r>
      <w:r w:rsidRPr="00BC0743">
        <w:rPr>
          <w:b/>
          <w:bCs/>
          <w:sz w:val="24"/>
          <w:szCs w:val="24"/>
        </w:rPr>
        <w:t>tka</w:t>
      </w:r>
      <w:r w:rsidRPr="00BC0743">
        <w:rPr>
          <w:sz w:val="24"/>
          <w:szCs w:val="24"/>
        </w:rPr>
        <w:t>,</w:t>
      </w:r>
      <w:r>
        <w:rPr>
          <w:sz w:val="24"/>
          <w:szCs w:val="24"/>
        </w:rPr>
        <w:t xml:space="preserve"> zostavuje účtovnú závierku podľa metodiky pre túto veľkostnú skupinu</w:t>
      </w:r>
    </w:p>
    <w:p w14:paraId="29BA737D" w14:textId="2A77F334" w:rsidR="00BC0743" w:rsidRDefault="00BC0743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(Opatrenie č.MF/23378/2014-74).</w:t>
      </w:r>
    </w:p>
    <w:p w14:paraId="30C40E16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50378744" w14:textId="78FF5483" w:rsidR="00BC0743" w:rsidRDefault="00BC0743" w:rsidP="00BC0743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BC0743">
        <w:rPr>
          <w:b/>
          <w:bCs/>
          <w:sz w:val="24"/>
          <w:szCs w:val="24"/>
        </w:rPr>
        <w:t>Dátum schválenie účtovnej závierky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za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bezprostredne predchádzajúce účtovné obdobie</w:t>
      </w:r>
      <w:r>
        <w:rPr>
          <w:sz w:val="24"/>
          <w:szCs w:val="24"/>
        </w:rPr>
        <w:t xml:space="preserve"> príslušným orgánom účtovnej jednotky: 2</w:t>
      </w:r>
      <w:r w:rsidR="00494544">
        <w:rPr>
          <w:sz w:val="24"/>
          <w:szCs w:val="24"/>
        </w:rPr>
        <w:t>5</w:t>
      </w:r>
      <w:r>
        <w:rPr>
          <w:sz w:val="24"/>
          <w:szCs w:val="24"/>
        </w:rPr>
        <w:t>.06.202</w:t>
      </w:r>
      <w:r w:rsidR="00494544">
        <w:rPr>
          <w:sz w:val="24"/>
          <w:szCs w:val="24"/>
        </w:rPr>
        <w:t>5</w:t>
      </w:r>
    </w:p>
    <w:p w14:paraId="6BE55092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0688047F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56A2B083" w14:textId="38781727" w:rsidR="00A132A0" w:rsidRDefault="00A132A0" w:rsidP="00A132A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1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165477" w:rsidRPr="003F2F56" w14:paraId="33A0E4DD" w14:textId="77777777" w:rsidTr="00171518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A3EC95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B7CCD3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9731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00711F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AE9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335D7B4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5B13009" w14:textId="77777777" w:rsidR="00165477" w:rsidRPr="00165477" w:rsidRDefault="00165477" w:rsidP="00165477">
      <w:pPr>
        <w:pStyle w:val="Bezriadkovania"/>
        <w:ind w:left="720"/>
        <w:jc w:val="both"/>
        <w:rPr>
          <w:sz w:val="24"/>
          <w:szCs w:val="24"/>
        </w:rPr>
      </w:pPr>
    </w:p>
    <w:p w14:paraId="5D4FB101" w14:textId="1D6157BF" w:rsidR="00A132A0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b/>
          <w:bCs/>
          <w:sz w:val="24"/>
          <w:szCs w:val="24"/>
        </w:rPr>
        <w:t>Právny dôvod</w:t>
      </w:r>
      <w:r>
        <w:rPr>
          <w:sz w:val="24"/>
          <w:szCs w:val="24"/>
        </w:rPr>
        <w:t xml:space="preserve"> na zostavenie účtovnej závierky: riadna</w:t>
      </w:r>
    </w:p>
    <w:p w14:paraId="57040ACD" w14:textId="77777777" w:rsidR="00FA0F5F" w:rsidRDefault="00FA0F5F" w:rsidP="00FA0F5F">
      <w:pPr>
        <w:pStyle w:val="Bezriadkovania"/>
        <w:jc w:val="both"/>
        <w:rPr>
          <w:sz w:val="24"/>
          <w:szCs w:val="24"/>
        </w:rPr>
      </w:pPr>
    </w:p>
    <w:p w14:paraId="37E9D2EC" w14:textId="73C5228E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Údaje o skupine</w:t>
      </w:r>
      <w:r>
        <w:rPr>
          <w:sz w:val="24"/>
          <w:szCs w:val="24"/>
        </w:rPr>
        <w:t xml:space="preserve"> účtovných jednotiek v súvislosti </w:t>
      </w:r>
      <w:r w:rsidRPr="00FA0F5F">
        <w:rPr>
          <w:b/>
          <w:bCs/>
          <w:sz w:val="24"/>
          <w:szCs w:val="24"/>
        </w:rPr>
        <w:t>s konsolidáciou</w:t>
      </w:r>
      <w:r>
        <w:rPr>
          <w:sz w:val="24"/>
          <w:szCs w:val="24"/>
        </w:rPr>
        <w:t>: nie sú</w:t>
      </w:r>
    </w:p>
    <w:p w14:paraId="3E637171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15130627" w14:textId="3180E232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Priemerný prepočítaný počet zamestnancov účtovnej jednotky</w:t>
      </w:r>
      <w:r>
        <w:rPr>
          <w:sz w:val="24"/>
          <w:szCs w:val="24"/>
        </w:rPr>
        <w:t>:</w:t>
      </w:r>
    </w:p>
    <w:p w14:paraId="56033854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52E24" w:rsidRPr="00852E24" w14:paraId="05C9A892" w14:textId="77777777" w:rsidTr="00852E24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4DCA69" w14:textId="0834A390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5AE2DC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BDB4B1" w14:textId="698E9AD3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Bezprostredne</w:t>
            </w:r>
          </w:p>
        </w:tc>
      </w:tr>
      <w:tr w:rsidR="00852E24" w:rsidRPr="00852E24" w14:paraId="7742544C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549A58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B1E960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52E5B0" w14:textId="465A6468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852E24" w:rsidRPr="00852E24" w14:paraId="32F3FD3F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8CCC3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43712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18C67" w14:textId="1ED674AF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</w:tr>
      <w:tr w:rsidR="00852E24" w:rsidRPr="00852E24" w14:paraId="1A63088A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72BB5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Priemerný prepočítaný počet počas účt.obdobie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4A615" w14:textId="77777777" w:rsidR="00852E24" w:rsidRPr="00852E24" w:rsidRDefault="00852E24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4399C" w14:textId="77777777" w:rsidR="00852E24" w:rsidRPr="00852E24" w:rsidRDefault="00852E24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</w:tr>
    </w:tbl>
    <w:p w14:paraId="65B72BCB" w14:textId="77777777" w:rsidR="00852E24" w:rsidRDefault="00852E24" w:rsidP="00BC0743">
      <w:pPr>
        <w:pStyle w:val="Bezriadkovania"/>
        <w:jc w:val="both"/>
        <w:rPr>
          <w:sz w:val="24"/>
          <w:szCs w:val="24"/>
        </w:rPr>
      </w:pPr>
    </w:p>
    <w:p w14:paraId="3EB51688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p w14:paraId="3C56F78F" w14:textId="7956D569" w:rsidR="00A132A0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>
        <w:rPr>
          <w:b/>
          <w:bCs/>
          <w:sz w:val="24"/>
          <w:szCs w:val="24"/>
        </w:rPr>
        <w:t xml:space="preserve">Článok II – INFORMÁCIE O ORGÁNOCH SPOLOČNOSTI </w:t>
      </w:r>
    </w:p>
    <w:p w14:paraId="0545210C" w14:textId="77777777" w:rsidR="00980C76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</w:p>
    <w:p w14:paraId="6111995F" w14:textId="1017527C" w:rsidR="00980C76" w:rsidRDefault="00980C76" w:rsidP="00BC0743">
      <w:pPr>
        <w:pStyle w:val="Bezriadkovania"/>
        <w:jc w:val="both"/>
        <w:rPr>
          <w:sz w:val="24"/>
          <w:szCs w:val="24"/>
        </w:rPr>
      </w:pPr>
      <w:r w:rsidRPr="00980C76">
        <w:rPr>
          <w:b/>
          <w:bCs/>
          <w:sz w:val="24"/>
          <w:szCs w:val="24"/>
          <w:u w:val="single"/>
        </w:rPr>
        <w:t>Informácie o orgánoch účtovnej jednotky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– štatutárneho orgánu, dozorného orgánu a iného</w:t>
      </w:r>
    </w:p>
    <w:p w14:paraId="734D7E57" w14:textId="55754EDB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orgánu účtovnej jednotky, pričom sa uvádzajú najmä informácie – o podmienkach a výške</w:t>
      </w:r>
    </w:p>
    <w:p w14:paraId="7E4E4BCA" w14:textId="3829D0BC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jednotlivých záruk alebo iných zabezpečení, o pôžičkách a ich podmienkach (výška úrokov,</w:t>
      </w:r>
    </w:p>
    <w:p w14:paraId="335EFB22" w14:textId="39BA0B20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celková suma pôžičky, suma splatenej pôžičky, suma odpustenej pôžičky), o</w:t>
      </w:r>
      <w:r w:rsidR="005D517A">
        <w:rPr>
          <w:sz w:val="24"/>
          <w:szCs w:val="24"/>
        </w:rPr>
        <w:t> </w:t>
      </w:r>
      <w:r>
        <w:rPr>
          <w:sz w:val="24"/>
          <w:szCs w:val="24"/>
        </w:rPr>
        <w:t>použi</w:t>
      </w:r>
      <w:r w:rsidR="005D517A">
        <w:rPr>
          <w:sz w:val="24"/>
          <w:szCs w:val="24"/>
        </w:rPr>
        <w:t xml:space="preserve">tí majetku </w:t>
      </w:r>
    </w:p>
    <w:p w14:paraId="6ED5D651" w14:textId="128BE44D" w:rsidR="005D517A" w:rsidRDefault="005D517A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účtovnej jednotky na súkromné účely, v členení na jednotlivé orgány (informácie sa neuvádzajú vtedy, ak by umožnili identifikáciu finančnej situácie konkrétnej osoby):</w:t>
      </w:r>
    </w:p>
    <w:p w14:paraId="630E5BB5" w14:textId="77777777" w:rsidR="003E11C9" w:rsidRDefault="003E11C9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74C19" w:rsidRPr="00874C19" w14:paraId="7FCCD56F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7CFD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2537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CDE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Bezprostredne </w:t>
            </w:r>
          </w:p>
        </w:tc>
      </w:tr>
      <w:tr w:rsidR="00874C19" w:rsidRPr="00874C19" w14:paraId="3280CFD9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250FA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Orgány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D6CED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Bežné účtovné 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C9DF1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</w:t>
            </w:r>
          </w:p>
        </w:tc>
      </w:tr>
      <w:tr w:rsidR="00874C19" w:rsidRPr="00874C19" w14:paraId="1EF69116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B284C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9CDB6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99C3B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</w:tr>
      <w:tr w:rsidR="00874C19" w:rsidRPr="00874C19" w14:paraId="7107C57B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8BCA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Štatutárny orgán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A2D54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konateľ 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9E7A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konateľ</w:t>
            </w:r>
          </w:p>
        </w:tc>
      </w:tr>
      <w:tr w:rsidR="00874C19" w:rsidRPr="00874C19" w14:paraId="36CC3258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FF026" w14:textId="5F77CF35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CD46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C0FF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</w:tr>
      <w:tr w:rsidR="00874C19" w:rsidRPr="00874C19" w14:paraId="1C901E55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430B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Dozorný organ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E832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B17E2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47B29C8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86590" w14:textId="624E48C2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D38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C812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30937743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C33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Iný organ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FC94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8C67D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060A9AE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3149E" w14:textId="68B76E08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AAB9F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6A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3D4CFC0D" w14:textId="77777777" w:rsidR="005D517A" w:rsidRDefault="005D517A" w:rsidP="00BC0743">
      <w:pPr>
        <w:pStyle w:val="Bezriadkovania"/>
        <w:jc w:val="both"/>
        <w:rPr>
          <w:sz w:val="24"/>
          <w:szCs w:val="24"/>
        </w:rPr>
      </w:pPr>
    </w:p>
    <w:p w14:paraId="6962E475" w14:textId="77777777" w:rsidR="00BB275D" w:rsidRDefault="00BB275D" w:rsidP="00BC0743">
      <w:pPr>
        <w:pStyle w:val="Bezriadkovania"/>
        <w:jc w:val="both"/>
        <w:rPr>
          <w:sz w:val="24"/>
          <w:szCs w:val="24"/>
        </w:rPr>
      </w:pPr>
    </w:p>
    <w:p w14:paraId="59294BC8" w14:textId="31B64CD1" w:rsidR="00BB275D" w:rsidRDefault="00BB275D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 w:rsidRPr="00BB275D">
        <w:rPr>
          <w:b/>
          <w:bCs/>
          <w:sz w:val="24"/>
          <w:szCs w:val="24"/>
          <w:u w:val="single"/>
        </w:rPr>
        <w:t>Článok III – INFORMÁCIE O PRIJATÝCH POSTUPOCH</w:t>
      </w:r>
      <w:r>
        <w:rPr>
          <w:sz w:val="24"/>
          <w:szCs w:val="24"/>
        </w:rPr>
        <w:t xml:space="preserve"> </w:t>
      </w:r>
    </w:p>
    <w:p w14:paraId="3F452D4A" w14:textId="77777777" w:rsidR="008C616E" w:rsidRDefault="008C616E" w:rsidP="00BC0743">
      <w:pPr>
        <w:pStyle w:val="Bezriadkovania"/>
        <w:jc w:val="both"/>
        <w:rPr>
          <w:sz w:val="24"/>
          <w:szCs w:val="24"/>
        </w:rPr>
      </w:pPr>
    </w:p>
    <w:p w14:paraId="51ED3C6C" w14:textId="48F71E6E" w:rsidR="008C616E" w:rsidRPr="00012FAE" w:rsidRDefault="008C616E" w:rsidP="008C616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Informácia, či je účtovná závierka zostavená za splnenia predpokladu, že účtovná jednotka bude </w:t>
      </w:r>
      <w:r w:rsidRPr="008C616E">
        <w:rPr>
          <w:b/>
          <w:bCs/>
          <w:sz w:val="24"/>
          <w:szCs w:val="24"/>
        </w:rPr>
        <w:t>nepretržite pokračovať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vo svojej činnosti minimálne 12 mesiacov po závierkovom dni  v zmysle § 7 ods. 4 zákona o účtovníctve. Ak by tento predpoklad nebol splnený, uvedie sa aj dopad do účtovnej závierky (napr. zrušenie dlhodobých rezerv). UJ predpokladá nepretržité pokračovanie v činnosti.</w:t>
      </w:r>
    </w:p>
    <w:p w14:paraId="7B4B0274" w14:textId="77777777" w:rsidR="00012FAE" w:rsidRDefault="00012FAE" w:rsidP="00012FAE">
      <w:pPr>
        <w:pStyle w:val="Bezriadkovania"/>
        <w:jc w:val="both"/>
        <w:rPr>
          <w:sz w:val="24"/>
          <w:szCs w:val="24"/>
        </w:rPr>
      </w:pPr>
    </w:p>
    <w:p w14:paraId="25615E75" w14:textId="60E2D2A5" w:rsidR="00012FAE" w:rsidRPr="00012FAE" w:rsidRDefault="00012FAE" w:rsidP="00012FA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Informácia o aplikácii účtovných zásad a účtovných metód, ktoré sú dôležité na posúdenie majetku, záväzkov, finančnej situácie a výsledku hospodárenia. Informácia</w:t>
      </w:r>
    </w:p>
    <w:p w14:paraId="0750EF67" w14:textId="77777777" w:rsidR="00012FAE" w:rsidRDefault="00012FAE" w:rsidP="00012FAE">
      <w:pPr>
        <w:pStyle w:val="Odsekzoznamu"/>
        <w:rPr>
          <w:b/>
          <w:bCs/>
          <w:sz w:val="24"/>
          <w:szCs w:val="24"/>
        </w:rPr>
      </w:pPr>
    </w:p>
    <w:p w14:paraId="6BC4A171" w14:textId="56BBF9A0" w:rsidR="00012FAE" w:rsidRPr="00012FAE" w:rsidRDefault="00012FAE" w:rsidP="00012FAE">
      <w:pPr>
        <w:pStyle w:val="Odsekzoznamu"/>
        <w:rPr>
          <w:sz w:val="24"/>
          <w:szCs w:val="24"/>
        </w:rPr>
      </w:pPr>
      <w:r w:rsidRPr="00012FAE">
        <w:rPr>
          <w:sz w:val="24"/>
          <w:szCs w:val="24"/>
        </w:rPr>
        <w:t xml:space="preserve">                                                                                                                                                    2</w:t>
      </w:r>
    </w:p>
    <w:p w14:paraId="6ABA91D4" w14:textId="77777777" w:rsidR="00A132A0" w:rsidRPr="008C616E" w:rsidRDefault="00A132A0" w:rsidP="00BC0743">
      <w:pPr>
        <w:pStyle w:val="Bezriadkovania"/>
        <w:jc w:val="both"/>
        <w:rPr>
          <w:b/>
          <w:bCs/>
          <w:sz w:val="24"/>
          <w:szCs w:val="24"/>
          <w:u w:val="single"/>
        </w:rPr>
      </w:pPr>
    </w:p>
    <w:p w14:paraId="1493CB67" w14:textId="77777777" w:rsidR="00586BDB" w:rsidRPr="002B7716" w:rsidRDefault="002B771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2B7716">
        <w:rPr>
          <w:b/>
          <w:bCs/>
          <w:sz w:val="24"/>
          <w:szCs w:val="24"/>
        </w:rPr>
        <w:t xml:space="preserve">o zmenách účtovných zásad a zmenách účtovných 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35282AB2" w14:textId="77777777" w:rsidTr="00EA30DC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EEF2FB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EC4260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9BF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08FB4D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DADC9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20D8C1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F6FAD70" w14:textId="7C3EE994" w:rsidR="00BC0743" w:rsidRDefault="002B7716" w:rsidP="00BC0743">
      <w:pPr>
        <w:pStyle w:val="Bezriadkovania"/>
        <w:jc w:val="both"/>
        <w:rPr>
          <w:sz w:val="24"/>
          <w:szCs w:val="24"/>
          <w:u w:val="single"/>
        </w:rPr>
      </w:pPr>
      <w:r w:rsidRPr="002B7716">
        <w:rPr>
          <w:b/>
          <w:bCs/>
          <w:sz w:val="24"/>
          <w:szCs w:val="24"/>
        </w:rPr>
        <w:t>metód</w:t>
      </w:r>
      <w:r>
        <w:rPr>
          <w:b/>
          <w:bCs/>
          <w:sz w:val="24"/>
          <w:szCs w:val="24"/>
        </w:rPr>
        <w:t xml:space="preserve">, </w:t>
      </w:r>
      <w:r>
        <w:rPr>
          <w:sz w:val="24"/>
          <w:szCs w:val="24"/>
        </w:rPr>
        <w:t xml:space="preserve">a to s uvedením </w:t>
      </w:r>
      <w:r w:rsidRPr="002B7716">
        <w:rPr>
          <w:sz w:val="24"/>
          <w:szCs w:val="24"/>
          <w:u w:val="single"/>
        </w:rPr>
        <w:t>dôvodu</w:t>
      </w:r>
    </w:p>
    <w:p w14:paraId="38CC2B92" w14:textId="4D3F8EB0" w:rsidR="006203B1" w:rsidRDefault="006203B1" w:rsidP="00BC0743">
      <w:pPr>
        <w:pStyle w:val="Bezriadkovania"/>
        <w:jc w:val="both"/>
        <w:rPr>
          <w:sz w:val="24"/>
          <w:szCs w:val="24"/>
        </w:rPr>
      </w:pPr>
      <w:r w:rsidRPr="006203B1">
        <w:rPr>
          <w:sz w:val="24"/>
          <w:szCs w:val="24"/>
        </w:rPr>
        <w:t xml:space="preserve">   ich uplatnenia</w:t>
      </w:r>
      <w:r>
        <w:rPr>
          <w:sz w:val="24"/>
          <w:szCs w:val="24"/>
        </w:rPr>
        <w:t xml:space="preserve"> a ich </w:t>
      </w:r>
      <w:r w:rsidRPr="006203B1">
        <w:rPr>
          <w:sz w:val="24"/>
          <w:szCs w:val="24"/>
          <w:u w:val="single"/>
        </w:rPr>
        <w:t>vplyvu na hodnotu</w:t>
      </w:r>
      <w:r>
        <w:rPr>
          <w:sz w:val="24"/>
          <w:szCs w:val="24"/>
        </w:rPr>
        <w:t xml:space="preserve"> majetku, záväzkov, vlastného imania a výsledku</w:t>
      </w:r>
    </w:p>
    <w:p w14:paraId="45EDB5C9" w14:textId="3906036F" w:rsidR="006203B1" w:rsidRDefault="006203B1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hospodárenia.</w:t>
      </w:r>
      <w:r w:rsidR="007E7BEB">
        <w:rPr>
          <w:sz w:val="24"/>
          <w:szCs w:val="24"/>
        </w:rPr>
        <w:t xml:space="preserve"> Ak v dôsledku zmeny účtovných zásad a účtovných metód nie sú hodnoty</w:t>
      </w:r>
    </w:p>
    <w:p w14:paraId="494B767B" w14:textId="7B7D8746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bezprostredne predchádzajúce účtovné obdobie v jednotlivých súčastiach účtovnej</w:t>
      </w:r>
    </w:p>
    <w:p w14:paraId="4BA07326" w14:textId="39173E12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závierky porovnateľné, uvádza sa vysvetlenie v neporovnateľných hodnotách: ÚJ vedie</w:t>
      </w:r>
    </w:p>
    <w:p w14:paraId="4F555CE4" w14:textId="23D3A470" w:rsidR="001E6658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účtovníctvo v súlade so zákonom o účtovníctve a postupmi v podvoj</w:t>
      </w:r>
      <w:r w:rsidR="001E6658">
        <w:rPr>
          <w:sz w:val="24"/>
          <w:szCs w:val="24"/>
        </w:rPr>
        <w:t>n</w:t>
      </w:r>
      <w:r>
        <w:rPr>
          <w:sz w:val="24"/>
          <w:szCs w:val="24"/>
        </w:rPr>
        <w:t>om účtovníctve</w:t>
      </w:r>
      <w:r w:rsidR="001E6658">
        <w:rPr>
          <w:sz w:val="24"/>
          <w:szCs w:val="24"/>
        </w:rPr>
        <w:t>.</w:t>
      </w:r>
    </w:p>
    <w:p w14:paraId="2B1CA06A" w14:textId="77777777" w:rsidR="00884B69" w:rsidRDefault="00884B69" w:rsidP="001E6658">
      <w:pPr>
        <w:pStyle w:val="Bezriadkovania"/>
        <w:jc w:val="both"/>
        <w:rPr>
          <w:sz w:val="24"/>
          <w:szCs w:val="24"/>
        </w:rPr>
      </w:pPr>
    </w:p>
    <w:p w14:paraId="15AB1F31" w14:textId="15938089" w:rsidR="001E6658" w:rsidRDefault="001E6658" w:rsidP="001E6658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Informácie o charaktere a účele </w:t>
      </w:r>
      <w:r w:rsidRPr="001E6658">
        <w:rPr>
          <w:b/>
          <w:bCs/>
          <w:sz w:val="24"/>
          <w:szCs w:val="24"/>
        </w:rPr>
        <w:t>transakcií, ktoré sa neuvádzajú v súvahe</w:t>
      </w:r>
      <w:r>
        <w:rPr>
          <w:sz w:val="24"/>
          <w:szCs w:val="24"/>
        </w:rPr>
        <w:t>, pričom sa</w:t>
      </w:r>
    </w:p>
    <w:p w14:paraId="3F6A6152" w14:textId="454DD253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uvádza finančný vplyv týchto transakcií na účtovnú jednotku, ak sú </w:t>
      </w:r>
      <w:r w:rsidRPr="001E6658">
        <w:rPr>
          <w:sz w:val="24"/>
          <w:szCs w:val="24"/>
          <w:u w:val="single"/>
        </w:rPr>
        <w:t>riziká alebo prínosy</w:t>
      </w:r>
      <w:r>
        <w:rPr>
          <w:sz w:val="24"/>
          <w:szCs w:val="24"/>
        </w:rPr>
        <w:t xml:space="preserve"> </w:t>
      </w:r>
    </w:p>
    <w:p w14:paraId="40FA61D5" w14:textId="561A7132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vyplývajúce z týchto transakcií významné a ak uvedenie týchto </w:t>
      </w:r>
      <w:r w:rsidR="002C209F">
        <w:rPr>
          <w:sz w:val="24"/>
          <w:szCs w:val="24"/>
        </w:rPr>
        <w:t xml:space="preserve">rizík alebo prínosov je </w:t>
      </w:r>
    </w:p>
    <w:p w14:paraId="66AABDC8" w14:textId="1728F3A5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potrebné na účely posúdenia finančnej situácie účtovnej jednotky (napr. súdne spory,</w:t>
      </w:r>
    </w:p>
    <w:p w14:paraId="3ECD0EE5" w14:textId="2C8A3D19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zmluvy, časovo limitované licencie a oprávnenia, podnikové kombinácie, záväzky        </w:t>
      </w:r>
    </w:p>
    <w:p w14:paraId="6D5DDA51" w14:textId="39F02861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investovať, dopad legislatívy, celkový pokles v hospodárskom segmente): ÚJ neúčtuje o </w:t>
      </w:r>
    </w:p>
    <w:p w14:paraId="2844EA82" w14:textId="7A38587D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transakciách, ktoré sa neuvádzajú v súvahe.</w:t>
      </w:r>
    </w:p>
    <w:p w14:paraId="5FE21F8A" w14:textId="77777777" w:rsidR="002C209F" w:rsidRDefault="002C209F" w:rsidP="001E6658">
      <w:pPr>
        <w:pStyle w:val="Bezriadkovania"/>
        <w:rPr>
          <w:sz w:val="24"/>
          <w:szCs w:val="24"/>
        </w:rPr>
      </w:pPr>
    </w:p>
    <w:p w14:paraId="4EB177C5" w14:textId="015B6060" w:rsidR="002C209F" w:rsidRDefault="002C209F" w:rsidP="002C209F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Spôsob a určenie oceňovania </w:t>
      </w:r>
      <w:r>
        <w:rPr>
          <w:sz w:val="24"/>
          <w:szCs w:val="24"/>
        </w:rPr>
        <w:t>majetku a záväzkov (vrátane rozhodujúcich odhadov):</w:t>
      </w:r>
    </w:p>
    <w:p w14:paraId="1F2CF3DF" w14:textId="492DB35F" w:rsidR="002C209F" w:rsidRDefault="002C209F" w:rsidP="002C209F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Spôsob oceňovania majetku a záväzkov (§ 25 ZoU):</w:t>
      </w:r>
    </w:p>
    <w:p w14:paraId="7C13DE4D" w14:textId="77FEC6F3" w:rsidR="00586BDB" w:rsidRDefault="00586BDB" w:rsidP="001E6658">
      <w:pPr>
        <w:pStyle w:val="Bezriadkovania"/>
        <w:rPr>
          <w:sz w:val="24"/>
          <w:szCs w:val="24"/>
        </w:rPr>
      </w:pPr>
    </w:p>
    <w:tbl>
      <w:tblPr>
        <w:tblW w:w="8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5140"/>
        <w:gridCol w:w="3060"/>
      </w:tblGrid>
      <w:tr w:rsidR="00586BDB" w:rsidRPr="00586BDB" w14:paraId="4A414637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4298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92B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Názov položky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D88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Spôsob oceňovania </w:t>
            </w:r>
          </w:p>
        </w:tc>
      </w:tr>
      <w:tr w:rsidR="00586BDB" w:rsidRPr="00586BDB" w14:paraId="489C66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F7F0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806B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704B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10DBCDD6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B7EA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627C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1D59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E3BA5C2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4454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1EF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interne vytvorený: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BA0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406AF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2B74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CFF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DFE0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5D10E65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E153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1FA6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076F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A758E9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1F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ECC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interne vytvorený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7D93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4ECA79CE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C0EB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E91B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8517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63DCEA0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FAE6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3563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finančnýmajetok: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FC59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10E90E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A1DA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F673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obstarné kúpou: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80FA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6933B50B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9D01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040C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vytvorené vlastnou činnosťou: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2938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8388EE5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5524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2E54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obstarané inak (darom):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2D37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0D7B2EF4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EC646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9588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pohľadávky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5F88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16C0C3A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5020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CD4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Kúpené pohľadávky: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EECD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21C58DB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FC0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13E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Krátkodobý finančný 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5658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487B7F5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A8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AEFB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aktív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B35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2B21EE5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026B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9D74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Záväzky, vrátane rezerv, dlhopisov, pôžičiek a úverov: 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3A8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6F78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26A5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625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pasív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9672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5F9F3D0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6089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49EA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Deriváty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6B0F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36CA0A1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5452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BD76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a záväzky zabezpečené derivátmi: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3F85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7F5F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F256C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F891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 a majetok obstaraný na základe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EAEBA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73738E23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9126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816AE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zmluvy o kúpe prenajatej veci: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EF253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5C6E45A3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0C8E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921D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Splatná daň z príjmov a odložená daň z príjmov: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2E9C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</w:tbl>
    <w:p w14:paraId="74FCD51C" w14:textId="66A681AE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1706172" w14:textId="3CD882BC" w:rsidR="00586BDB" w:rsidRDefault="00586BDB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3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557910BD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697E0F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15BE1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84D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374269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B9E5E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F76F63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B371628" w14:textId="77777777" w:rsidR="00586BDB" w:rsidRDefault="00586BDB" w:rsidP="001E6658">
      <w:pPr>
        <w:pStyle w:val="Bezriadkovania"/>
        <w:rPr>
          <w:sz w:val="24"/>
          <w:szCs w:val="24"/>
        </w:rPr>
      </w:pPr>
    </w:p>
    <w:p w14:paraId="308DA679" w14:textId="00EF13D1" w:rsidR="00586BDB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Trvalé zníženie hodnoty majetku – bolo účtované, formou odpisu nedobytných </w:t>
      </w:r>
    </w:p>
    <w:p w14:paraId="1F226D6A" w14:textId="77777777" w:rsidR="00586BDB" w:rsidRDefault="00586BDB" w:rsidP="00586BDB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pohľadávok. Prechodné zníženie hodnoty majetku nebolo účtované.</w:t>
      </w:r>
    </w:p>
    <w:p w14:paraId="0DCE2372" w14:textId="77777777" w:rsidR="00E45064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Záväzky účtovná jednotka ocenila menovitou hodnotou záväzkov. Rezervy </w:t>
      </w:r>
      <w:r w:rsidR="00E45064">
        <w:rPr>
          <w:sz w:val="24"/>
          <w:szCs w:val="24"/>
        </w:rPr>
        <w:t xml:space="preserve"> účtovná</w:t>
      </w:r>
    </w:p>
    <w:p w14:paraId="6B51AEBF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jednotka ocenila odborným odhadom budúcej menovitej hodnoty potrebnej </w:t>
      </w:r>
    </w:p>
    <w:p w14:paraId="4494FD8A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na ich úhradu.</w:t>
      </w:r>
    </w:p>
    <w:p w14:paraId="6EE80251" w14:textId="7252D7C3" w:rsidR="00586BDB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 alebo majetku</w:t>
      </w:r>
      <w:r>
        <w:rPr>
          <w:sz w:val="24"/>
          <w:szCs w:val="24"/>
        </w:rPr>
        <w:t xml:space="preserve">, ktorý nie je finančným nástrojom pri oceňovaní </w:t>
      </w:r>
      <w:r w:rsidRPr="00E45064">
        <w:rPr>
          <w:b/>
          <w:bCs/>
          <w:sz w:val="24"/>
          <w:szCs w:val="24"/>
        </w:rPr>
        <w:t>reálnou hodnotou</w:t>
      </w:r>
      <w:r>
        <w:rPr>
          <w:sz w:val="24"/>
          <w:szCs w:val="24"/>
        </w:rPr>
        <w:t xml:space="preserve"> nebolo účtované.</w:t>
      </w:r>
      <w:r w:rsidR="00586BDB">
        <w:rPr>
          <w:sz w:val="24"/>
          <w:szCs w:val="24"/>
        </w:rPr>
        <w:t xml:space="preserve">  </w:t>
      </w:r>
    </w:p>
    <w:p w14:paraId="12422017" w14:textId="20D2DD02" w:rsidR="00E45064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</w:t>
      </w:r>
      <w:r>
        <w:rPr>
          <w:sz w:val="24"/>
          <w:szCs w:val="24"/>
        </w:rPr>
        <w:t xml:space="preserve"> pri oceňovaní obstarávacou cenou alebo</w:t>
      </w:r>
    </w:p>
    <w:p w14:paraId="34D646EC" w14:textId="4DDA7F65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vlastnými nákladmi: nebolo účtované.</w:t>
      </w:r>
    </w:p>
    <w:p w14:paraId="4F269D81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</w:p>
    <w:p w14:paraId="0A399FC9" w14:textId="7E3366A2" w:rsidR="00E45064" w:rsidRDefault="00C94892" w:rsidP="00B00FCD">
      <w:pPr>
        <w:pStyle w:val="Bezriadkovania"/>
        <w:ind w:left="360"/>
        <w:rPr>
          <w:sz w:val="24"/>
          <w:szCs w:val="24"/>
        </w:rPr>
      </w:pPr>
      <w:r w:rsidRPr="00C94892">
        <w:rPr>
          <w:sz w:val="24"/>
          <w:szCs w:val="24"/>
          <w:u w:val="single"/>
        </w:rPr>
        <w:t>Komentár k oceňovaniu majetku a záväzkov</w:t>
      </w:r>
      <w:r>
        <w:rPr>
          <w:sz w:val="24"/>
          <w:szCs w:val="24"/>
        </w:rPr>
        <w:t>:</w:t>
      </w:r>
      <w:r w:rsidR="00B00FCD">
        <w:rPr>
          <w:sz w:val="24"/>
          <w:szCs w:val="24"/>
        </w:rPr>
        <w:t xml:space="preserve">  </w:t>
      </w:r>
    </w:p>
    <w:p w14:paraId="238A834D" w14:textId="77777777" w:rsidR="00B00FCD" w:rsidRDefault="00B00FCD" w:rsidP="00B00FCD">
      <w:pPr>
        <w:pStyle w:val="Bezriadkovania"/>
        <w:ind w:left="360"/>
        <w:rPr>
          <w:sz w:val="24"/>
          <w:szCs w:val="24"/>
        </w:rPr>
      </w:pPr>
    </w:p>
    <w:p w14:paraId="73E7EC25" w14:textId="17503735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Finančné nástroje</w:t>
      </w:r>
      <w:r>
        <w:rPr>
          <w:sz w:val="24"/>
          <w:szCs w:val="24"/>
        </w:rPr>
        <w:t xml:space="preserve"> definuje § 5 zákona č.566/2001 Z.z. o cenných papieroch</w:t>
      </w:r>
    </w:p>
    <w:p w14:paraId="15B86B04" w14:textId="257FBC73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v</w:t>
      </w:r>
      <w:r w:rsidRPr="00B00FCD">
        <w:rPr>
          <w:sz w:val="24"/>
          <w:szCs w:val="24"/>
        </w:rPr>
        <w:t> znení neskorších</w:t>
      </w:r>
      <w:r>
        <w:rPr>
          <w:sz w:val="24"/>
          <w:szCs w:val="24"/>
        </w:rPr>
        <w:t xml:space="preserve"> predpisov – sú to napr. cenné papiere (akcie, dlhopisy, dočasné</w:t>
      </w:r>
    </w:p>
    <w:p w14:paraId="6CA61A55" w14:textId="3B2EA2DE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listy), nástroje peňažného trhu (pokladničné poukážky, vkladové listy).</w:t>
      </w:r>
    </w:p>
    <w:p w14:paraId="2C329648" w14:textId="6D0FC620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ocenila ÚJ netvorila.    </w:t>
      </w:r>
    </w:p>
    <w:p w14:paraId="13F71B8B" w14:textId="3B1D6968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</w:rPr>
        <w:t>ÚJ počas účtovného obdobia</w:t>
      </w:r>
      <w:r>
        <w:rPr>
          <w:sz w:val="24"/>
          <w:szCs w:val="24"/>
        </w:rPr>
        <w:t xml:space="preserve"> (§ 25 ZoU), ani k závierkovému dňu (§ 27 ZoU) nepoužila ocenenie </w:t>
      </w:r>
      <w:r w:rsidRPr="00B00FCD">
        <w:rPr>
          <w:sz w:val="24"/>
          <w:szCs w:val="24"/>
          <w:u w:val="single"/>
        </w:rPr>
        <w:t>reálnou hodnotou</w:t>
      </w:r>
      <w:r>
        <w:rPr>
          <w:sz w:val="24"/>
          <w:szCs w:val="24"/>
        </w:rPr>
        <w:t xml:space="preserve"> – lebo nemala k tomu vecnú náplň.</w:t>
      </w:r>
    </w:p>
    <w:p w14:paraId="7F4BE2F3" w14:textId="729C1D3E" w:rsidR="002A503A" w:rsidRDefault="002A503A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ÚJ úbytok zásob rovnakého druhu nepoužila vážený aritmetický priemer</w:t>
      </w:r>
    </w:p>
    <w:p w14:paraId="20D7C827" w14:textId="70EBD5E1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(§25/5 ZoU,§ 22/1 PU), nakoľko nemá žiadne zásoby a ani počas účtovného</w:t>
      </w:r>
    </w:p>
    <w:p w14:paraId="167498B4" w14:textId="269F401C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obdobia o nich neúčtovala. </w:t>
      </w:r>
    </w:p>
    <w:p w14:paraId="1D2C127F" w14:textId="5D5BD829" w:rsidR="002A503A" w:rsidRDefault="002A503A" w:rsidP="002A503A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používa pri oceňovaní prírastku a úbytku cudzej meny v hotovosti alebo z bankového účtu – základné pravidlo (D-1), teda kurz zo dňa predchádzajúceho dňu účtovného prípadu (§ 24/2/a, § 24/6 ZoU). </w:t>
      </w:r>
      <w:r w:rsidR="00CB0A7F">
        <w:rPr>
          <w:sz w:val="24"/>
          <w:szCs w:val="24"/>
        </w:rPr>
        <w:t>Účtovná jednotka počas celého účtovného obdobia o tomto prípade neúčtovala, nakoľko žiadnu cudziu menu</w:t>
      </w:r>
    </w:p>
    <w:p w14:paraId="09E9F2D9" w14:textId="6A91059D" w:rsidR="00CB0A7F" w:rsidRDefault="00CB0A7F" w:rsidP="00CB0A7F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neúčtovala.  </w:t>
      </w:r>
    </w:p>
    <w:p w14:paraId="588609C4" w14:textId="77777777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p w14:paraId="247F500E" w14:textId="5220F5BF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f )   Účtovná jednotka nepoužila dobrovoľné oceňovanie obchodných podielov metódou      </w:t>
      </w:r>
    </w:p>
    <w:p w14:paraId="3F47D8F0" w14:textId="3E2761B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vlastného imania (§ 27/9 ZoU)</w:t>
      </w:r>
    </w:p>
    <w:p w14:paraId="51B5613C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20BC4F1A" w14:textId="0439461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g</w:t>
      </w:r>
      <w:r w:rsidR="00460B62">
        <w:rPr>
          <w:sz w:val="24"/>
          <w:szCs w:val="24"/>
        </w:rPr>
        <w:t>)</w:t>
      </w:r>
      <w:r>
        <w:rPr>
          <w:sz w:val="24"/>
          <w:szCs w:val="24"/>
        </w:rPr>
        <w:t xml:space="preserve">  </w:t>
      </w:r>
      <w:r w:rsidRPr="00CB0A7F">
        <w:rPr>
          <w:b/>
          <w:bCs/>
          <w:sz w:val="24"/>
          <w:szCs w:val="24"/>
        </w:rPr>
        <w:t>Tvorba odpisového plánu</w:t>
      </w:r>
      <w:r>
        <w:rPr>
          <w:sz w:val="24"/>
          <w:szCs w:val="24"/>
        </w:rPr>
        <w:t xml:space="preserve"> pre dlhodobý majetok, pričom sa uvádza doba odpisovania, </w:t>
      </w:r>
    </w:p>
    <w:p w14:paraId="2F1FB895" w14:textId="1A6ECE2B" w:rsidR="00CB0A7F" w:rsidRDefault="00CB0A7F" w:rsidP="00CB0A7F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sadzby odpisov a odpisové metódy pre účtovné odpisy:</w:t>
      </w:r>
    </w:p>
    <w:p w14:paraId="57C64514" w14:textId="77777777" w:rsidR="00CB0A7F" w:rsidRDefault="00CB0A7F" w:rsidP="00CB0A7F">
      <w:pPr>
        <w:pStyle w:val="Bezriadkovania"/>
        <w:ind w:left="720"/>
        <w:rPr>
          <w:sz w:val="24"/>
          <w:szCs w:val="24"/>
        </w:rPr>
      </w:pPr>
    </w:p>
    <w:p w14:paraId="5799D390" w14:textId="5C8C9BC4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tbl>
      <w:tblPr>
        <w:tblW w:w="7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2020"/>
        <w:gridCol w:w="1640"/>
        <w:gridCol w:w="1720"/>
      </w:tblGrid>
      <w:tr w:rsidR="00460B62" w:rsidRPr="00460B62" w14:paraId="49E9193F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9DE172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Druh majetku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2A9B6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Doba odpisovania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991B7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Sadzba odpisov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BF2B3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Odpisová metóda</w:t>
            </w:r>
          </w:p>
        </w:tc>
      </w:tr>
      <w:tr w:rsidR="00460B62" w:rsidRPr="00460B62" w14:paraId="41A8CD2D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7A57F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8C41B2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roky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C10349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A7D5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22874006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3FDE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17CC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DF9D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7D6C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1B474D10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FF4B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B850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30-40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ACC5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CD51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5362B354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42EC3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2C169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2B9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07418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3A698ED6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68C0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70C0A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59C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4205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220C8137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96A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4CAC3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37BB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E3CBB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</w:tbl>
    <w:p w14:paraId="0AB8E66F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79DD25D8" w14:textId="77777777" w:rsidR="00CB0A7F" w:rsidRPr="00B00FCD" w:rsidRDefault="00CB0A7F" w:rsidP="00CB0A7F">
      <w:pPr>
        <w:pStyle w:val="Bezriadkovania"/>
        <w:rPr>
          <w:sz w:val="24"/>
          <w:szCs w:val="24"/>
        </w:rPr>
      </w:pPr>
    </w:p>
    <w:p w14:paraId="76A0AAAF" w14:textId="3E36D8F0" w:rsidR="00B00FCD" w:rsidRPr="00B00FCD" w:rsidRDefault="00460B62" w:rsidP="00E4506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4</w:t>
      </w:r>
    </w:p>
    <w:p w14:paraId="63B2C597" w14:textId="77777777" w:rsidR="00B00FCD" w:rsidRPr="00586BDB" w:rsidRDefault="00B00FCD" w:rsidP="00E45064">
      <w:pPr>
        <w:pStyle w:val="Bezriadkovania"/>
        <w:rPr>
          <w:sz w:val="24"/>
          <w:szCs w:val="24"/>
        </w:rPr>
      </w:pP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460B62" w:rsidRPr="003F2F56" w14:paraId="13730F5E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286275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56020A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903D0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3415A8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B8BB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CEAA97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9357678" w14:textId="77777777" w:rsidR="00884B69" w:rsidRDefault="00884B69" w:rsidP="00BC0743">
      <w:pPr>
        <w:pStyle w:val="Bezriadkovania"/>
        <w:jc w:val="both"/>
        <w:rPr>
          <w:sz w:val="24"/>
          <w:szCs w:val="24"/>
        </w:rPr>
      </w:pPr>
    </w:p>
    <w:p w14:paraId="5A0ABFB7" w14:textId="3266A192" w:rsidR="00FA0F5F" w:rsidRDefault="00460B62" w:rsidP="00CF3153">
      <w:pPr>
        <w:pStyle w:val="Bezriadkovania"/>
        <w:jc w:val="both"/>
        <w:rPr>
          <w:sz w:val="24"/>
          <w:szCs w:val="24"/>
        </w:rPr>
      </w:pPr>
      <w:r w:rsidRPr="00460B62">
        <w:rPr>
          <w:sz w:val="24"/>
          <w:szCs w:val="24"/>
          <w:u w:val="single"/>
        </w:rPr>
        <w:t>Komentár k odpisovému plánu</w:t>
      </w:r>
      <w:r>
        <w:rPr>
          <w:sz w:val="24"/>
          <w:szCs w:val="24"/>
        </w:rPr>
        <w:t>:</w:t>
      </w:r>
      <w:r w:rsidR="00CF3153">
        <w:rPr>
          <w:sz w:val="24"/>
          <w:szCs w:val="24"/>
        </w:rPr>
        <w:t xml:space="preserve">            </w:t>
      </w:r>
    </w:p>
    <w:p w14:paraId="11AEE8E2" w14:textId="77777777" w:rsidR="00CF3153" w:rsidRDefault="00CF3153" w:rsidP="00CF3153">
      <w:pPr>
        <w:pStyle w:val="Bezriadkovania"/>
        <w:jc w:val="both"/>
        <w:rPr>
          <w:sz w:val="24"/>
          <w:szCs w:val="24"/>
        </w:rPr>
      </w:pPr>
    </w:p>
    <w:p w14:paraId="2E5538B7" w14:textId="777777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nehnuteľný majetok odpisovaný v 4 odpisovej skupine odpisuje účtovne </w:t>
      </w:r>
    </w:p>
    <w:p w14:paraId="47D51F32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30 – 40 rokov, ale daňovo sa odpisuje 20 až 40 rokov.</w:t>
      </w:r>
    </w:p>
    <w:p w14:paraId="5637C158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01CDC1D2" w14:textId="41E420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hnuteľný majetok odpisovaný v 1, 2 a 3 odpisovej skupine odpisuje rovnomerne</w:t>
      </w:r>
    </w:p>
    <w:p w14:paraId="08D86F24" w14:textId="648C291A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 daňové odpisy sa rovnajú účtovným.  </w:t>
      </w:r>
    </w:p>
    <w:p w14:paraId="7A3B6FB4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2B20F97" w14:textId="2CC7FB7C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odpisuje jednotlivé veci.  ÚJ nepoužíva odpisovanie (odpisovanie častí majetku-komponentov).</w:t>
      </w:r>
    </w:p>
    <w:p w14:paraId="30B710DB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6EEBD42" w14:textId="5EEB3E03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nepoužila </w:t>
      </w:r>
      <w:r w:rsidRPr="00CF3153">
        <w:rPr>
          <w:sz w:val="24"/>
          <w:szCs w:val="24"/>
          <w:u w:val="single"/>
        </w:rPr>
        <w:t>jednorazový odpis</w:t>
      </w:r>
      <w:r>
        <w:rPr>
          <w:sz w:val="24"/>
          <w:szCs w:val="24"/>
          <w:u w:val="single"/>
        </w:rPr>
        <w:t xml:space="preserve"> </w:t>
      </w:r>
      <w:r w:rsidRPr="00CF3153">
        <w:rPr>
          <w:sz w:val="24"/>
          <w:szCs w:val="24"/>
        </w:rPr>
        <w:t xml:space="preserve">dlhodobého majetku z dôvodu jednorazové trvalého </w:t>
      </w:r>
      <w:r>
        <w:rPr>
          <w:sz w:val="24"/>
          <w:szCs w:val="24"/>
        </w:rPr>
        <w:t>zníženia hodnoty majetku (§ 21/5 PU)</w:t>
      </w:r>
      <w:r w:rsidR="00E86BD0">
        <w:rPr>
          <w:sz w:val="24"/>
          <w:szCs w:val="24"/>
        </w:rPr>
        <w:t>.</w:t>
      </w:r>
    </w:p>
    <w:p w14:paraId="7860004E" w14:textId="77777777" w:rsidR="00E86BD0" w:rsidRDefault="00E86BD0" w:rsidP="00E86BD0">
      <w:pPr>
        <w:pStyle w:val="Odsekzoznamu"/>
        <w:rPr>
          <w:sz w:val="24"/>
          <w:szCs w:val="24"/>
        </w:rPr>
      </w:pPr>
    </w:p>
    <w:p w14:paraId="5E8A3D56" w14:textId="14C2EE10" w:rsidR="00E86BD0" w:rsidRDefault="00E86BD0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nehmotného majetku</w:t>
      </w:r>
      <w:r>
        <w:rPr>
          <w:sz w:val="24"/>
          <w:szCs w:val="24"/>
        </w:rPr>
        <w:t xml:space="preserve"> – položky pod</w:t>
      </w:r>
    </w:p>
    <w:p w14:paraId="6FB3072F" w14:textId="03202F0A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2 400 eur jednotkovej ceny so životnosťou nad jeden rok (§13/2 PU). </w:t>
      </w:r>
    </w:p>
    <w:p w14:paraId="510E8581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53C7F79C" w14:textId="41AB8877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hmotného majetku</w:t>
      </w:r>
      <w:r>
        <w:rPr>
          <w:sz w:val="24"/>
          <w:szCs w:val="24"/>
        </w:rPr>
        <w:t xml:space="preserve"> – položky pod 1 700 eur jednotkovej ceny so životnosťou nad jeden rok ( 13/6 PU)</w:t>
      </w:r>
    </w:p>
    <w:p w14:paraId="787135FD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2D114D0D" w14:textId="1E45F956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dobrovoľné účtovanie podlimitného technického zhodnotenia</w:t>
      </w:r>
      <w:r>
        <w:rPr>
          <w:sz w:val="24"/>
          <w:szCs w:val="24"/>
        </w:rPr>
        <w:t xml:space="preserve"> do odpisovaného dlhodobého majetku – technické zhodnotenie pod 1 700 eur za účtovné obdobie (§ 21/3 PU, § 35/2h PU).</w:t>
      </w:r>
    </w:p>
    <w:p w14:paraId="2037BD75" w14:textId="77777777" w:rsidR="00E86BD0" w:rsidRPr="00E86BD0" w:rsidRDefault="00E86BD0" w:rsidP="00E86BD0">
      <w:pPr>
        <w:pStyle w:val="Odsekzoznamu"/>
        <w:rPr>
          <w:sz w:val="24"/>
          <w:szCs w:val="24"/>
        </w:rPr>
      </w:pPr>
    </w:p>
    <w:p w14:paraId="3C583D62" w14:textId="79115DA2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dobrovoľnú kapitalizáciu úrokov</w:t>
      </w:r>
      <w:r>
        <w:rPr>
          <w:sz w:val="24"/>
          <w:szCs w:val="24"/>
        </w:rPr>
        <w:t xml:space="preserve"> do obstarávacej ceny odpisovaného</w:t>
      </w:r>
    </w:p>
    <w:p w14:paraId="5F359267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dlhodobého hmotného majetku alebo dlhodobého nehmotného majetku (§34/1 PU, § 35/2h PU).</w:t>
      </w:r>
    </w:p>
    <w:p w14:paraId="3A7C4D05" w14:textId="77777777" w:rsidR="00E86BD0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h)   Informácia o poskytnutých dotáciách a pri dotáciách na obstaranie majetku sa uvedú </w:t>
      </w:r>
    </w:p>
    <w:p w14:paraId="1AF296A0" w14:textId="4FAEF31F" w:rsidR="00460B62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zložky majetku a ich ocenenie: ˇUJ neúčtuje o dotáciách.  </w:t>
      </w:r>
    </w:p>
    <w:p w14:paraId="5FA745E0" w14:textId="77777777" w:rsidR="007F184B" w:rsidRDefault="007F184B" w:rsidP="00E86BD0">
      <w:pPr>
        <w:pStyle w:val="Odsekzoznamu"/>
        <w:ind w:left="0"/>
        <w:rPr>
          <w:sz w:val="24"/>
          <w:szCs w:val="24"/>
        </w:rPr>
      </w:pPr>
    </w:p>
    <w:p w14:paraId="7288AFB4" w14:textId="07536DEA" w:rsidR="007F184B" w:rsidRPr="007F184B" w:rsidRDefault="007F184B" w:rsidP="007F184B">
      <w:pPr>
        <w:pStyle w:val="Odsekzoznamu"/>
        <w:numPr>
          <w:ilvl w:val="0"/>
          <w:numId w:val="4"/>
        </w:numPr>
        <w:rPr>
          <w:b/>
          <w:bCs/>
          <w:sz w:val="24"/>
          <w:szCs w:val="24"/>
        </w:rPr>
      </w:pPr>
      <w:r w:rsidRPr="007F184B">
        <w:rPr>
          <w:b/>
          <w:bCs/>
          <w:sz w:val="24"/>
          <w:szCs w:val="24"/>
        </w:rPr>
        <w:t xml:space="preserve">Informácie o oprave </w:t>
      </w:r>
      <w:r w:rsidRPr="007F184B">
        <w:rPr>
          <w:b/>
          <w:bCs/>
          <w:sz w:val="24"/>
          <w:szCs w:val="24"/>
          <w:u w:val="single"/>
        </w:rPr>
        <w:t>významných chýb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minulých účtovných období účtovaných</w:t>
      </w:r>
    </w:p>
    <w:p w14:paraId="3B3B0A5C" w14:textId="2AF8CE5E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</w:t>
      </w:r>
      <w:r w:rsidRPr="007F184B">
        <w:rPr>
          <w:sz w:val="24"/>
          <w:szCs w:val="24"/>
          <w:u w:val="single"/>
        </w:rPr>
        <w:t>s uvedením sumy vplyvu</w:t>
      </w:r>
      <w:r>
        <w:rPr>
          <w:sz w:val="24"/>
          <w:szCs w:val="24"/>
        </w:rPr>
        <w:t xml:space="preserve"> na nerozdelený zisk minulých</w:t>
      </w:r>
    </w:p>
    <w:p w14:paraId="1067294C" w14:textId="09858409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rokov alebo na neuhradenú stratu minulých rokov. Účtovná jednotka môže uviesť aj</w:t>
      </w:r>
    </w:p>
    <w:p w14:paraId="0BED213A" w14:textId="400AEEB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informácie o oprave </w:t>
      </w:r>
      <w:r w:rsidRPr="007F184B">
        <w:rPr>
          <w:sz w:val="24"/>
          <w:szCs w:val="24"/>
          <w:u w:val="single"/>
        </w:rPr>
        <w:t>nevýznamných chýb</w:t>
      </w:r>
      <w:r>
        <w:rPr>
          <w:sz w:val="24"/>
          <w:szCs w:val="24"/>
        </w:rPr>
        <w:t xml:space="preserve"> minulých účtovných období účtovaných</w:t>
      </w:r>
    </w:p>
    <w:p w14:paraId="63183D0A" w14:textId="0A26508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s uvedením sumy vplyvu na výsledok hospodárenia </w:t>
      </w:r>
    </w:p>
    <w:p w14:paraId="52244EB1" w14:textId="267ADD1C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bežného účtovného obdobia. ÚJ neúčtovala.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AF795F" w:rsidRPr="00AF795F" w14:paraId="42482D47" w14:textId="77777777" w:rsidTr="00AF795F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7112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98D56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FEE5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8429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0A9A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AF795F" w:rsidRPr="00AF795F" w14:paraId="3ED73046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DC193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81AD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B70C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2F3CA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F504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6CAB1064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3B2A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9F74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1331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2E057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5264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173970E0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0C3E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8BDF4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BFA4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E52CF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BAC3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25CDCF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02073372" w14:textId="59785C12" w:rsidR="00AF795F" w:rsidRDefault="00AF795F" w:rsidP="00AF795F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5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AF795F" w:rsidRPr="003F2F56" w14:paraId="1F75E6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27772B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136DA8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2B95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6D53C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38A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96E81C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6FF0647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162A4C73" w14:textId="71769195" w:rsidR="00AF795F" w:rsidRDefault="00AF795F" w:rsidP="00AF795F">
      <w:pPr>
        <w:pStyle w:val="Odsekzoznamu"/>
        <w:ind w:left="0"/>
        <w:rPr>
          <w:sz w:val="24"/>
          <w:szCs w:val="24"/>
        </w:rPr>
      </w:pPr>
      <w:r w:rsidRPr="00AF795F">
        <w:rPr>
          <w:sz w:val="24"/>
          <w:szCs w:val="24"/>
          <w:u w:val="single"/>
        </w:rPr>
        <w:t>Vysvetlivky k oprave chýb minulých období:</w:t>
      </w:r>
      <w:r>
        <w:rPr>
          <w:sz w:val="24"/>
          <w:szCs w:val="24"/>
        </w:rPr>
        <w:t xml:space="preserve"> </w:t>
      </w:r>
    </w:p>
    <w:p w14:paraId="012D66D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340F6F59" w14:textId="076192FD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Po schválení účtovnej závierky na valnom zhromaždení už nemožno otvárať účtovné</w:t>
      </w:r>
    </w:p>
    <w:p w14:paraId="431B2829" w14:textId="6A07E7EF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knihy minulých účtovných období a prípadné opravy sa vykonajú v bežnom účtovnom</w:t>
      </w:r>
    </w:p>
    <w:p w14:paraId="29E56656" w14:textId="0F40CF2A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období (§ 16/10,11 ZoU).</w:t>
      </w:r>
    </w:p>
    <w:p w14:paraId="7A1A3A29" w14:textId="432BCDF5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nevýznamných nákladov a nevýznamných výnosov minulých účtovných období sa účtujú ako výsledkové účtovné prípady bežného účtovného obdobia (§ 5/1 PU).</w:t>
      </w:r>
    </w:p>
    <w:p w14:paraId="60569D9A" w14:textId="6241571B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Významné opravy chýb minulých účtovných období sa účtujú (§</w:t>
      </w:r>
      <w:r w:rsidR="00B34B39">
        <w:rPr>
          <w:sz w:val="24"/>
          <w:szCs w:val="24"/>
        </w:rPr>
        <w:t xml:space="preserve"> 59/13 PU) – voči</w:t>
      </w:r>
    </w:p>
    <w:p w14:paraId="3893E679" w14:textId="096BED0A" w:rsidR="00B34B39" w:rsidRDefault="00B34B39" w:rsidP="00B34B3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minulým výsledkom hospodárenia (voči vlastnému imaniu na účet 428 alebo 429).</w:t>
      </w:r>
    </w:p>
    <w:p w14:paraId="6FE69256" w14:textId="514301F5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Hranicu významnosti si ÚJ stanovila v internej účtovnej smernici – 5% z netto aktív.</w:t>
      </w:r>
    </w:p>
    <w:p w14:paraId="5C3205C7" w14:textId="490CF673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Pri ukladaní pokuty za nesprávnosti v účtovníctve prihliadne daňový úrad aj na to, či</w:t>
      </w:r>
    </w:p>
    <w:p w14:paraId="63E9DB56" w14:textId="6F372596" w:rsidR="00B34B39" w:rsidRDefault="00B34B39" w:rsidP="00AF55D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ÚJ</w:t>
      </w:r>
      <w:r w:rsidR="00AF55DA">
        <w:rPr>
          <w:sz w:val="24"/>
          <w:szCs w:val="24"/>
        </w:rPr>
        <w:t xml:space="preserve"> písomne ohlásila obsah a sumu vykonanej opravy chýb minulých období (§ 38/5 ZoU)</w:t>
      </w:r>
    </w:p>
    <w:p w14:paraId="681C5074" w14:textId="6C0D7E76" w:rsidR="00AF55DA" w:rsidRDefault="00AF55DA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chýb minulých účtovných období sa daňovo vysporiadajú podľa pravidiel v zákone o dani z príjmov (§ 17/15,29 ZDP) a pravidiel v daňovom poriadku (§ 16).</w:t>
      </w:r>
    </w:p>
    <w:p w14:paraId="209E447C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4DF56C33" w14:textId="74959EE6" w:rsidR="00AF55DA" w:rsidRDefault="00AF55DA" w:rsidP="00AF55DA">
      <w:pPr>
        <w:pStyle w:val="Odsekzoznamu"/>
        <w:rPr>
          <w:sz w:val="24"/>
          <w:szCs w:val="24"/>
        </w:rPr>
      </w:pPr>
      <w:r w:rsidRPr="00AF55DA">
        <w:rPr>
          <w:b/>
          <w:bCs/>
          <w:sz w:val="24"/>
          <w:szCs w:val="24"/>
          <w:u w:val="single"/>
        </w:rPr>
        <w:t>Článok IV – INFORMÁCIE, KTORÉ VYSVETĽUJÚ A DOPĹŇAJÚ SÚVAHU ZISKOV A</w:t>
      </w:r>
      <w:r>
        <w:rPr>
          <w:b/>
          <w:bCs/>
          <w:sz w:val="24"/>
          <w:szCs w:val="24"/>
          <w:u w:val="single"/>
        </w:rPr>
        <w:t> </w:t>
      </w:r>
      <w:r w:rsidRPr="00AF55DA">
        <w:rPr>
          <w:b/>
          <w:bCs/>
          <w:sz w:val="24"/>
          <w:szCs w:val="24"/>
          <w:u w:val="single"/>
        </w:rPr>
        <w:t>STRÁT</w:t>
      </w:r>
      <w:r>
        <w:rPr>
          <w:sz w:val="24"/>
          <w:szCs w:val="24"/>
        </w:rPr>
        <w:t xml:space="preserve"> </w:t>
      </w:r>
    </w:p>
    <w:p w14:paraId="690E8330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5F3C4000" w14:textId="07D30FBF" w:rsidR="00AF55DA" w:rsidRPr="008B4104" w:rsidRDefault="00AF55DA" w:rsidP="008B4104">
      <w:pPr>
        <w:pStyle w:val="Odsekzoznamu"/>
        <w:numPr>
          <w:ilvl w:val="0"/>
          <w:numId w:val="15"/>
        </w:numPr>
        <w:rPr>
          <w:sz w:val="24"/>
          <w:szCs w:val="24"/>
        </w:rPr>
      </w:pPr>
      <w:r w:rsidRPr="008B4104">
        <w:rPr>
          <w:sz w:val="24"/>
          <w:szCs w:val="24"/>
        </w:rPr>
        <w:t xml:space="preserve">Dlhodobý nehmotný majetok, ktorým je </w:t>
      </w:r>
      <w:r w:rsidRPr="008B4104">
        <w:rPr>
          <w:sz w:val="24"/>
          <w:szCs w:val="24"/>
          <w:u w:val="single"/>
        </w:rPr>
        <w:t>goodwill alebo záporný goodwill</w:t>
      </w:r>
      <w:r w:rsidRPr="008B4104">
        <w:rPr>
          <w:sz w:val="24"/>
          <w:szCs w:val="24"/>
        </w:rPr>
        <w:t xml:space="preserve"> – dôvod jeho</w:t>
      </w:r>
    </w:p>
    <w:p w14:paraId="03D7E351" w14:textId="77777777" w:rsidR="00AF55DA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vzniku, spôsob výpočtu a prehodnotenie opodstatnenosti jeho výšky a odpisu jeho </w:t>
      </w:r>
    </w:p>
    <w:p w14:paraId="2DBF2C81" w14:textId="77777777" w:rsidR="008B4104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hodnoty: ÚJ neúčtuje.</w:t>
      </w:r>
    </w:p>
    <w:p w14:paraId="1F184AD6" w14:textId="77777777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(Vysvetlivky: Záporný goodwill sa účtovne odpíše do výnosov (075/551) jednorázovo </w:t>
      </w:r>
    </w:p>
    <w:p w14:paraId="15856D36" w14:textId="04599CC4" w:rsidR="00AF55DA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 roku</w:t>
      </w:r>
      <w:r w:rsidR="00AF55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jeho vzniku (§ 37 PU). Daňovo sa goodwill z podnikových kombinácii spravidla </w:t>
      </w:r>
    </w:p>
    <w:p w14:paraId="2F6F01B4" w14:textId="7362A6B5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odpisuje najdlhšie počas 7 rokov podľa pravidiel v zákone o dani z príjmov (§17/11, §17a – 17e ZDP).</w:t>
      </w:r>
    </w:p>
    <w:p w14:paraId="4A3577A5" w14:textId="025DB620" w:rsidR="008B4104" w:rsidRDefault="008B4104" w:rsidP="008B4104">
      <w:pPr>
        <w:pStyle w:val="Odsekzoznamu"/>
        <w:numPr>
          <w:ilvl w:val="0"/>
          <w:numId w:val="15"/>
        </w:num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Informácie o významných </w:t>
      </w:r>
      <w:r w:rsidRPr="008B4104">
        <w:rPr>
          <w:sz w:val="24"/>
          <w:szCs w:val="24"/>
          <w:u w:val="single"/>
        </w:rPr>
        <w:t xml:space="preserve">položkách derivátov, majetku a záväzkoch zabezpečených </w:t>
      </w:r>
    </w:p>
    <w:p w14:paraId="20F2166C" w14:textId="6135BFA3" w:rsidR="008B4104" w:rsidRDefault="008B4104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  <w:u w:val="single"/>
        </w:rPr>
        <w:t>Derivátmi (§ 16 PU):</w:t>
      </w:r>
      <w:r>
        <w:rPr>
          <w:sz w:val="24"/>
          <w:szCs w:val="24"/>
        </w:rPr>
        <w:t xml:space="preserve"> ÚJ neúčtuje.</w:t>
      </w:r>
    </w:p>
    <w:p w14:paraId="2A90C260" w14:textId="744E15FC" w:rsidR="000A5846" w:rsidRDefault="000A5846" w:rsidP="008B4104">
      <w:pPr>
        <w:pStyle w:val="Odsekzoznamu"/>
        <w:ind w:left="643"/>
        <w:rPr>
          <w:sz w:val="24"/>
          <w:szCs w:val="24"/>
        </w:rPr>
      </w:pPr>
      <w:r w:rsidRPr="000A5846">
        <w:rPr>
          <w:sz w:val="24"/>
          <w:szCs w:val="24"/>
        </w:rPr>
        <w:t>Pritom sa uvádza</w:t>
      </w:r>
      <w:r>
        <w:rPr>
          <w:sz w:val="24"/>
          <w:szCs w:val="24"/>
        </w:rPr>
        <w:t xml:space="preserve"> forma tohto zabezpečenia a uvádza sa zmena reálnej hodnoty v priebehu účtovného obdobia (§ 27 ZoU). Pre každý druh derivátov sa uvádza </w:t>
      </w:r>
    </w:p>
    <w:p w14:paraId="276A4AC7" w14:textId="74E9F5D3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Informácia o rozsahu a povahe týchto derivátov vrátane významných podmienok,</w:t>
      </w:r>
    </w:p>
    <w:p w14:paraId="69A5EF19" w14:textId="7A194CFA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ktoré môžu ovplyvniť sumu, načasovanie a mieru istoty budúcich peňažných tokov</w:t>
      </w:r>
    </w:p>
    <w:p w14:paraId="35AD0577" w14:textId="7947B902" w:rsidR="000A5846" w:rsidRP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 </w:t>
      </w:r>
      <w:r w:rsidRPr="000A5846">
        <w:rPr>
          <w:sz w:val="24"/>
          <w:szCs w:val="24"/>
          <w:u w:val="single"/>
        </w:rPr>
        <w:t>tabuľkovej forme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informácia zobrazujúca pohyby v oceňovacích rozdieloch z </w:t>
      </w:r>
      <w:r w:rsidRPr="000A5846">
        <w:rPr>
          <w:sz w:val="24"/>
          <w:szCs w:val="24"/>
          <w:u w:val="single"/>
        </w:rPr>
        <w:t>ocenenia</w:t>
      </w:r>
      <w:r>
        <w:rPr>
          <w:sz w:val="24"/>
          <w:szCs w:val="24"/>
          <w:u w:val="single"/>
        </w:rPr>
        <w:t xml:space="preserve"> reálnou hodnotou</w:t>
      </w:r>
      <w:r w:rsidR="00927A60">
        <w:rPr>
          <w:sz w:val="24"/>
          <w:szCs w:val="24"/>
        </w:rPr>
        <w:t xml:space="preserve"> počas účtovného obdobia.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927A60" w:rsidRPr="00927A60" w14:paraId="2BE05DCA" w14:textId="77777777" w:rsidTr="00927A60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2FA6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D500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3299B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FF7B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F5AF0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927A60" w:rsidRPr="00927A60" w14:paraId="128F773E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AD57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D04B6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A8DF7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4FA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881FC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33DAB935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E3F1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65C31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BCF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1B92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9BC54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2318D6A6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0062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93FE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5D8D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D5C7F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22F2E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F808EBD" w14:textId="77777777" w:rsidR="00AF55DA" w:rsidRDefault="00AF55DA" w:rsidP="00927A60">
      <w:pPr>
        <w:pStyle w:val="Odsekzoznamu"/>
        <w:ind w:left="0"/>
        <w:rPr>
          <w:sz w:val="24"/>
          <w:szCs w:val="24"/>
        </w:rPr>
      </w:pPr>
    </w:p>
    <w:p w14:paraId="5468D44E" w14:textId="43364708" w:rsidR="00927A60" w:rsidRDefault="00927A60" w:rsidP="00927A6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6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927A60" w:rsidRPr="003F2F56" w14:paraId="4F1E23A1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53469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C81DBF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9EAC6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20853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A6A2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3C8745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FC5D974" w14:textId="77777777" w:rsidR="00927A60" w:rsidRDefault="00927A60" w:rsidP="00927A60">
      <w:pPr>
        <w:rPr>
          <w:sz w:val="24"/>
          <w:szCs w:val="24"/>
        </w:rPr>
      </w:pPr>
    </w:p>
    <w:p w14:paraId="2F8CFB8D" w14:textId="6C6DB7DD" w:rsidR="00927A60" w:rsidRDefault="00927A60" w:rsidP="00927A60">
      <w:pPr>
        <w:pStyle w:val="Bezriadkovania"/>
      </w:pPr>
      <w:r>
        <w:t xml:space="preserve"> Komentár: Prvotné ocenenie reálnou hodnotou (§ 25 ZoU) počas účtovného obdobia –</w:t>
      </w:r>
    </w:p>
    <w:p w14:paraId="2DDB8D0F" w14:textId="6BAC3F72" w:rsidR="00927A60" w:rsidRDefault="00927A60" w:rsidP="00927A60">
      <w:pPr>
        <w:pStyle w:val="Bezriadkovania"/>
        <w:numPr>
          <w:ilvl w:val="0"/>
          <w:numId w:val="16"/>
        </w:numPr>
      </w:pPr>
      <w:r>
        <w:t>bez náplne.</w:t>
      </w:r>
    </w:p>
    <w:p w14:paraId="1DF9E4E0" w14:textId="6842F566" w:rsidR="00927A60" w:rsidRDefault="00927A60" w:rsidP="00927A60">
      <w:pPr>
        <w:pStyle w:val="Bezriadkovania"/>
        <w:ind w:left="105"/>
      </w:pPr>
      <w:r>
        <w:t xml:space="preserve">(Vysvetlivky: </w:t>
      </w:r>
      <w:r w:rsidRPr="00927A60">
        <w:rPr>
          <w:u w:val="single"/>
        </w:rPr>
        <w:t>Reálnou hodnotou</w:t>
      </w:r>
      <w:r>
        <w:t xml:space="preserve"> – sa k závierkovému dňu oceňujú, okrem iného aj deriváty, majetok</w:t>
      </w:r>
    </w:p>
    <w:p w14:paraId="38CFAF63" w14:textId="35A7906D" w:rsidR="00927A60" w:rsidRDefault="00927A60" w:rsidP="00927A60">
      <w:pPr>
        <w:pStyle w:val="Bezriadkovania"/>
        <w:ind w:left="105"/>
      </w:pPr>
      <w:r>
        <w:t>a záväzky zabezpečené derivátmi (§ 27/1 ZoU), precenenie na reálnu hodnotu k závierkovému dňu</w:t>
      </w:r>
    </w:p>
    <w:p w14:paraId="109191DA" w14:textId="60C75D84" w:rsidR="00927A60" w:rsidRDefault="00927A60" w:rsidP="00927A60">
      <w:pPr>
        <w:pStyle w:val="Bezriadkovania"/>
        <w:ind w:left="105"/>
      </w:pPr>
      <w:r>
        <w:t xml:space="preserve">sa účtuje (§ 16 PU) </w:t>
      </w:r>
      <w:r w:rsidR="005800E3">
        <w:t>–</w:t>
      </w:r>
      <w:r>
        <w:t xml:space="preserve"> </w:t>
      </w:r>
      <w:r w:rsidR="005800E3">
        <w:t>výsledkovo )účty 56x, 66x) alebo súvahovo (účet 414).</w:t>
      </w:r>
    </w:p>
    <w:p w14:paraId="5DDA76E2" w14:textId="77777777" w:rsidR="005800E3" w:rsidRDefault="005800E3" w:rsidP="00927A60">
      <w:pPr>
        <w:pStyle w:val="Bezriadkovania"/>
        <w:ind w:left="105"/>
      </w:pPr>
    </w:p>
    <w:p w14:paraId="6D6296F2" w14:textId="3FB946FD" w:rsidR="005800E3" w:rsidRPr="00927A60" w:rsidRDefault="005800E3" w:rsidP="005800E3">
      <w:pPr>
        <w:pStyle w:val="Bezriadkovania"/>
      </w:pPr>
      <w:r>
        <w:t xml:space="preserve">3a) Celková suma </w:t>
      </w:r>
      <w:r w:rsidRPr="005800E3">
        <w:rPr>
          <w:u w:val="single"/>
        </w:rPr>
        <w:t>záväzkov so zostatkovou dobou splatnosti dlhšou ako 5 rokov</w:t>
      </w:r>
      <w:r>
        <w:t>. ÚJ neeviduje.</w:t>
      </w:r>
    </w:p>
    <w:p w14:paraId="5E8DD811" w14:textId="77777777" w:rsidR="00927A60" w:rsidRDefault="00927A60" w:rsidP="00927A60">
      <w:pPr>
        <w:rPr>
          <w:sz w:val="24"/>
          <w:szCs w:val="24"/>
        </w:rPr>
      </w:pPr>
    </w:p>
    <w:tbl>
      <w:tblPr>
        <w:tblW w:w="8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640"/>
        <w:gridCol w:w="2840"/>
      </w:tblGrid>
      <w:tr w:rsidR="00407B15" w:rsidRPr="00407B15" w14:paraId="0FF16957" w14:textId="77777777" w:rsidTr="00407B15">
        <w:trPr>
          <w:trHeight w:val="300"/>
        </w:trPr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1318FA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Názov položky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B23803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Bežné pčtovné obdobie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1BBB69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Bezprostredne</w:t>
            </w:r>
          </w:p>
        </w:tc>
      </w:tr>
      <w:tr w:rsidR="00407B15" w:rsidRPr="00407B15" w14:paraId="00ACD547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62D8F1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296114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7E19B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407B15" w:rsidRPr="00407B15" w14:paraId="7A9F21F0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EB1D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8D75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ABE9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</w:tr>
      <w:tr w:rsidR="00407B15" w:rsidRPr="00407B15" w14:paraId="356243E1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E5E807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dobou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03277E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0EC32C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07B15" w:rsidRPr="00407B15" w14:paraId="5747219B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2E0DD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splatnosti nad 5 rokov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934C2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9D257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</w:tr>
    </w:tbl>
    <w:p w14:paraId="33805814" w14:textId="7F02690E" w:rsidR="00407B15" w:rsidRDefault="00407B15" w:rsidP="00374140">
      <w:pPr>
        <w:pStyle w:val="Bezriadkovania"/>
      </w:pPr>
      <w:r>
        <w:t xml:space="preserve"> (Vysvetlivky: Zostatková doba</w:t>
      </w:r>
      <w:r w:rsidR="00374140">
        <w:t xml:space="preserve"> splatnosti záväzku alebo jeho časti – je rozdiel medzi</w:t>
      </w:r>
    </w:p>
    <w:p w14:paraId="30464EE7" w14:textId="265EE822" w:rsidR="00374140" w:rsidRDefault="00374140" w:rsidP="00374140">
      <w:pPr>
        <w:pStyle w:val="Bezriadkovania"/>
      </w:pPr>
      <w:r>
        <w:t>Dohodnutou dobou splatnosti záväzkov a závierkovým dňom (§ 12 PU).</w:t>
      </w:r>
    </w:p>
    <w:p w14:paraId="603AEA8C" w14:textId="77777777" w:rsidR="00374140" w:rsidRDefault="00374140" w:rsidP="00374140">
      <w:pPr>
        <w:pStyle w:val="Bezriadkovania"/>
      </w:pPr>
    </w:p>
    <w:p w14:paraId="1F719CC1" w14:textId="04549F1A" w:rsidR="00374140" w:rsidRPr="00374140" w:rsidRDefault="00374140" w:rsidP="00374140">
      <w:pPr>
        <w:pStyle w:val="Bezriadkovania"/>
      </w:pPr>
      <w:r>
        <w:t xml:space="preserve">3b) Celková suma </w:t>
      </w:r>
      <w:r w:rsidRPr="00374140">
        <w:rPr>
          <w:u w:val="single"/>
        </w:rPr>
        <w:t>zabezpečených záväzkov</w:t>
      </w:r>
      <w:r>
        <w:t xml:space="preserve"> – opis a spôsob zabezpečenia záväzkov : ÚJ neúčtuje.</w:t>
      </w:r>
    </w:p>
    <w:p w14:paraId="39368C57" w14:textId="77777777" w:rsidR="00927A60" w:rsidRDefault="00927A60" w:rsidP="00927A60">
      <w:pPr>
        <w:pStyle w:val="Bezriadkovania"/>
      </w:pPr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1"/>
        <w:gridCol w:w="2669"/>
        <w:gridCol w:w="2340"/>
        <w:gridCol w:w="146"/>
        <w:gridCol w:w="146"/>
        <w:gridCol w:w="146"/>
        <w:gridCol w:w="146"/>
        <w:gridCol w:w="146"/>
        <w:gridCol w:w="146"/>
        <w:gridCol w:w="146"/>
      </w:tblGrid>
      <w:tr w:rsidR="00204023" w:rsidRPr="00204023" w14:paraId="487389A7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D46618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Zabezpečené záväzky</w:t>
            </w:r>
          </w:p>
        </w:tc>
        <w:tc>
          <w:tcPr>
            <w:tcW w:w="54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5D683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             Bežné účtovné obdobie</w:t>
            </w:r>
          </w:p>
        </w:tc>
      </w:tr>
      <w:tr w:rsidR="00204023" w:rsidRPr="00204023" w14:paraId="78F09B94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74A1B0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6BA47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Spôsob zabezpečenia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92618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Hodnota záväzkov</w:t>
            </w:r>
          </w:p>
        </w:tc>
        <w:tc>
          <w:tcPr>
            <w:tcW w:w="15" w:type="dxa"/>
            <w:vAlign w:val="center"/>
            <w:hideMark/>
          </w:tcPr>
          <w:p w14:paraId="32B40CF3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06193C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A6E25E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6EB12A77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DB71ABB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489496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1D0F91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DE285CA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D6DD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Zálož.právom</w:t>
            </w:r>
          </w:p>
        </w:tc>
        <w:tc>
          <w:tcPr>
            <w:tcW w:w="2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B61F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A158C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C098D6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817CD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39ED2DE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F0C60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8D2437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571F62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FFD27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0D1AA1A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37A1D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iným spôsobom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07B4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7583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732F4F8D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90BC8C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4239F5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5A3B27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2402DA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C789A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9CD375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2856F1D6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76D9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Celková suma zabezpeč.záväzkov: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3A134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x</w:t>
            </w: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C2B0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B4B449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1926224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7CBD56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1C6671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36EEB86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014E56A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5F694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31614EC9" w14:textId="77777777" w:rsidR="00204023" w:rsidRDefault="00204023" w:rsidP="00927A60">
      <w:pPr>
        <w:pStyle w:val="Bezriadkovania"/>
      </w:pPr>
    </w:p>
    <w:p w14:paraId="27F9BB8D" w14:textId="00EBE6BD" w:rsidR="00204023" w:rsidRDefault="00204023" w:rsidP="00204023">
      <w:pPr>
        <w:pStyle w:val="Bezriadkovania"/>
        <w:numPr>
          <w:ilvl w:val="0"/>
          <w:numId w:val="17"/>
        </w:numPr>
      </w:pPr>
      <w:r w:rsidRPr="00204023">
        <w:rPr>
          <w:u w:val="single"/>
        </w:rPr>
        <w:t>Informácie o vlastných akciách</w:t>
      </w:r>
      <w:r>
        <w:t>:</w:t>
      </w:r>
    </w:p>
    <w:p w14:paraId="0C3BF062" w14:textId="6E4DA10C" w:rsidR="00204023" w:rsidRDefault="00204023" w:rsidP="00204023">
      <w:pPr>
        <w:pStyle w:val="Bezriadkovania"/>
      </w:pPr>
      <w:r>
        <w:t xml:space="preserve">       </w:t>
      </w:r>
    </w:p>
    <w:p w14:paraId="2AE2F356" w14:textId="131306BC" w:rsidR="00204023" w:rsidRDefault="00204023" w:rsidP="00204023">
      <w:pPr>
        <w:pStyle w:val="Bezriadkovania"/>
        <w:numPr>
          <w:ilvl w:val="0"/>
          <w:numId w:val="18"/>
        </w:numPr>
      </w:pPr>
      <w:r>
        <w:t>Dôvod nadobudnutia vlastných akcií počas účtovného obdobia: ÚJ neúčtuje.</w:t>
      </w:r>
    </w:p>
    <w:p w14:paraId="4CD74584" w14:textId="77777777" w:rsidR="00204023" w:rsidRDefault="00204023" w:rsidP="00204023">
      <w:pPr>
        <w:pStyle w:val="Bezriadkovania"/>
      </w:pPr>
    </w:p>
    <w:p w14:paraId="08DFFD97" w14:textId="3E860368" w:rsidR="00204023" w:rsidRDefault="00204023" w:rsidP="00204023">
      <w:pPr>
        <w:pStyle w:val="Bezriadkovania"/>
        <w:ind w:left="300"/>
      </w:pPr>
      <w:r>
        <w:t>b1) počet a menovitá hodnota nadobudnutých vlastných akcií počas účtovného obdobia a počet</w:t>
      </w:r>
    </w:p>
    <w:p w14:paraId="25DA15F6" w14:textId="5CB8B82C" w:rsidR="00204023" w:rsidRDefault="00204023" w:rsidP="00204023">
      <w:pPr>
        <w:pStyle w:val="Bezriadkovania"/>
        <w:ind w:left="300"/>
      </w:pPr>
      <w:r>
        <w:t xml:space="preserve">       a menovitá hodnota prevedených vlastných akcií počas účtovného obdobia, pričom sa uvádza</w:t>
      </w:r>
    </w:p>
    <w:p w14:paraId="089C35A6" w14:textId="215E6471" w:rsidR="00204023" w:rsidRDefault="00204023" w:rsidP="00204023">
      <w:pPr>
        <w:pStyle w:val="Bezriadkovania"/>
        <w:ind w:left="300"/>
      </w:pPr>
      <w:r>
        <w:t xml:space="preserve">       percentuálna hodnota týchto vlastných akcií na písanom základnom imaní: ÚJ neúčtuje.</w:t>
      </w:r>
    </w:p>
    <w:p w14:paraId="5EC3D275" w14:textId="77777777" w:rsidR="00204023" w:rsidRDefault="00204023" w:rsidP="00204023">
      <w:pPr>
        <w:pStyle w:val="Bezriadkovania"/>
        <w:ind w:left="300"/>
      </w:pPr>
    </w:p>
    <w:p w14:paraId="3C2FE2D8" w14:textId="67405549" w:rsidR="00204023" w:rsidRDefault="00204023" w:rsidP="00204023">
      <w:pPr>
        <w:pStyle w:val="Bezriadkovania"/>
        <w:ind w:left="300"/>
      </w:pPr>
      <w:r>
        <w:t>b2) počet a protihodnota, za ktorú sa vlastné akcie počas účtovného obdobia nadobudli a počet</w:t>
      </w:r>
    </w:p>
    <w:p w14:paraId="71A08E85" w14:textId="77777777" w:rsidR="00204023" w:rsidRDefault="00204023" w:rsidP="00204023">
      <w:pPr>
        <w:pStyle w:val="Bezriadkovania"/>
        <w:ind w:left="300"/>
      </w:pPr>
      <w:r>
        <w:t xml:space="preserve">       a protihodnota, za ktorú sa vlastné akcie počas účtovného obdobia previedli na inú osobu.</w:t>
      </w:r>
    </w:p>
    <w:p w14:paraId="20F7CC71" w14:textId="21E82968" w:rsidR="00204023" w:rsidRDefault="00204023" w:rsidP="00204023">
      <w:pPr>
        <w:pStyle w:val="Bezriadkovania"/>
        <w:ind w:left="300"/>
      </w:pPr>
      <w:r>
        <w:t xml:space="preserve">       ÚJ neúčtuje. </w:t>
      </w:r>
    </w:p>
    <w:p w14:paraId="48C831B6" w14:textId="77777777" w:rsidR="00204023" w:rsidRDefault="00204023" w:rsidP="00204023">
      <w:pPr>
        <w:pStyle w:val="Bezriadkovania"/>
        <w:ind w:left="300"/>
      </w:pPr>
    </w:p>
    <w:p w14:paraId="6CF10DBA" w14:textId="5DAC67BB" w:rsidR="00204023" w:rsidRDefault="00204023" w:rsidP="00204023">
      <w:pPr>
        <w:pStyle w:val="Bezriadkovania"/>
        <w:numPr>
          <w:ilvl w:val="0"/>
          <w:numId w:val="19"/>
        </w:numPr>
      </w:pPr>
      <w:r>
        <w:t>Počet, menovitá hodnota a protihodnota, za ktorú sa vlastné akcie nadobudli a ktoré účtovná</w:t>
      </w:r>
    </w:p>
    <w:p w14:paraId="374062B5" w14:textId="0E40E965" w:rsidR="00204023" w:rsidRDefault="00204023" w:rsidP="00204023">
      <w:pPr>
        <w:pStyle w:val="Bezriadkovania"/>
        <w:ind w:left="660"/>
      </w:pPr>
      <w:r>
        <w:t>jednotka má v držbe k poslednému  dňu účtovného obdobia, uvádza sa aj ich percentuálny</w:t>
      </w:r>
    </w:p>
    <w:p w14:paraId="796E7837" w14:textId="75E21F0E" w:rsidR="00204023" w:rsidRDefault="00CC0073" w:rsidP="00204023">
      <w:pPr>
        <w:pStyle w:val="Bezriadkovania"/>
        <w:ind w:left="660"/>
      </w:pPr>
      <w:r>
        <w:t>podiel na upísanom základnom imaní: ÚJ neúčtuje.</w:t>
      </w:r>
      <w:r w:rsidR="00204023">
        <w:t xml:space="preserve"> </w:t>
      </w:r>
    </w:p>
    <w:p w14:paraId="49EEA049" w14:textId="77777777" w:rsidR="00CC0073" w:rsidRDefault="00CC0073" w:rsidP="00204023">
      <w:pPr>
        <w:pStyle w:val="Bezriadkovania"/>
        <w:ind w:left="660"/>
      </w:pPr>
    </w:p>
    <w:p w14:paraId="1666F85E" w14:textId="77777777" w:rsidR="00CC0073" w:rsidRDefault="00CC0073" w:rsidP="00204023">
      <w:pPr>
        <w:pStyle w:val="Bezriadkovania"/>
        <w:ind w:left="660"/>
      </w:pPr>
    </w:p>
    <w:p w14:paraId="1469A8FC" w14:textId="77777777" w:rsidR="00CC0073" w:rsidRDefault="00CC0073" w:rsidP="00204023">
      <w:pPr>
        <w:pStyle w:val="Bezriadkovania"/>
        <w:ind w:left="660"/>
      </w:pPr>
    </w:p>
    <w:p w14:paraId="5D45B59B" w14:textId="5C432BE6" w:rsidR="00CC0073" w:rsidRDefault="00CC0073" w:rsidP="00204023">
      <w:pPr>
        <w:pStyle w:val="Bezriadkovania"/>
        <w:ind w:left="660"/>
      </w:pPr>
      <w:r>
        <w:t xml:space="preserve">                                                                                                                                                            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CC0073" w:rsidRPr="003F2F56" w14:paraId="77EA8F8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2CD9F3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B2447F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ABAD8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9DEA9F1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A423E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3C0722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86D3A9E" w14:textId="77777777" w:rsidR="00CC0073" w:rsidRDefault="00CC0073" w:rsidP="00204023">
      <w:pPr>
        <w:pStyle w:val="Bezriadkovania"/>
        <w:ind w:left="660"/>
      </w:pPr>
    </w:p>
    <w:p w14:paraId="01505CA3" w14:textId="36189E72" w:rsidR="00CC0073" w:rsidRDefault="00CC0073" w:rsidP="00CC0073">
      <w:pPr>
        <w:pStyle w:val="Bezriadkovania"/>
        <w:numPr>
          <w:ilvl w:val="0"/>
          <w:numId w:val="17"/>
        </w:numPr>
      </w:pPr>
      <w:r>
        <w:t xml:space="preserve">Informácie o sume a dôvodoch vzniku jednotlivých položiek </w:t>
      </w:r>
      <w:r w:rsidRPr="00CC0073">
        <w:rPr>
          <w:b/>
          <w:bCs/>
        </w:rPr>
        <w:t>nákladov a výnosov</w:t>
      </w:r>
      <w:r>
        <w:t>, ktoré</w:t>
      </w:r>
    </w:p>
    <w:p w14:paraId="6ECF0BC2" w14:textId="00CA96B8" w:rsidR="00CC0073" w:rsidRDefault="00CC0073" w:rsidP="00CC0073">
      <w:pPr>
        <w:pStyle w:val="Bezriadkovania"/>
        <w:ind w:left="643"/>
      </w:pPr>
      <w:r>
        <w:t xml:space="preserve">majú </w:t>
      </w:r>
      <w:r w:rsidRPr="00CC0073">
        <w:rPr>
          <w:u w:val="single"/>
        </w:rPr>
        <w:t>výnimočný rozsah alebo výskyt</w:t>
      </w:r>
      <w:r>
        <w:rPr>
          <w:u w:val="single"/>
        </w:rPr>
        <w:t xml:space="preserve"> </w:t>
      </w:r>
      <w:r w:rsidRPr="00CC0073">
        <w:t>(napr. v</w:t>
      </w:r>
      <w:r>
        <w:t>ýnosy z predaja podniku alebo jeho časti,</w:t>
      </w:r>
    </w:p>
    <w:p w14:paraId="0D8D4839" w14:textId="5744A930" w:rsidR="00CC0073" w:rsidRDefault="00CC0073" w:rsidP="00CC0073">
      <w:pPr>
        <w:pStyle w:val="Bezriadkovania"/>
        <w:ind w:left="643"/>
      </w:pPr>
      <w:r>
        <w:t>náklady z dôvodu predaja podniku alebo jeho časti, škody z dôvodu živelných pohrôm).</w:t>
      </w:r>
    </w:p>
    <w:p w14:paraId="3A9D63B6" w14:textId="2CE0B38F" w:rsidR="00CC0073" w:rsidRDefault="00CC0073" w:rsidP="00CC0073">
      <w:pPr>
        <w:pStyle w:val="Bezriadkovania"/>
        <w:ind w:left="643"/>
      </w:pPr>
      <w:r>
        <w:t>ÚJ neúčtuje.</w:t>
      </w:r>
    </w:p>
    <w:p w14:paraId="3630416F" w14:textId="77777777" w:rsidR="00CC0073" w:rsidRDefault="00CC0073" w:rsidP="00CC0073">
      <w:pPr>
        <w:pStyle w:val="Bezriadkovania"/>
        <w:ind w:left="643"/>
      </w:pPr>
    </w:p>
    <w:p w14:paraId="7D28B36C" w14:textId="61A11C51" w:rsidR="00CC0073" w:rsidRDefault="00CC0073" w:rsidP="00CC0073">
      <w:pPr>
        <w:pStyle w:val="Bezriadkovania"/>
        <w:ind w:left="643"/>
      </w:pPr>
      <w:r>
        <w:t xml:space="preserve">       </w:t>
      </w:r>
      <w:r>
        <w:rPr>
          <w:b/>
          <w:bCs/>
        </w:rPr>
        <w:t>Článok V – INFORMÁCIE  O INÝCH AKTÍVACH A INÝCH PASÍVACH</w:t>
      </w:r>
      <w:r>
        <w:t xml:space="preserve"> </w:t>
      </w:r>
    </w:p>
    <w:p w14:paraId="259EEA7B" w14:textId="77777777" w:rsidR="00CC0073" w:rsidRDefault="00CC0073" w:rsidP="00CC0073">
      <w:pPr>
        <w:pStyle w:val="Bezriadkovania"/>
        <w:ind w:left="643"/>
      </w:pPr>
    </w:p>
    <w:p w14:paraId="0A3D64CF" w14:textId="77777777" w:rsidR="00CC0073" w:rsidRDefault="00CC0073" w:rsidP="00CC0073">
      <w:pPr>
        <w:pStyle w:val="Bezriadkovania"/>
        <w:ind w:left="643"/>
      </w:pPr>
    </w:p>
    <w:p w14:paraId="52EC5417" w14:textId="71099F3B" w:rsidR="007777F9" w:rsidRDefault="007777F9" w:rsidP="007777F9">
      <w:pPr>
        <w:pStyle w:val="Bezriadkovania"/>
        <w:ind w:left="283"/>
      </w:pPr>
      <w:r>
        <w:t xml:space="preserve">1a)  </w:t>
      </w:r>
      <w:r w:rsidRPr="007777F9">
        <w:rPr>
          <w:b/>
          <w:bCs/>
          <w:u w:val="single"/>
        </w:rPr>
        <w:t>Podmienený majetok</w:t>
      </w:r>
      <w:r>
        <w:t xml:space="preserve"> – opis a hodnota pravdepodobného majetku, ktorým sa rozumie </w:t>
      </w:r>
    </w:p>
    <w:p w14:paraId="2B5C977C" w14:textId="361252F5" w:rsidR="007777F9" w:rsidRDefault="007777F9" w:rsidP="007777F9">
      <w:pPr>
        <w:pStyle w:val="Bezriadkovania"/>
        <w:ind w:left="283"/>
      </w:pPr>
      <w:r>
        <w:t xml:space="preserve">        možný majetok, ktorý vznikol v dôsledku minulých udalosti a ktorého existencia alebo</w:t>
      </w:r>
    </w:p>
    <w:p w14:paraId="01C85325" w14:textId="15CB5CFA" w:rsidR="007777F9" w:rsidRDefault="007777F9" w:rsidP="007777F9">
      <w:pPr>
        <w:pStyle w:val="Bezriadkovania"/>
        <w:ind w:left="283"/>
      </w:pPr>
      <w:r>
        <w:t xml:space="preserve">        vlastníctvo závisí od toho, či nastane alebo nenastane jeden alebo viac neistých udalostí</w:t>
      </w:r>
    </w:p>
    <w:p w14:paraId="523312A2" w14:textId="37EF3425" w:rsidR="007777F9" w:rsidRDefault="007777F9" w:rsidP="007777F9">
      <w:pPr>
        <w:pStyle w:val="Bezriadkovania"/>
        <w:ind w:left="283"/>
      </w:pPr>
      <w:r>
        <w:t xml:space="preserve">        v budúcnosti, ktorých vznik nezávisí od účtovnej jednotky, týmto majetkom sú – napr.</w:t>
      </w:r>
    </w:p>
    <w:p w14:paraId="7CC71783" w14:textId="129D55B5" w:rsidR="007777F9" w:rsidRDefault="007777F9" w:rsidP="007777F9">
      <w:pPr>
        <w:pStyle w:val="Bezriadkovania"/>
        <w:ind w:left="283"/>
      </w:pPr>
      <w:r>
        <w:t xml:space="preserve">        práva zo servisných zmlúv, poistných zmlúv, koncesionárskych zmlúv, licenčných zmlúv.</w:t>
      </w:r>
    </w:p>
    <w:p w14:paraId="14EC9D3B" w14:textId="50A296A0" w:rsidR="007777F9" w:rsidRDefault="007777F9" w:rsidP="007777F9">
      <w:pPr>
        <w:pStyle w:val="Bezriadkovania"/>
        <w:ind w:left="283"/>
      </w:pPr>
      <w:r>
        <w:t xml:space="preserve">        ÚJ neúčtuje.</w:t>
      </w:r>
    </w:p>
    <w:p w14:paraId="31C01D1A" w14:textId="77777777" w:rsidR="007777F9" w:rsidRDefault="007777F9" w:rsidP="007777F9">
      <w:pPr>
        <w:pStyle w:val="Bezriadkovania"/>
        <w:ind w:left="283"/>
      </w:pPr>
    </w:p>
    <w:p w14:paraId="271D9BD4" w14:textId="77777777" w:rsidR="007777F9" w:rsidRDefault="007777F9" w:rsidP="007777F9">
      <w:pPr>
        <w:pStyle w:val="Bezriadkovania"/>
        <w:ind w:left="283"/>
      </w:pPr>
      <w:r>
        <w:t xml:space="preserve">1b)  </w:t>
      </w:r>
      <w:r w:rsidRPr="007777F9">
        <w:rPr>
          <w:b/>
          <w:bCs/>
          <w:u w:val="single"/>
        </w:rPr>
        <w:t>Podmienené záväzky</w:t>
      </w:r>
      <w:r>
        <w:t xml:space="preserve"> – opis a hodnota podmienených záväzkov vyplývajúcich napr. zo </w:t>
      </w:r>
    </w:p>
    <w:p w14:paraId="559726BB" w14:textId="77777777" w:rsidR="007777F9" w:rsidRDefault="007777F9" w:rsidP="007777F9">
      <w:pPr>
        <w:pStyle w:val="Bezriadkovania"/>
        <w:ind w:left="283"/>
      </w:pPr>
      <w:r>
        <w:t xml:space="preserve">        súdnych rozhodnutí, z poskytnutých záruk, zo všeobecne záväzných právnych predpisov,</w:t>
      </w:r>
    </w:p>
    <w:p w14:paraId="28A0D0A5" w14:textId="77777777" w:rsidR="007777F9" w:rsidRDefault="007777F9" w:rsidP="007777F9">
      <w:pPr>
        <w:pStyle w:val="Bezriadkovania"/>
        <w:ind w:left="283"/>
      </w:pPr>
      <w:r>
        <w:t xml:space="preserve">        z ručenia podľa jednotlivých druhov ručenia: takými podmienenými záväzkami sú: ÚJ   </w:t>
      </w:r>
    </w:p>
    <w:p w14:paraId="08BA3637" w14:textId="77777777" w:rsidR="007777F9" w:rsidRDefault="007777F9" w:rsidP="007777F9">
      <w:pPr>
        <w:pStyle w:val="Bezriadkovania"/>
        <w:ind w:left="283"/>
      </w:pPr>
      <w:r>
        <w:t xml:space="preserve">        neúčtuje.</w:t>
      </w:r>
    </w:p>
    <w:p w14:paraId="299863F0" w14:textId="77777777" w:rsidR="007777F9" w:rsidRPr="00E628F8" w:rsidRDefault="007777F9" w:rsidP="007777F9">
      <w:pPr>
        <w:pStyle w:val="Bezriadkovania"/>
        <w:ind w:left="283"/>
        <w:rPr>
          <w:b/>
          <w:bCs/>
          <w:u w:val="single"/>
        </w:rPr>
      </w:pPr>
    </w:p>
    <w:p w14:paraId="555FE31C" w14:textId="60AFA19F" w:rsidR="00E628F8" w:rsidRPr="00E628F8" w:rsidRDefault="000552D0" w:rsidP="000552D0">
      <w:pPr>
        <w:pStyle w:val="Bezriadkovania"/>
        <w:ind w:left="283"/>
        <w:rPr>
          <w:b/>
          <w:bCs/>
          <w:u w:val="single"/>
        </w:rPr>
      </w:pPr>
      <w:r>
        <w:t xml:space="preserve">2a) </w:t>
      </w:r>
      <w:r w:rsidR="00E628F8">
        <w:t>O</w:t>
      </w:r>
      <w:r w:rsidR="00E628F8" w:rsidRPr="00E628F8">
        <w:rPr>
          <w:b/>
          <w:bCs/>
          <w:u w:val="single"/>
        </w:rPr>
        <w:t>statné finančné povinnosti</w:t>
      </w:r>
      <w:r w:rsidR="007777F9" w:rsidRPr="00E628F8">
        <w:rPr>
          <w:b/>
          <w:bCs/>
          <w:u w:val="single"/>
        </w:rPr>
        <w:t xml:space="preserve"> </w:t>
      </w:r>
      <w:r w:rsidR="00E628F8">
        <w:t>, ktoré sa nevykazujú v účtovných výkazoch – napríklad zákonná</w:t>
      </w:r>
    </w:p>
    <w:p w14:paraId="7262A5BC" w14:textId="1BCBAC1F" w:rsidR="007777F9" w:rsidRDefault="00E628F8" w:rsidP="00E628F8">
      <w:pPr>
        <w:pStyle w:val="Bezriadkovania"/>
        <w:ind w:left="643"/>
      </w:pPr>
      <w:r>
        <w:t>povinnosť alebo zmluvná povinnosť odobrať určité množstvo produktu, uskutočniť investície</w:t>
      </w:r>
    </w:p>
    <w:p w14:paraId="0C8B18DF" w14:textId="71141D5E" w:rsidR="00E628F8" w:rsidRDefault="00E628F8" w:rsidP="00E628F8">
      <w:pPr>
        <w:pStyle w:val="Bezriadkovania"/>
        <w:ind w:left="643"/>
      </w:pPr>
      <w:r>
        <w:t>a veľké opravy. ÚJ neeviduje.</w:t>
      </w:r>
    </w:p>
    <w:p w14:paraId="6619F9BD" w14:textId="77777777" w:rsidR="00E628F8" w:rsidRDefault="00E628F8" w:rsidP="00E628F8">
      <w:pPr>
        <w:pStyle w:val="Bezriadkovania"/>
        <w:ind w:left="643"/>
      </w:pPr>
    </w:p>
    <w:p w14:paraId="392EBF9D" w14:textId="1F4CC3CF" w:rsidR="00E628F8" w:rsidRDefault="00E628F8" w:rsidP="00E628F8">
      <w:pPr>
        <w:pStyle w:val="Bezriadkovania"/>
        <w:numPr>
          <w:ilvl w:val="0"/>
          <w:numId w:val="15"/>
        </w:numPr>
      </w:pPr>
      <w:r w:rsidRPr="00E628F8">
        <w:rPr>
          <w:b/>
          <w:bCs/>
          <w:u w:val="single"/>
        </w:rPr>
        <w:t>Podsúvahové účty</w:t>
      </w:r>
      <w:r>
        <w:t xml:space="preserve"> – uvádzajú sa informácie o významných položkách sledovaných                    na podsúvahových účtoch (§ 85 PU). ÚJ ta týchto účtoch eviduje drobný majetok.</w:t>
      </w:r>
    </w:p>
    <w:p w14:paraId="3E0755D7" w14:textId="77777777" w:rsidR="00E628F8" w:rsidRPr="00E628F8" w:rsidRDefault="00E628F8" w:rsidP="00E628F8">
      <w:pPr>
        <w:pStyle w:val="Bezriadkovania"/>
        <w:ind w:left="643"/>
      </w:pPr>
    </w:p>
    <w:p w14:paraId="3A407E93" w14:textId="77777777" w:rsidR="00CC0073" w:rsidRPr="00CC0073" w:rsidRDefault="00CC0073" w:rsidP="00CC0073">
      <w:pPr>
        <w:pStyle w:val="Bezriadkovania"/>
        <w:ind w:left="643"/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2560"/>
        <w:gridCol w:w="2840"/>
      </w:tblGrid>
      <w:tr w:rsidR="00A92E13" w:rsidRPr="00A92E13" w14:paraId="2DAEE9E5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DCBCB0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3F778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Bežné účtovné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D9CD8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Bezprostrene predchádzajúce</w:t>
            </w:r>
          </w:p>
        </w:tc>
      </w:tr>
      <w:tr w:rsidR="00A92E13" w:rsidRPr="00A92E13" w14:paraId="4FB52B5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4FC9F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Názov podsúvahovej položky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03BF0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C54A02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účtovné obdobie</w:t>
            </w:r>
          </w:p>
        </w:tc>
      </w:tr>
      <w:tr w:rsidR="00A92E13" w:rsidRPr="00A92E13" w14:paraId="030B0F3D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C386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D20D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2768F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5F37ACF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44EF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prijatý do úschovy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6D96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E9284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13D6923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45A59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AEC8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031E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5013519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3AC5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71D3E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9CC5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152652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EAD91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Odpísané pohľadávky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550F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003E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786FCB80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021EC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Iné - drobný majetok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24BE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5C05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</w:tr>
    </w:tbl>
    <w:p w14:paraId="76A3FCC0" w14:textId="77777777" w:rsidR="00CC0073" w:rsidRDefault="00CC0073" w:rsidP="00A92E13">
      <w:pPr>
        <w:pStyle w:val="Bezriadkovania"/>
      </w:pPr>
    </w:p>
    <w:p w14:paraId="08D0F68D" w14:textId="77777777" w:rsidR="00A92E13" w:rsidRDefault="00A92E13" w:rsidP="00A92E13">
      <w:pPr>
        <w:pStyle w:val="Bezriadkovania"/>
      </w:pPr>
    </w:p>
    <w:p w14:paraId="398CF832" w14:textId="3BB5937D" w:rsidR="00A92E13" w:rsidRDefault="00A92E13" w:rsidP="00A92E13">
      <w:pPr>
        <w:pStyle w:val="Bezriadkovania"/>
        <w:rPr>
          <w:b/>
          <w:bCs/>
        </w:rPr>
      </w:pPr>
      <w:r>
        <w:t xml:space="preserve">                           </w:t>
      </w:r>
      <w:r>
        <w:rPr>
          <w:b/>
          <w:bCs/>
        </w:rPr>
        <w:t>Článok VI – UDALOSTI, KTORÉ NASTALI PO ZÁVIERKOVOM DNI</w:t>
      </w:r>
    </w:p>
    <w:p w14:paraId="43A21F74" w14:textId="68A5113A" w:rsidR="00A92E13" w:rsidRDefault="00A92E13" w:rsidP="00A92E13">
      <w:pPr>
        <w:pStyle w:val="Bezriadkovania"/>
      </w:pPr>
      <w:r>
        <w:rPr>
          <w:b/>
          <w:bCs/>
        </w:rPr>
        <w:t xml:space="preserve">                                                       (Následné udalosti) </w:t>
      </w:r>
    </w:p>
    <w:p w14:paraId="5FC4FC58" w14:textId="77777777" w:rsidR="00A92E13" w:rsidRDefault="00A92E13" w:rsidP="00A92E13">
      <w:pPr>
        <w:pStyle w:val="Bezriadkovania"/>
      </w:pPr>
    </w:p>
    <w:p w14:paraId="74B2B79C" w14:textId="36A05CEA" w:rsidR="00A92E13" w:rsidRDefault="00A92E13" w:rsidP="00A92E13">
      <w:pPr>
        <w:pStyle w:val="Bezriadkovania"/>
      </w:pPr>
      <w:r>
        <w:t>Uvádzajú sa informácie o charaktere a finančnom vplyve významných udalosti, ktoré nastali v čase</w:t>
      </w:r>
    </w:p>
    <w:p w14:paraId="583C6D11" w14:textId="77777777" w:rsidR="00A92E13" w:rsidRDefault="00A92E13" w:rsidP="00A92E13">
      <w:pPr>
        <w:pStyle w:val="Bezriadkovania"/>
      </w:pPr>
      <w:r>
        <w:t xml:space="preserve">po závierkovom dni – do dňa zostavenia účtovnej závierky (t.j. do dňa podpísania výkazov podľa </w:t>
      </w:r>
    </w:p>
    <w:p w14:paraId="534D94EB" w14:textId="16831FAE" w:rsidR="00A92E13" w:rsidRDefault="00A92E13" w:rsidP="00A92E13">
      <w:pPr>
        <w:pStyle w:val="Bezriadkovania"/>
      </w:pPr>
      <w:r>
        <w:t>( §17/5 ZoU ) a ktoré nie sú zohľadnené v súvahe alebo vo výkaze ziskov a strát, napríklad:</w:t>
      </w:r>
    </w:p>
    <w:p w14:paraId="59544A1F" w14:textId="2D7D6969" w:rsidR="00A92E13" w:rsidRDefault="00A92E13" w:rsidP="00A92E13">
      <w:pPr>
        <w:pStyle w:val="Bezriadkovania"/>
      </w:pPr>
      <w:r>
        <w:t>ÚJ neeviduje.</w:t>
      </w:r>
    </w:p>
    <w:p w14:paraId="567B950E" w14:textId="77777777" w:rsidR="00A92E13" w:rsidRDefault="00A92E13" w:rsidP="00A92E13">
      <w:pPr>
        <w:pStyle w:val="Bezriadkovania"/>
      </w:pPr>
    </w:p>
    <w:p w14:paraId="79593CD3" w14:textId="546E8EFD" w:rsidR="00A92E13" w:rsidRPr="00A92E13" w:rsidRDefault="00A92E13" w:rsidP="00A92E13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 8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D9375B" w:rsidRPr="003F2F56" w14:paraId="4ED89B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EF1DF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5E21A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E5DC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A0B87D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296C3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EE7A5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504FDC9" w14:textId="346D735A" w:rsidR="00204023" w:rsidRDefault="00204023" w:rsidP="00D9375B">
      <w:pPr>
        <w:pStyle w:val="Bezriadkovania"/>
      </w:pPr>
    </w:p>
    <w:p w14:paraId="3EE51ADF" w14:textId="0D0AB8B0" w:rsidR="00D9375B" w:rsidRDefault="00D9375B" w:rsidP="00D9375B">
      <w:pPr>
        <w:pStyle w:val="Bezriadkovania"/>
      </w:pPr>
      <w:r>
        <w:t xml:space="preserve">(Vysvetlivky: </w:t>
      </w:r>
      <w:r w:rsidRPr="00D9375B">
        <w:rPr>
          <w:u w:val="single"/>
        </w:rPr>
        <w:t>Následná udalosť</w:t>
      </w:r>
      <w:r>
        <w:t xml:space="preserve"> – udalosť, ktorá sa stala následne po závierkovom dni do dňa</w:t>
      </w:r>
    </w:p>
    <w:p w14:paraId="35BC03A9" w14:textId="1D626492" w:rsidR="00D9375B" w:rsidRDefault="00D9375B" w:rsidP="00D9375B">
      <w:pPr>
        <w:pStyle w:val="Bezriadkovania"/>
      </w:pPr>
      <w:r>
        <w:t xml:space="preserve">podpísania výkazov – uvádza sa v poznámkach. </w:t>
      </w:r>
      <w:r w:rsidRPr="00D9375B">
        <w:rPr>
          <w:u w:val="single"/>
        </w:rPr>
        <w:t>Upravujúci závierkový účtovný prípad</w:t>
      </w:r>
      <w:r>
        <w:t xml:space="preserve"> – stal do závierkového dňa, len bol zistený do dňa podpísania výkazov – riadne sa účtuje do hlavnej knihy a riadne sa vykazuje vo výkazoch (§ 17/8 ZoU, § 2a, § 18/9, § 19/6, § 48/3, § 50/6 PU).</w:t>
      </w:r>
    </w:p>
    <w:p w14:paraId="6DCABE72" w14:textId="77777777" w:rsidR="00D9375B" w:rsidRDefault="00D9375B" w:rsidP="00D9375B">
      <w:pPr>
        <w:pStyle w:val="Bezriadkovania"/>
      </w:pPr>
    </w:p>
    <w:p w14:paraId="0F521D69" w14:textId="77777777" w:rsidR="00D9375B" w:rsidRDefault="00D9375B" w:rsidP="00D9375B">
      <w:pPr>
        <w:pStyle w:val="Bezriadkovania"/>
      </w:pPr>
    </w:p>
    <w:p w14:paraId="75F1A7A6" w14:textId="358F9C19" w:rsidR="00D9375B" w:rsidRDefault="00D9375B" w:rsidP="00D9375B">
      <w:pPr>
        <w:pStyle w:val="Bezriadkovania"/>
      </w:pPr>
      <w:r>
        <w:t xml:space="preserve">                                         </w:t>
      </w:r>
      <w:r>
        <w:rPr>
          <w:b/>
          <w:bCs/>
        </w:rPr>
        <w:t>Článok VII – OSTATNÉ INFORMÁCIE</w:t>
      </w:r>
    </w:p>
    <w:p w14:paraId="5FA93869" w14:textId="77777777" w:rsidR="00D9375B" w:rsidRDefault="00D9375B" w:rsidP="00D9375B">
      <w:pPr>
        <w:pStyle w:val="Bezriadkovania"/>
      </w:pPr>
    </w:p>
    <w:p w14:paraId="09D59573" w14:textId="77777777" w:rsidR="00D9375B" w:rsidRDefault="00D9375B" w:rsidP="00D9375B">
      <w:pPr>
        <w:pStyle w:val="Bezriadkovania"/>
      </w:pPr>
    </w:p>
    <w:p w14:paraId="782C2A67" w14:textId="03DB8821" w:rsidR="00D9375B" w:rsidRDefault="00D9375B" w:rsidP="00D9375B">
      <w:pPr>
        <w:pStyle w:val="Bezriadkovania"/>
        <w:numPr>
          <w:ilvl w:val="0"/>
          <w:numId w:val="23"/>
        </w:numPr>
      </w:pPr>
      <w:r>
        <w:t>Informácie o výlučnom práve poskytovať služby vo verejnom záujme. ÚJ nemá.</w:t>
      </w:r>
    </w:p>
    <w:p w14:paraId="629DEBA0" w14:textId="77777777" w:rsidR="00D9375B" w:rsidRDefault="00D9375B" w:rsidP="00D9375B">
      <w:pPr>
        <w:pStyle w:val="Bezriadkovania"/>
        <w:ind w:left="720"/>
      </w:pPr>
    </w:p>
    <w:p w14:paraId="4D6DCB20" w14:textId="1C228286" w:rsidR="00D9375B" w:rsidRDefault="00D9375B" w:rsidP="00D9375B">
      <w:pPr>
        <w:pStyle w:val="Bezriadkovania"/>
        <w:numPr>
          <w:ilvl w:val="0"/>
          <w:numId w:val="23"/>
        </w:numPr>
      </w:pPr>
      <w:r>
        <w:t>Informácie o osobitnej kategórii priemyselnej výroby (§ 23d/6 ZoU). ÚJ nemá.</w:t>
      </w:r>
    </w:p>
    <w:p w14:paraId="6C33F3B7" w14:textId="77777777" w:rsidR="00D9375B" w:rsidRDefault="00D9375B" w:rsidP="00D9375B">
      <w:pPr>
        <w:pStyle w:val="Bezriadkovania"/>
        <w:ind w:left="720"/>
      </w:pPr>
    </w:p>
    <w:p w14:paraId="495DF405" w14:textId="77D2C747" w:rsidR="00D9375B" w:rsidRDefault="00D9375B" w:rsidP="00D9375B">
      <w:pPr>
        <w:pStyle w:val="Bezriadkovania"/>
        <w:numPr>
          <w:ilvl w:val="0"/>
          <w:numId w:val="23"/>
        </w:numPr>
      </w:pPr>
      <w:r>
        <w:t>Informácie o finančných vzťahoch s orgánmi verejnej moci (23 ZoU): ÚJ nemá</w:t>
      </w:r>
    </w:p>
    <w:p w14:paraId="1F5E7BD7" w14:textId="77777777" w:rsidR="00D9375B" w:rsidRDefault="00D9375B" w:rsidP="00D9375B">
      <w:pPr>
        <w:pStyle w:val="Bezriadkovania"/>
      </w:pPr>
    </w:p>
    <w:p w14:paraId="2ED05F00" w14:textId="77777777" w:rsidR="002220D1" w:rsidRDefault="002220D1" w:rsidP="00D9375B">
      <w:pPr>
        <w:pStyle w:val="Bezriadkovania"/>
      </w:pPr>
    </w:p>
    <w:p w14:paraId="4B30EACD" w14:textId="77777777" w:rsidR="002220D1" w:rsidRDefault="002220D1" w:rsidP="00D9375B">
      <w:pPr>
        <w:pStyle w:val="Bezriadkovania"/>
      </w:pPr>
    </w:p>
    <w:p w14:paraId="2DF090AB" w14:textId="77777777" w:rsidR="002220D1" w:rsidRDefault="002220D1" w:rsidP="00D9375B">
      <w:pPr>
        <w:pStyle w:val="Bezriadkovania"/>
      </w:pPr>
    </w:p>
    <w:p w14:paraId="461FA468" w14:textId="77777777" w:rsidR="002220D1" w:rsidRDefault="002220D1" w:rsidP="00D9375B">
      <w:pPr>
        <w:pStyle w:val="Bezriadkovania"/>
      </w:pPr>
    </w:p>
    <w:p w14:paraId="74D03D08" w14:textId="77777777" w:rsidR="002220D1" w:rsidRDefault="002220D1" w:rsidP="00D9375B">
      <w:pPr>
        <w:pStyle w:val="Bezriadkovania"/>
      </w:pPr>
    </w:p>
    <w:p w14:paraId="00ED202A" w14:textId="77777777" w:rsidR="002220D1" w:rsidRDefault="002220D1" w:rsidP="00D9375B">
      <w:pPr>
        <w:pStyle w:val="Bezriadkovania"/>
      </w:pPr>
    </w:p>
    <w:p w14:paraId="6C4F7274" w14:textId="77777777" w:rsidR="002220D1" w:rsidRDefault="002220D1" w:rsidP="00D9375B">
      <w:pPr>
        <w:pStyle w:val="Bezriadkovania"/>
      </w:pPr>
    </w:p>
    <w:p w14:paraId="33505AD3" w14:textId="77777777" w:rsidR="002220D1" w:rsidRDefault="002220D1" w:rsidP="00D9375B">
      <w:pPr>
        <w:pStyle w:val="Bezriadkovania"/>
      </w:pPr>
    </w:p>
    <w:p w14:paraId="54E2697D" w14:textId="77777777" w:rsidR="002220D1" w:rsidRDefault="002220D1" w:rsidP="00D9375B">
      <w:pPr>
        <w:pStyle w:val="Bezriadkovania"/>
      </w:pPr>
    </w:p>
    <w:p w14:paraId="4DA2F0A2" w14:textId="77777777" w:rsidR="002220D1" w:rsidRDefault="002220D1" w:rsidP="00D9375B">
      <w:pPr>
        <w:pStyle w:val="Bezriadkovania"/>
      </w:pPr>
    </w:p>
    <w:p w14:paraId="49B65128" w14:textId="77777777" w:rsidR="002220D1" w:rsidRDefault="002220D1" w:rsidP="00D9375B">
      <w:pPr>
        <w:pStyle w:val="Bezriadkovania"/>
      </w:pPr>
    </w:p>
    <w:p w14:paraId="23C2B889" w14:textId="77777777" w:rsidR="002220D1" w:rsidRDefault="002220D1" w:rsidP="00D9375B">
      <w:pPr>
        <w:pStyle w:val="Bezriadkovania"/>
      </w:pPr>
    </w:p>
    <w:p w14:paraId="02EA2675" w14:textId="77777777" w:rsidR="002220D1" w:rsidRDefault="002220D1" w:rsidP="00D9375B">
      <w:pPr>
        <w:pStyle w:val="Bezriadkovania"/>
      </w:pPr>
    </w:p>
    <w:p w14:paraId="76316712" w14:textId="77777777" w:rsidR="002220D1" w:rsidRDefault="002220D1" w:rsidP="00D9375B">
      <w:pPr>
        <w:pStyle w:val="Bezriadkovania"/>
      </w:pPr>
    </w:p>
    <w:p w14:paraId="5F24418D" w14:textId="77777777" w:rsidR="002220D1" w:rsidRDefault="002220D1" w:rsidP="00D9375B">
      <w:pPr>
        <w:pStyle w:val="Bezriadkovania"/>
      </w:pPr>
    </w:p>
    <w:p w14:paraId="793FC26B" w14:textId="77777777" w:rsidR="002220D1" w:rsidRDefault="002220D1" w:rsidP="00D9375B">
      <w:pPr>
        <w:pStyle w:val="Bezriadkovania"/>
      </w:pPr>
    </w:p>
    <w:p w14:paraId="4807588B" w14:textId="77777777" w:rsidR="002220D1" w:rsidRDefault="002220D1" w:rsidP="00D9375B">
      <w:pPr>
        <w:pStyle w:val="Bezriadkovania"/>
      </w:pPr>
    </w:p>
    <w:p w14:paraId="1650B527" w14:textId="77777777" w:rsidR="002220D1" w:rsidRDefault="002220D1" w:rsidP="00D9375B">
      <w:pPr>
        <w:pStyle w:val="Bezriadkovania"/>
      </w:pPr>
    </w:p>
    <w:p w14:paraId="58497EB0" w14:textId="77777777" w:rsidR="002220D1" w:rsidRDefault="002220D1" w:rsidP="00D9375B">
      <w:pPr>
        <w:pStyle w:val="Bezriadkovania"/>
      </w:pPr>
    </w:p>
    <w:p w14:paraId="63EA40D0" w14:textId="77777777" w:rsidR="002220D1" w:rsidRDefault="002220D1" w:rsidP="00D9375B">
      <w:pPr>
        <w:pStyle w:val="Bezriadkovania"/>
      </w:pPr>
    </w:p>
    <w:p w14:paraId="28BC1E4E" w14:textId="77777777" w:rsidR="002220D1" w:rsidRDefault="002220D1" w:rsidP="00D9375B">
      <w:pPr>
        <w:pStyle w:val="Bezriadkovania"/>
      </w:pPr>
    </w:p>
    <w:p w14:paraId="54C0FDA2" w14:textId="77777777" w:rsidR="002220D1" w:rsidRDefault="002220D1" w:rsidP="00D9375B">
      <w:pPr>
        <w:pStyle w:val="Bezriadkovania"/>
      </w:pPr>
    </w:p>
    <w:p w14:paraId="4714D60C" w14:textId="77777777" w:rsidR="002220D1" w:rsidRDefault="002220D1" w:rsidP="00D9375B">
      <w:pPr>
        <w:pStyle w:val="Bezriadkovania"/>
      </w:pPr>
    </w:p>
    <w:p w14:paraId="75680116" w14:textId="77777777" w:rsidR="002220D1" w:rsidRDefault="002220D1" w:rsidP="00D9375B">
      <w:pPr>
        <w:pStyle w:val="Bezriadkovania"/>
      </w:pPr>
    </w:p>
    <w:p w14:paraId="11B094B6" w14:textId="77777777" w:rsidR="002220D1" w:rsidRDefault="002220D1" w:rsidP="00D9375B">
      <w:pPr>
        <w:pStyle w:val="Bezriadkovania"/>
      </w:pPr>
    </w:p>
    <w:p w14:paraId="13D7E9C8" w14:textId="77777777" w:rsidR="002220D1" w:rsidRDefault="002220D1" w:rsidP="00D9375B">
      <w:pPr>
        <w:pStyle w:val="Bezriadkovania"/>
      </w:pPr>
    </w:p>
    <w:p w14:paraId="24C19334" w14:textId="77777777" w:rsidR="002220D1" w:rsidRDefault="002220D1" w:rsidP="00D9375B">
      <w:pPr>
        <w:pStyle w:val="Bezriadkovania"/>
      </w:pPr>
    </w:p>
    <w:p w14:paraId="701A296E" w14:textId="77777777" w:rsidR="002220D1" w:rsidRDefault="002220D1" w:rsidP="00D9375B">
      <w:pPr>
        <w:pStyle w:val="Bezriadkovania"/>
      </w:pPr>
    </w:p>
    <w:p w14:paraId="3C6E6E91" w14:textId="77777777" w:rsidR="002220D1" w:rsidRDefault="002220D1" w:rsidP="00D9375B">
      <w:pPr>
        <w:pStyle w:val="Bezriadkovania"/>
      </w:pPr>
    </w:p>
    <w:p w14:paraId="22E66EE6" w14:textId="77777777" w:rsidR="002220D1" w:rsidRDefault="002220D1" w:rsidP="00D9375B">
      <w:pPr>
        <w:pStyle w:val="Bezriadkovania"/>
      </w:pPr>
    </w:p>
    <w:p w14:paraId="13AF41D7" w14:textId="77777777" w:rsidR="002220D1" w:rsidRDefault="002220D1" w:rsidP="00D9375B">
      <w:pPr>
        <w:pStyle w:val="Bezriadkovania"/>
      </w:pPr>
    </w:p>
    <w:p w14:paraId="7D188059" w14:textId="77777777" w:rsidR="002220D1" w:rsidRDefault="002220D1" w:rsidP="00D9375B">
      <w:pPr>
        <w:pStyle w:val="Bezriadkovania"/>
      </w:pPr>
    </w:p>
    <w:p w14:paraId="2A24E3AD" w14:textId="77777777" w:rsidR="002220D1" w:rsidRDefault="002220D1" w:rsidP="00D9375B">
      <w:pPr>
        <w:pStyle w:val="Bezriadkovania"/>
      </w:pPr>
    </w:p>
    <w:p w14:paraId="64F86B1B" w14:textId="1C70BF40" w:rsidR="002220D1" w:rsidRPr="00D9375B" w:rsidRDefault="002220D1" w:rsidP="00D9375B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9</w:t>
      </w:r>
    </w:p>
    <w:sectPr w:rsidR="002220D1" w:rsidRPr="00D937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26EE6"/>
    <w:multiLevelType w:val="hybridMultilevel"/>
    <w:tmpl w:val="2B6E5EB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3A4C"/>
    <w:multiLevelType w:val="hybridMultilevel"/>
    <w:tmpl w:val="5920AF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10AF"/>
    <w:multiLevelType w:val="hybridMultilevel"/>
    <w:tmpl w:val="D3563634"/>
    <w:lvl w:ilvl="0" w:tplc="767AC44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A94FEA"/>
    <w:multiLevelType w:val="hybridMultilevel"/>
    <w:tmpl w:val="9480962C"/>
    <w:lvl w:ilvl="0" w:tplc="1FCEA154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E30C01"/>
    <w:multiLevelType w:val="hybridMultilevel"/>
    <w:tmpl w:val="A00C54A4"/>
    <w:lvl w:ilvl="0" w:tplc="55306C64">
      <w:start w:val="2"/>
      <w:numFmt w:val="decimal"/>
      <w:lvlText w:val="%1"/>
      <w:lvlJc w:val="left"/>
      <w:pPr>
        <w:ind w:left="705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0D96B99"/>
    <w:multiLevelType w:val="hybridMultilevel"/>
    <w:tmpl w:val="319A5D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545C2"/>
    <w:multiLevelType w:val="hybridMultilevel"/>
    <w:tmpl w:val="D00CEDA4"/>
    <w:lvl w:ilvl="0" w:tplc="8F88FCF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 w15:restartNumberingAfterBreak="0">
    <w:nsid w:val="2BE937BE"/>
    <w:multiLevelType w:val="hybridMultilevel"/>
    <w:tmpl w:val="CD8AE180"/>
    <w:lvl w:ilvl="0" w:tplc="041B0011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D82EC0"/>
    <w:multiLevelType w:val="hybridMultilevel"/>
    <w:tmpl w:val="BDEECDAA"/>
    <w:lvl w:ilvl="0" w:tplc="F99464EA">
      <w:start w:val="3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9" w15:restartNumberingAfterBreak="0">
    <w:nsid w:val="3BDF2941"/>
    <w:multiLevelType w:val="hybridMultilevel"/>
    <w:tmpl w:val="A1B630E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C280B3C"/>
    <w:multiLevelType w:val="hybridMultilevel"/>
    <w:tmpl w:val="63DA1AF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173544"/>
    <w:multiLevelType w:val="hybridMultilevel"/>
    <w:tmpl w:val="BE10230C"/>
    <w:lvl w:ilvl="0" w:tplc="033EAA8E">
      <w:start w:val="1"/>
      <w:numFmt w:val="bullet"/>
      <w:lvlText w:val="-"/>
      <w:lvlJc w:val="left"/>
      <w:pPr>
        <w:ind w:left="4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2" w15:restartNumberingAfterBreak="0">
    <w:nsid w:val="3F415A83"/>
    <w:multiLevelType w:val="hybridMultilevel"/>
    <w:tmpl w:val="233041A2"/>
    <w:lvl w:ilvl="0" w:tplc="3414445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9929C6"/>
    <w:multiLevelType w:val="hybridMultilevel"/>
    <w:tmpl w:val="7A06AB6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BC48F9"/>
    <w:multiLevelType w:val="hybridMultilevel"/>
    <w:tmpl w:val="B91A9B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71816"/>
    <w:multiLevelType w:val="hybridMultilevel"/>
    <w:tmpl w:val="1226BBE4"/>
    <w:lvl w:ilvl="0" w:tplc="0876CFA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5D0D7C64"/>
    <w:multiLevelType w:val="hybridMultilevel"/>
    <w:tmpl w:val="C48A848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D2C2009"/>
    <w:multiLevelType w:val="hybridMultilevel"/>
    <w:tmpl w:val="988EE878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 w15:restartNumberingAfterBreak="0">
    <w:nsid w:val="5DFE1C9D"/>
    <w:multiLevelType w:val="hybridMultilevel"/>
    <w:tmpl w:val="E454F592"/>
    <w:lvl w:ilvl="0" w:tplc="80E2CCD6">
      <w:start w:val="2"/>
      <w:numFmt w:val="decimal"/>
      <w:lvlText w:val="%1"/>
      <w:lvlJc w:val="left"/>
      <w:pPr>
        <w:ind w:left="1003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9" w15:restartNumberingAfterBreak="0">
    <w:nsid w:val="6F5606AA"/>
    <w:multiLevelType w:val="hybridMultilevel"/>
    <w:tmpl w:val="E25A4C40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7367100C"/>
    <w:multiLevelType w:val="hybridMultilevel"/>
    <w:tmpl w:val="BEEAA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616310"/>
    <w:multiLevelType w:val="hybridMultilevel"/>
    <w:tmpl w:val="DEDE66FC"/>
    <w:lvl w:ilvl="0" w:tplc="A184DD56">
      <w:start w:val="2"/>
      <w:numFmt w:val="decimal"/>
      <w:lvlText w:val="%1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" w15:restartNumberingAfterBreak="0">
    <w:nsid w:val="78DB3557"/>
    <w:multiLevelType w:val="hybridMultilevel"/>
    <w:tmpl w:val="038C7C4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22910443">
    <w:abstractNumId w:val="3"/>
  </w:num>
  <w:num w:numId="2" w16cid:durableId="336732098">
    <w:abstractNumId w:val="12"/>
  </w:num>
  <w:num w:numId="3" w16cid:durableId="1365327947">
    <w:abstractNumId w:val="9"/>
  </w:num>
  <w:num w:numId="4" w16cid:durableId="1050498306">
    <w:abstractNumId w:val="7"/>
  </w:num>
  <w:num w:numId="5" w16cid:durableId="1890729291">
    <w:abstractNumId w:val="5"/>
  </w:num>
  <w:num w:numId="6" w16cid:durableId="614672760">
    <w:abstractNumId w:val="1"/>
  </w:num>
  <w:num w:numId="7" w16cid:durableId="537665513">
    <w:abstractNumId w:val="13"/>
  </w:num>
  <w:num w:numId="8" w16cid:durableId="1931814378">
    <w:abstractNumId w:val="2"/>
  </w:num>
  <w:num w:numId="9" w16cid:durableId="2082024890">
    <w:abstractNumId w:val="22"/>
  </w:num>
  <w:num w:numId="10" w16cid:durableId="1289970583">
    <w:abstractNumId w:val="16"/>
  </w:num>
  <w:num w:numId="11" w16cid:durableId="1812093031">
    <w:abstractNumId w:val="10"/>
  </w:num>
  <w:num w:numId="12" w16cid:durableId="1307054688">
    <w:abstractNumId w:val="0"/>
  </w:num>
  <w:num w:numId="13" w16cid:durableId="1552499909">
    <w:abstractNumId w:val="20"/>
  </w:num>
  <w:num w:numId="14" w16cid:durableId="1865166286">
    <w:abstractNumId w:val="15"/>
  </w:num>
  <w:num w:numId="15" w16cid:durableId="1080979871">
    <w:abstractNumId w:val="19"/>
  </w:num>
  <w:num w:numId="16" w16cid:durableId="650669416">
    <w:abstractNumId w:val="11"/>
  </w:num>
  <w:num w:numId="17" w16cid:durableId="1977177524">
    <w:abstractNumId w:val="17"/>
  </w:num>
  <w:num w:numId="18" w16cid:durableId="1395618294">
    <w:abstractNumId w:val="6"/>
  </w:num>
  <w:num w:numId="19" w16cid:durableId="142626146">
    <w:abstractNumId w:val="8"/>
  </w:num>
  <w:num w:numId="20" w16cid:durableId="1306355920">
    <w:abstractNumId w:val="21"/>
  </w:num>
  <w:num w:numId="21" w16cid:durableId="1919292705">
    <w:abstractNumId w:val="18"/>
  </w:num>
  <w:num w:numId="22" w16cid:durableId="107892902">
    <w:abstractNumId w:val="4"/>
  </w:num>
  <w:num w:numId="23" w16cid:durableId="162157156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F56"/>
    <w:rsid w:val="00012FAE"/>
    <w:rsid w:val="000552D0"/>
    <w:rsid w:val="000A5846"/>
    <w:rsid w:val="000D11B4"/>
    <w:rsid w:val="00130930"/>
    <w:rsid w:val="001472B1"/>
    <w:rsid w:val="00165477"/>
    <w:rsid w:val="001E6658"/>
    <w:rsid w:val="00204023"/>
    <w:rsid w:val="002220D1"/>
    <w:rsid w:val="00276771"/>
    <w:rsid w:val="002812B9"/>
    <w:rsid w:val="002828F8"/>
    <w:rsid w:val="002A503A"/>
    <w:rsid w:val="002B7716"/>
    <w:rsid w:val="002C209F"/>
    <w:rsid w:val="00302DF0"/>
    <w:rsid w:val="003206DF"/>
    <w:rsid w:val="00374140"/>
    <w:rsid w:val="003E11C9"/>
    <w:rsid w:val="003F2F56"/>
    <w:rsid w:val="00407B15"/>
    <w:rsid w:val="00460B62"/>
    <w:rsid w:val="00472B58"/>
    <w:rsid w:val="00494544"/>
    <w:rsid w:val="005800E3"/>
    <w:rsid w:val="00586BDB"/>
    <w:rsid w:val="005D4F5E"/>
    <w:rsid w:val="005D517A"/>
    <w:rsid w:val="00604570"/>
    <w:rsid w:val="006203B1"/>
    <w:rsid w:val="00762792"/>
    <w:rsid w:val="0076742A"/>
    <w:rsid w:val="007777F9"/>
    <w:rsid w:val="007B4861"/>
    <w:rsid w:val="007E7BEB"/>
    <w:rsid w:val="007F184B"/>
    <w:rsid w:val="007F4B44"/>
    <w:rsid w:val="00852E24"/>
    <w:rsid w:val="00861B58"/>
    <w:rsid w:val="00874C19"/>
    <w:rsid w:val="00884B69"/>
    <w:rsid w:val="008B4104"/>
    <w:rsid w:val="008C4AC5"/>
    <w:rsid w:val="008C616E"/>
    <w:rsid w:val="00927A60"/>
    <w:rsid w:val="00940563"/>
    <w:rsid w:val="0094519D"/>
    <w:rsid w:val="00980C76"/>
    <w:rsid w:val="00A132A0"/>
    <w:rsid w:val="00A324B1"/>
    <w:rsid w:val="00A92E13"/>
    <w:rsid w:val="00AB6641"/>
    <w:rsid w:val="00AF55DA"/>
    <w:rsid w:val="00AF795F"/>
    <w:rsid w:val="00B00FCD"/>
    <w:rsid w:val="00B15BA5"/>
    <w:rsid w:val="00B34B39"/>
    <w:rsid w:val="00BA6438"/>
    <w:rsid w:val="00BB275D"/>
    <w:rsid w:val="00BC0743"/>
    <w:rsid w:val="00C94892"/>
    <w:rsid w:val="00CB0A7F"/>
    <w:rsid w:val="00CC0073"/>
    <w:rsid w:val="00CF3153"/>
    <w:rsid w:val="00D00241"/>
    <w:rsid w:val="00D20ABD"/>
    <w:rsid w:val="00D9375B"/>
    <w:rsid w:val="00DD28EB"/>
    <w:rsid w:val="00E45064"/>
    <w:rsid w:val="00E628F8"/>
    <w:rsid w:val="00E86BD0"/>
    <w:rsid w:val="00F06C90"/>
    <w:rsid w:val="00FA0F5F"/>
    <w:rsid w:val="00FB5A60"/>
    <w:rsid w:val="00FF0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2C7B3"/>
  <w15:chartTrackingRefBased/>
  <w15:docId w15:val="{9CAD2E96-0239-407F-80DA-7654C370E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D4F5E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12F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66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2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5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0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2870</Words>
  <Characters>16361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 Chrenko</dc:creator>
  <cp:keywords/>
  <dc:description/>
  <cp:lastModifiedBy>Eugen Chrenko</cp:lastModifiedBy>
  <cp:revision>5</cp:revision>
  <dcterms:created xsi:type="dcterms:W3CDTF">2026-06-25T15:12:00Z</dcterms:created>
  <dcterms:modified xsi:type="dcterms:W3CDTF">2026-06-26T11:37:00Z</dcterms:modified>
</cp:coreProperties>
</file>