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96649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 xml:space="preserve">POZNÁMKY k účtovnej závierke </w:t>
      </w:r>
      <w:proofErr w:type="spellStart"/>
      <w:r w:rsidRPr="00E04AE4">
        <w:rPr>
          <w:b/>
          <w:bCs/>
        </w:rPr>
        <w:t>mikro</w:t>
      </w:r>
      <w:proofErr w:type="spellEnd"/>
      <w:r w:rsidRPr="00E04AE4">
        <w:rPr>
          <w:b/>
          <w:bCs/>
        </w:rPr>
        <w:t xml:space="preserve"> účtovnej jednotky</w:t>
      </w:r>
    </w:p>
    <w:p w14:paraId="53D5CCE5" w14:textId="77777777" w:rsidR="00E04AE4" w:rsidRPr="00E04AE4" w:rsidRDefault="00E04AE4" w:rsidP="00E04AE4">
      <w:r w:rsidRPr="00E04AE4">
        <w:rPr>
          <w:b/>
          <w:bCs/>
        </w:rPr>
        <w:t>zostavené k 31.12.2025</w:t>
      </w:r>
    </w:p>
    <w:p w14:paraId="4C2246E1" w14:textId="77777777" w:rsidR="00E04AE4" w:rsidRPr="00E04AE4" w:rsidRDefault="00E04AE4" w:rsidP="00E04AE4">
      <w:r w:rsidRPr="00E04AE4">
        <w:rPr>
          <w:b/>
          <w:bCs/>
        </w:rPr>
        <w:t>Dátum zostavenia:</w:t>
      </w:r>
      <w:r w:rsidRPr="00E04AE4">
        <w:t xml:space="preserve"> 26.06.2026</w:t>
      </w:r>
    </w:p>
    <w:p w14:paraId="5A060FD6" w14:textId="77777777" w:rsidR="00E04AE4" w:rsidRPr="00E04AE4" w:rsidRDefault="00E04AE4" w:rsidP="00E04AE4">
      <w:r w:rsidRPr="00E04AE4">
        <w:pict w14:anchorId="4F9A90C8">
          <v:rect id="_x0000_i1109" style="width:0;height:1.5pt" o:hralign="center" o:hrstd="t" o:hr="t" fillcolor="#a0a0a0" stroked="f"/>
        </w:pict>
      </w:r>
    </w:p>
    <w:p w14:paraId="359A6660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I. VŠEOBECNÉ ÚDAJE</w:t>
      </w:r>
    </w:p>
    <w:p w14:paraId="7F563E59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1. Obchodné meno a sídlo účtovnej jednotky</w:t>
      </w:r>
    </w:p>
    <w:p w14:paraId="2AA2D57E" w14:textId="77777777" w:rsidR="00E04AE4" w:rsidRPr="00E04AE4" w:rsidRDefault="00E04AE4" w:rsidP="00E04AE4">
      <w:r w:rsidRPr="00E04AE4">
        <w:rPr>
          <w:b/>
          <w:bCs/>
        </w:rPr>
        <w:t>EMINAM s. r. o.</w:t>
      </w:r>
      <w:r w:rsidRPr="00E04AE4">
        <w:br/>
        <w:t>Topoľovka 267</w:t>
      </w:r>
      <w:r w:rsidRPr="00E04AE4">
        <w:br/>
      </w:r>
      <w:r w:rsidRPr="00E04AE4">
        <w:rPr>
          <w:b/>
          <w:bCs/>
        </w:rPr>
        <w:t>IČO:</w:t>
      </w:r>
      <w:r w:rsidRPr="00E04AE4">
        <w:t xml:space="preserve"> 47854197</w:t>
      </w:r>
      <w:r w:rsidRPr="00E04AE4">
        <w:br/>
      </w:r>
      <w:r w:rsidRPr="00E04AE4">
        <w:rPr>
          <w:b/>
          <w:bCs/>
        </w:rPr>
        <w:t>DIČ:</w:t>
      </w:r>
      <w:r w:rsidRPr="00E04AE4">
        <w:t xml:space="preserve"> 2024118734</w:t>
      </w:r>
    </w:p>
    <w:p w14:paraId="43E511AC" w14:textId="77777777" w:rsidR="00E04AE4" w:rsidRPr="00E04AE4" w:rsidRDefault="00E04AE4" w:rsidP="00E04AE4">
      <w:r w:rsidRPr="00E04AE4">
        <w:t>Účtovná jednotka bola zapísaná v Obchodnom registri Slovenskej republiky.</w:t>
      </w:r>
    </w:p>
    <w:p w14:paraId="45E3D797" w14:textId="77777777" w:rsidR="00E04AE4" w:rsidRPr="00E04AE4" w:rsidRDefault="00E04AE4" w:rsidP="00E04AE4">
      <w:r w:rsidRPr="00E04AE4">
        <w:t>Účtovná jednotka účtuje v sústave podvojného účtovníctva.</w:t>
      </w:r>
    </w:p>
    <w:p w14:paraId="50D2891B" w14:textId="77777777" w:rsidR="00E04AE4" w:rsidRPr="00E04AE4" w:rsidRDefault="00E04AE4" w:rsidP="00E04AE4">
      <w:r w:rsidRPr="00E04AE4">
        <w:pict w14:anchorId="77B12A6F">
          <v:rect id="_x0000_i1110" style="width:0;height:1.5pt" o:hralign="center" o:hrstd="t" o:hr="t" fillcolor="#a0a0a0" stroked="f"/>
        </w:pict>
      </w:r>
    </w:p>
    <w:p w14:paraId="37E2B510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2. Účtovné obdobie</w:t>
      </w:r>
    </w:p>
    <w:p w14:paraId="0F490201" w14:textId="77777777" w:rsidR="00E04AE4" w:rsidRPr="00E04AE4" w:rsidRDefault="00E04AE4" w:rsidP="00E04AE4">
      <w:r w:rsidRPr="00E04AE4">
        <w:t>Účtovná závierka bola zostavená za obdobie:</w:t>
      </w:r>
    </w:p>
    <w:p w14:paraId="7EDE9602" w14:textId="77777777" w:rsidR="00E04AE4" w:rsidRPr="00E04AE4" w:rsidRDefault="00E04AE4" w:rsidP="00E04AE4">
      <w:r w:rsidRPr="00E04AE4">
        <w:rPr>
          <w:b/>
          <w:bCs/>
        </w:rPr>
        <w:t>01.01.2025 – 31.12.2025</w:t>
      </w:r>
    </w:p>
    <w:p w14:paraId="3C2DCD07" w14:textId="77777777" w:rsidR="00E04AE4" w:rsidRPr="00E04AE4" w:rsidRDefault="00E04AE4" w:rsidP="00E04AE4">
      <w:r w:rsidRPr="00E04AE4">
        <w:t>Ide o riadnu účtovnú závierku.</w:t>
      </w:r>
    </w:p>
    <w:p w14:paraId="441F5A96" w14:textId="77777777" w:rsidR="00E04AE4" w:rsidRPr="00E04AE4" w:rsidRDefault="00E04AE4" w:rsidP="00E04AE4">
      <w:r w:rsidRPr="00E04AE4">
        <w:pict w14:anchorId="62B5E619">
          <v:rect id="_x0000_i1111" style="width:0;height:1.5pt" o:hralign="center" o:hrstd="t" o:hr="t" fillcolor="#a0a0a0" stroked="f"/>
        </w:pict>
      </w:r>
    </w:p>
    <w:p w14:paraId="01E30C8E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II. INFORMÁCIE O ÚČTOVNÝCH ZÁSADÁCH A METÓDACH</w:t>
      </w:r>
    </w:p>
    <w:p w14:paraId="7E6551D0" w14:textId="77777777" w:rsidR="00E04AE4" w:rsidRPr="00E04AE4" w:rsidRDefault="00E04AE4" w:rsidP="00E04AE4">
      <w:r w:rsidRPr="00E04AE4">
        <w:t>Účtovná jednotka zostavila účtovnú závierku za predpokladu nepretržitého pokračovania vo svojej činnosti.</w:t>
      </w:r>
    </w:p>
    <w:p w14:paraId="10009B8B" w14:textId="77777777" w:rsidR="00E04AE4" w:rsidRPr="00E04AE4" w:rsidRDefault="00E04AE4" w:rsidP="00E04AE4">
      <w:r w:rsidRPr="00E04AE4">
        <w:t>Účtovné metódy a zásady boli počas účtovného obdobia uplatňované v súlade so zákonom č. 431/2002 Z. z. o účtovníctve.</w:t>
      </w:r>
    </w:p>
    <w:p w14:paraId="025BDB2C" w14:textId="77777777" w:rsidR="00E04AE4" w:rsidRPr="00E04AE4" w:rsidRDefault="00E04AE4" w:rsidP="00E04AE4">
      <w:r w:rsidRPr="00E04AE4">
        <w:t>Majetok a záväzky boli oceňované podľa platných účtovných predpisov.</w:t>
      </w:r>
    </w:p>
    <w:p w14:paraId="18F3D8E4" w14:textId="77777777" w:rsidR="00E04AE4" w:rsidRPr="00E04AE4" w:rsidRDefault="00E04AE4" w:rsidP="00E04AE4">
      <w:r w:rsidRPr="00E04AE4">
        <w:pict w14:anchorId="77493DFF">
          <v:rect id="_x0000_i1112" style="width:0;height:1.5pt" o:hralign="center" o:hrstd="t" o:hr="t" fillcolor="#a0a0a0" stroked="f"/>
        </w:pict>
      </w:r>
    </w:p>
    <w:p w14:paraId="5DD45541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III. INFORMÁCIE O ÚDAJOCH VYKÁZANÝCH V SÚVAHE</w:t>
      </w:r>
    </w:p>
    <w:p w14:paraId="35D798D3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1. Dlhodobý majetok</w:t>
      </w:r>
    </w:p>
    <w:p w14:paraId="2B0E93F2" w14:textId="77777777" w:rsidR="00E04AE4" w:rsidRPr="00E04AE4" w:rsidRDefault="00E04AE4" w:rsidP="00E04AE4">
      <w:r w:rsidRPr="00E04AE4">
        <w:t>Stav dlhodobého majetku k 31.12.2025:</w:t>
      </w:r>
    </w:p>
    <w:p w14:paraId="694E74B7" w14:textId="77777777" w:rsidR="00E04AE4" w:rsidRPr="00E04AE4" w:rsidRDefault="00E04AE4" w:rsidP="00E04AE4">
      <w:r w:rsidRPr="00E04AE4">
        <w:rPr>
          <w:b/>
          <w:bCs/>
        </w:rPr>
        <w:t>0 EUR</w:t>
      </w:r>
    </w:p>
    <w:p w14:paraId="01E08D77" w14:textId="77777777" w:rsidR="00E04AE4" w:rsidRPr="00E04AE4" w:rsidRDefault="00E04AE4" w:rsidP="00E04AE4">
      <w:r w:rsidRPr="00E04AE4">
        <w:pict w14:anchorId="4FDC5593">
          <v:rect id="_x0000_i1113" style="width:0;height:1.5pt" o:hralign="center" o:hrstd="t" o:hr="t" fillcolor="#a0a0a0" stroked="f"/>
        </w:pict>
      </w:r>
    </w:p>
    <w:p w14:paraId="1E9FC0CF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2. Krátkodobé pohľadávky</w:t>
      </w:r>
    </w:p>
    <w:p w14:paraId="71B48FFA" w14:textId="77777777" w:rsidR="00E04AE4" w:rsidRPr="00E04AE4" w:rsidRDefault="00E04AE4" w:rsidP="00E04AE4">
      <w:r w:rsidRPr="00E04AE4">
        <w:t>Stav krátkodobých pohľadávok k 31.12.2025:</w:t>
      </w:r>
    </w:p>
    <w:p w14:paraId="3704654E" w14:textId="77777777" w:rsidR="00E04AE4" w:rsidRPr="00E04AE4" w:rsidRDefault="00E04AE4" w:rsidP="00E04AE4">
      <w:r w:rsidRPr="00E04AE4">
        <w:rPr>
          <w:b/>
          <w:bCs/>
        </w:rPr>
        <w:t>5 728 EUR</w:t>
      </w:r>
    </w:p>
    <w:p w14:paraId="3EAF2200" w14:textId="77777777" w:rsidR="00E04AE4" w:rsidRPr="00E04AE4" w:rsidRDefault="00E04AE4" w:rsidP="00E04AE4">
      <w:r w:rsidRPr="00E04AE4">
        <w:lastRenderedPageBreak/>
        <w:pict w14:anchorId="52CBBEA5">
          <v:rect id="_x0000_i1114" style="width:0;height:1.5pt" o:hralign="center" o:hrstd="t" o:hr="t" fillcolor="#a0a0a0" stroked="f"/>
        </w:pict>
      </w:r>
    </w:p>
    <w:p w14:paraId="5FB82A79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3. Finančné účty</w:t>
      </w:r>
    </w:p>
    <w:p w14:paraId="374240F2" w14:textId="77777777" w:rsidR="00E04AE4" w:rsidRPr="00E04AE4" w:rsidRDefault="00E04AE4" w:rsidP="00E04AE4">
      <w:r w:rsidRPr="00E04AE4">
        <w:t>Peňažné prostriedky k 31.12.2025:</w:t>
      </w:r>
    </w:p>
    <w:p w14:paraId="03C2475B" w14:textId="77777777" w:rsidR="00E04AE4" w:rsidRPr="00E04AE4" w:rsidRDefault="00E04AE4" w:rsidP="00E04AE4">
      <w:r w:rsidRPr="00E04AE4">
        <w:rPr>
          <w:b/>
          <w:bCs/>
        </w:rPr>
        <w:t>Bankové účty:</w:t>
      </w:r>
      <w:r w:rsidRPr="00E04AE4">
        <w:t xml:space="preserve"> -2 241 EUR</w:t>
      </w:r>
    </w:p>
    <w:p w14:paraId="4F380D74" w14:textId="77777777" w:rsidR="00E04AE4" w:rsidRPr="00E04AE4" w:rsidRDefault="00E04AE4" w:rsidP="00E04AE4">
      <w:r w:rsidRPr="00E04AE4">
        <w:rPr>
          <w:b/>
          <w:bCs/>
        </w:rPr>
        <w:t>Pokladnica:</w:t>
      </w:r>
      <w:r w:rsidRPr="00E04AE4">
        <w:t xml:space="preserve"> 2 828 EUR</w:t>
      </w:r>
    </w:p>
    <w:p w14:paraId="3468F91A" w14:textId="77777777" w:rsidR="00E04AE4" w:rsidRPr="00E04AE4" w:rsidRDefault="00E04AE4" w:rsidP="00E04AE4">
      <w:r w:rsidRPr="00E04AE4">
        <w:pict w14:anchorId="6D5D9C67">
          <v:rect id="_x0000_i1115" style="width:0;height:1.5pt" o:hralign="center" o:hrstd="t" o:hr="t" fillcolor="#a0a0a0" stroked="f"/>
        </w:pict>
      </w:r>
    </w:p>
    <w:p w14:paraId="3A292BBE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4. Vlastné imanie</w:t>
      </w:r>
    </w:p>
    <w:p w14:paraId="587FF4EF" w14:textId="77777777" w:rsidR="00E04AE4" w:rsidRPr="00E04AE4" w:rsidRDefault="00E04AE4" w:rsidP="00E04AE4">
      <w:r w:rsidRPr="00E04AE4">
        <w:t>Stav vlastného imania k 31.12.2025:</w:t>
      </w:r>
    </w:p>
    <w:p w14:paraId="3FE457A8" w14:textId="77777777" w:rsidR="00E04AE4" w:rsidRPr="00E04AE4" w:rsidRDefault="00E04AE4" w:rsidP="00E04AE4">
      <w:r w:rsidRPr="00E04AE4">
        <w:rPr>
          <w:b/>
          <w:bCs/>
        </w:rPr>
        <w:t>21 101 EUR</w:t>
      </w:r>
    </w:p>
    <w:p w14:paraId="360391E9" w14:textId="77777777" w:rsidR="00E04AE4" w:rsidRPr="00E04AE4" w:rsidRDefault="00E04AE4" w:rsidP="00E04AE4">
      <w:r w:rsidRPr="00E04AE4">
        <w:t>Výsledok hospodárenia po zdanení za rok 2025:</w:t>
      </w:r>
    </w:p>
    <w:p w14:paraId="4201753B" w14:textId="77777777" w:rsidR="00E04AE4" w:rsidRPr="00E04AE4" w:rsidRDefault="00E04AE4" w:rsidP="00E04AE4">
      <w:r w:rsidRPr="00E04AE4">
        <w:rPr>
          <w:b/>
          <w:bCs/>
        </w:rPr>
        <w:t>219 EUR</w:t>
      </w:r>
    </w:p>
    <w:p w14:paraId="4CFB2D41" w14:textId="77777777" w:rsidR="00E04AE4" w:rsidRPr="00E04AE4" w:rsidRDefault="00E04AE4" w:rsidP="00E04AE4">
      <w:r w:rsidRPr="00E04AE4">
        <w:pict w14:anchorId="3B45FACD">
          <v:rect id="_x0000_i1116" style="width:0;height:1.5pt" o:hralign="center" o:hrstd="t" o:hr="t" fillcolor="#a0a0a0" stroked="f"/>
        </w:pict>
      </w:r>
    </w:p>
    <w:p w14:paraId="5B03E1C4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5. Záväzky</w:t>
      </w:r>
    </w:p>
    <w:p w14:paraId="3EF8FD29" w14:textId="77777777" w:rsidR="00E04AE4" w:rsidRPr="00E04AE4" w:rsidRDefault="00E04AE4" w:rsidP="00E04AE4">
      <w:r w:rsidRPr="00E04AE4">
        <w:t>Stav záväzkov k 31.12.2025:</w:t>
      </w:r>
    </w:p>
    <w:p w14:paraId="7114E961" w14:textId="77777777" w:rsidR="00E04AE4" w:rsidRPr="00E04AE4" w:rsidRDefault="00E04AE4" w:rsidP="00E04AE4">
      <w:r w:rsidRPr="00E04AE4">
        <w:rPr>
          <w:b/>
          <w:bCs/>
        </w:rPr>
        <w:t>24 917 EUR</w:t>
      </w:r>
    </w:p>
    <w:p w14:paraId="4A4A2620" w14:textId="77777777" w:rsidR="00E04AE4" w:rsidRPr="00E04AE4" w:rsidRDefault="00E04AE4" w:rsidP="00E04AE4">
      <w:r w:rsidRPr="00E04AE4">
        <w:t>Záväzky predstavujú najmä záväzky z obchodného styku a ostatné záväzky podľa účtovníctva spoločnosti.</w:t>
      </w:r>
    </w:p>
    <w:p w14:paraId="19A56515" w14:textId="77777777" w:rsidR="00E04AE4" w:rsidRPr="00E04AE4" w:rsidRDefault="00E04AE4" w:rsidP="00E04AE4">
      <w:r w:rsidRPr="00E04AE4">
        <w:pict w14:anchorId="06B36D28">
          <v:rect id="_x0000_i1117" style="width:0;height:1.5pt" o:hralign="center" o:hrstd="t" o:hr="t" fillcolor="#a0a0a0" stroked="f"/>
        </w:pict>
      </w:r>
    </w:p>
    <w:p w14:paraId="792386BB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IV. INFORMÁCIE O VÝNOSOCH A NÁKLADOCH</w:t>
      </w:r>
    </w:p>
    <w:p w14:paraId="62F4A54C" w14:textId="77777777" w:rsidR="00E04AE4" w:rsidRPr="00E04AE4" w:rsidRDefault="00E04AE4" w:rsidP="00E04AE4">
      <w:r w:rsidRPr="00E04AE4">
        <w:t>Výnosy za účtovné obdobie 2025:</w:t>
      </w:r>
    </w:p>
    <w:p w14:paraId="5E764E11" w14:textId="77777777" w:rsidR="00E04AE4" w:rsidRPr="00E04AE4" w:rsidRDefault="00E04AE4" w:rsidP="00E04AE4">
      <w:r w:rsidRPr="00E04AE4">
        <w:rPr>
          <w:b/>
          <w:bCs/>
        </w:rPr>
        <w:t>31 024 EUR</w:t>
      </w:r>
    </w:p>
    <w:p w14:paraId="7B9DCCDF" w14:textId="77777777" w:rsidR="00E04AE4" w:rsidRPr="00E04AE4" w:rsidRDefault="00E04AE4" w:rsidP="00E04AE4">
      <w:r w:rsidRPr="00E04AE4">
        <w:t>Náklady za účtovné obdobie 2025:</w:t>
      </w:r>
    </w:p>
    <w:p w14:paraId="6FC97A06" w14:textId="77777777" w:rsidR="00E04AE4" w:rsidRPr="00E04AE4" w:rsidRDefault="00E04AE4" w:rsidP="00E04AE4">
      <w:r w:rsidRPr="00E04AE4">
        <w:rPr>
          <w:b/>
          <w:bCs/>
        </w:rPr>
        <w:t>30 781 EUR</w:t>
      </w:r>
    </w:p>
    <w:p w14:paraId="1F5B317E" w14:textId="77777777" w:rsidR="00E04AE4" w:rsidRPr="00E04AE4" w:rsidRDefault="00E04AE4" w:rsidP="00E04AE4">
      <w:r w:rsidRPr="00E04AE4">
        <w:t>Výsledok hospodárenia pred zdanením:</w:t>
      </w:r>
    </w:p>
    <w:p w14:paraId="08866540" w14:textId="77777777" w:rsidR="00E04AE4" w:rsidRPr="00E04AE4" w:rsidRDefault="00E04AE4" w:rsidP="00E04AE4">
      <w:r w:rsidRPr="00E04AE4">
        <w:rPr>
          <w:b/>
          <w:bCs/>
        </w:rPr>
        <w:t>923 EUR</w:t>
      </w:r>
    </w:p>
    <w:p w14:paraId="26E6FDC0" w14:textId="77777777" w:rsidR="00E04AE4" w:rsidRPr="00E04AE4" w:rsidRDefault="00E04AE4" w:rsidP="00E04AE4">
      <w:r w:rsidRPr="00E04AE4">
        <w:t>Daň z príjmov:</w:t>
      </w:r>
    </w:p>
    <w:p w14:paraId="06A17CC1" w14:textId="77777777" w:rsidR="00E04AE4" w:rsidRPr="00E04AE4" w:rsidRDefault="00E04AE4" w:rsidP="00E04AE4">
      <w:r w:rsidRPr="00E04AE4">
        <w:rPr>
          <w:b/>
          <w:bCs/>
        </w:rPr>
        <w:t>704 EUR</w:t>
      </w:r>
    </w:p>
    <w:p w14:paraId="7C3BAEF5" w14:textId="77777777" w:rsidR="00E04AE4" w:rsidRPr="00E04AE4" w:rsidRDefault="00E04AE4" w:rsidP="00E04AE4">
      <w:r w:rsidRPr="00E04AE4">
        <w:t>Výsledok hospodárenia po zdanení:</w:t>
      </w:r>
    </w:p>
    <w:p w14:paraId="18B3EBB6" w14:textId="77777777" w:rsidR="00E04AE4" w:rsidRPr="00E04AE4" w:rsidRDefault="00E04AE4" w:rsidP="00E04AE4">
      <w:r w:rsidRPr="00E04AE4">
        <w:rPr>
          <w:b/>
          <w:bCs/>
        </w:rPr>
        <w:t>219 EUR</w:t>
      </w:r>
    </w:p>
    <w:p w14:paraId="49665E96" w14:textId="77777777" w:rsidR="00E04AE4" w:rsidRPr="00E04AE4" w:rsidRDefault="00E04AE4" w:rsidP="00E04AE4">
      <w:r w:rsidRPr="00E04AE4">
        <w:pict w14:anchorId="2C6F537A">
          <v:rect id="_x0000_i1118" style="width:0;height:1.5pt" o:hralign="center" o:hrstd="t" o:hr="t" fillcolor="#a0a0a0" stroked="f"/>
        </w:pict>
      </w:r>
    </w:p>
    <w:p w14:paraId="7747868B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V. INFORMÁCIE O INÝCH AKTÍVACH A PASÍVACH</w:t>
      </w:r>
    </w:p>
    <w:p w14:paraId="0E016B79" w14:textId="77777777" w:rsidR="00E04AE4" w:rsidRPr="00E04AE4" w:rsidRDefault="00E04AE4" w:rsidP="00E04AE4">
      <w:r w:rsidRPr="00E04AE4">
        <w:lastRenderedPageBreak/>
        <w:t>Účtovná jednotka nevykazuje významné podmienené aktíva ani podmienené záväzky.</w:t>
      </w:r>
    </w:p>
    <w:p w14:paraId="6784C6DD" w14:textId="77777777" w:rsidR="00E04AE4" w:rsidRPr="00E04AE4" w:rsidRDefault="00E04AE4" w:rsidP="00E04AE4">
      <w:r w:rsidRPr="00E04AE4">
        <w:pict w14:anchorId="45E22EC9">
          <v:rect id="_x0000_i1119" style="width:0;height:1.5pt" o:hralign="center" o:hrstd="t" o:hr="t" fillcolor="#a0a0a0" stroked="f"/>
        </w:pict>
      </w:r>
    </w:p>
    <w:p w14:paraId="6BCDF82E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VI. INFORMÁCIE O SPRIAZNENÝCH OSOBÁCH</w:t>
      </w:r>
    </w:p>
    <w:p w14:paraId="57B6EC21" w14:textId="77777777" w:rsidR="00E04AE4" w:rsidRPr="00E04AE4" w:rsidRDefault="00E04AE4" w:rsidP="00E04AE4">
      <w:r w:rsidRPr="00E04AE4">
        <w:t>Účtovná jednotka nevykázala významné transakcie so spriaznenými osobami mimo bežných obchodných podmienok.</w:t>
      </w:r>
    </w:p>
    <w:p w14:paraId="1F8D8BBA" w14:textId="77777777" w:rsidR="00E04AE4" w:rsidRPr="00E04AE4" w:rsidRDefault="00E04AE4" w:rsidP="00E04AE4">
      <w:r w:rsidRPr="00E04AE4">
        <w:pict w14:anchorId="1129A918">
          <v:rect id="_x0000_i1120" style="width:0;height:1.5pt" o:hralign="center" o:hrstd="t" o:hr="t" fillcolor="#a0a0a0" stroked="f"/>
        </w:pict>
      </w:r>
    </w:p>
    <w:p w14:paraId="14361AF7" w14:textId="77777777" w:rsidR="00E04AE4" w:rsidRPr="00E04AE4" w:rsidRDefault="00E04AE4" w:rsidP="00E04AE4">
      <w:pPr>
        <w:rPr>
          <w:b/>
          <w:bCs/>
        </w:rPr>
      </w:pPr>
      <w:r w:rsidRPr="00E04AE4">
        <w:rPr>
          <w:b/>
          <w:bCs/>
        </w:rPr>
        <w:t>VII. UDALOSTI PO DNI ÚČTOVNEJ ZÁVIERKY</w:t>
      </w:r>
    </w:p>
    <w:p w14:paraId="7AB538A3" w14:textId="77777777" w:rsidR="00E04AE4" w:rsidRPr="00E04AE4" w:rsidRDefault="00E04AE4" w:rsidP="00E04AE4">
      <w:r w:rsidRPr="00E04AE4">
        <w:t>Po dni účtovnej závierky nenastali významné udalosti, ktoré by mali vplyv na údaje uvedené v účtovnej závierke.</w:t>
      </w:r>
    </w:p>
    <w:p w14:paraId="154ACD4A" w14:textId="77777777" w:rsidR="00E04AE4" w:rsidRPr="00E04AE4" w:rsidRDefault="00E04AE4" w:rsidP="00E04AE4">
      <w:r w:rsidRPr="00E04AE4">
        <w:pict w14:anchorId="0648A98E">
          <v:rect id="_x0000_i1121" style="width:0;height:1.5pt" o:hralign="center" o:hrstd="t" o:hr="t" fillcolor="#a0a0a0" stroked="f"/>
        </w:pict>
      </w:r>
    </w:p>
    <w:p w14:paraId="71B23DF6" w14:textId="77777777" w:rsidR="00E04AE4" w:rsidRPr="00E04AE4" w:rsidRDefault="00E04AE4" w:rsidP="00E04AE4">
      <w:r w:rsidRPr="00E04AE4">
        <w:t>V Topoľovke, dňa 26.06.2026</w:t>
      </w:r>
    </w:p>
    <w:p w14:paraId="5DFFFB67" w14:textId="77777777" w:rsidR="00E04AE4" w:rsidRPr="00E04AE4" w:rsidRDefault="00E04AE4" w:rsidP="00E04AE4">
      <w:r w:rsidRPr="00E04AE4">
        <w:pict w14:anchorId="2C9D6A07">
          <v:rect id="_x0000_i1122" style="width:0;height:1.5pt" o:hralign="center" o:hrstd="t" o:hr="t" fillcolor="#a0a0a0" stroked="f"/>
        </w:pict>
      </w:r>
    </w:p>
    <w:p w14:paraId="405C9421" w14:textId="77777777" w:rsidR="00E04AE4" w:rsidRPr="00E04AE4" w:rsidRDefault="00E04AE4" w:rsidP="00E04AE4">
      <w:r w:rsidRPr="00E04AE4">
        <w:rPr>
          <w:b/>
          <w:bCs/>
        </w:rPr>
        <w:t>Miroslava Mikulová</w:t>
      </w:r>
      <w:r w:rsidRPr="00E04AE4">
        <w:br/>
        <w:t>konateľ spoločnosti</w:t>
      </w:r>
    </w:p>
    <w:p w14:paraId="3AAB9D8A" w14:textId="77777777" w:rsidR="00E04AE4" w:rsidRPr="00E04AE4" w:rsidRDefault="00E04AE4" w:rsidP="00E04AE4">
      <w:r w:rsidRPr="00E04AE4">
        <w:rPr>
          <w:b/>
          <w:bCs/>
        </w:rPr>
        <w:t>EMINAM s. r. o.</w:t>
      </w:r>
    </w:p>
    <w:p w14:paraId="21EDD0E8" w14:textId="77777777" w:rsidR="008A3CFF" w:rsidRDefault="008A3CFF"/>
    <w:sectPr w:rsidR="008A3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2B7"/>
    <w:rsid w:val="007225A4"/>
    <w:rsid w:val="007372B7"/>
    <w:rsid w:val="008A3CFF"/>
    <w:rsid w:val="00E04AE4"/>
    <w:rsid w:val="00E95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2B455"/>
  <w15:chartTrackingRefBased/>
  <w15:docId w15:val="{B91F9304-F664-41B8-B5F6-BFD77843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372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372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372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372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372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372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372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372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372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372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372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372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372B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372B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372B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372B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372B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372B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372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372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372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372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372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372B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372B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372B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372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372B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372B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319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Mikulová</dc:creator>
  <cp:keywords/>
  <dc:description/>
  <cp:lastModifiedBy>Miroslava Mikulová</cp:lastModifiedBy>
  <cp:revision>2</cp:revision>
  <dcterms:created xsi:type="dcterms:W3CDTF">2026-06-26T16:02:00Z</dcterms:created>
  <dcterms:modified xsi:type="dcterms:W3CDTF">2026-06-26T16:02:00Z</dcterms:modified>
</cp:coreProperties>
</file>