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A8EB3BD" w14:textId="4B48863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3"/>
          <w:szCs w:val="23"/>
        </w:rPr>
      </w:pPr>
      <w:r>
        <w:rPr>
          <w:rFonts w:ascii="Helvetica" w:hAnsi="Helvetica" w:cs="Helvetica"/>
          <w:sz w:val="19"/>
          <w:szCs w:val="19"/>
        </w:rPr>
        <w:t xml:space="preserve">Poznámky </w:t>
      </w:r>
      <w:proofErr w:type="spellStart"/>
      <w:r>
        <w:rPr>
          <w:rFonts w:ascii="Helvetica" w:hAnsi="Helvetica" w:cs="Helvetica"/>
          <w:sz w:val="19"/>
          <w:szCs w:val="19"/>
        </w:rPr>
        <w:t>Ú</w:t>
      </w:r>
      <w:r>
        <w:rPr>
          <w:rFonts w:ascii="Arial" w:hAnsi="Arial" w:cs="Arial"/>
          <w:sz w:val="19"/>
          <w:szCs w:val="19"/>
        </w:rPr>
        <w:t>č</w:t>
      </w:r>
      <w:proofErr w:type="spellEnd"/>
      <w:r>
        <w:rPr>
          <w:rFonts w:ascii="Arial" w:hAnsi="Arial" w:cs="Arial"/>
          <w:sz w:val="19"/>
          <w:szCs w:val="19"/>
        </w:rPr>
        <w:t xml:space="preserve"> </w:t>
      </w:r>
      <w:r>
        <w:rPr>
          <w:rFonts w:ascii="Helvetica" w:hAnsi="Helvetica" w:cs="Helvetica"/>
          <w:sz w:val="19"/>
          <w:szCs w:val="19"/>
        </w:rPr>
        <w:t>MÚJ 3 – 01</w:t>
      </w:r>
      <w:r>
        <w:rPr>
          <w:rFonts w:ascii="Helvetica" w:hAnsi="Helvetica" w:cs="Helvetica"/>
          <w:sz w:val="19"/>
          <w:szCs w:val="19"/>
        </w:rPr>
        <w:tab/>
      </w:r>
      <w:r>
        <w:rPr>
          <w:rFonts w:ascii="Helvetica" w:hAnsi="Helvetica" w:cs="Helvetica"/>
          <w:sz w:val="19"/>
          <w:szCs w:val="19"/>
        </w:rPr>
        <w:tab/>
        <w:t xml:space="preserve"> I</w:t>
      </w:r>
      <w:r>
        <w:rPr>
          <w:rFonts w:ascii="Arial" w:hAnsi="Arial" w:cs="Arial"/>
          <w:sz w:val="19"/>
          <w:szCs w:val="19"/>
        </w:rPr>
        <w:t>Č</w:t>
      </w:r>
      <w:r>
        <w:rPr>
          <w:rFonts w:ascii="Helvetica" w:hAnsi="Helvetica" w:cs="Helvetica"/>
          <w:sz w:val="19"/>
          <w:szCs w:val="19"/>
        </w:rPr>
        <w:t xml:space="preserve">O: </w:t>
      </w:r>
      <w:r w:rsidR="005612E8">
        <w:rPr>
          <w:rFonts w:ascii="Helvetica" w:hAnsi="Helvetica" w:cs="Helvetica"/>
          <w:sz w:val="19"/>
          <w:szCs w:val="19"/>
        </w:rPr>
        <w:t>35786132</w:t>
      </w:r>
      <w:r w:rsidR="005612E8">
        <w:rPr>
          <w:rFonts w:ascii="Helvetica" w:hAnsi="Helvetica" w:cs="Helvetica"/>
          <w:sz w:val="19"/>
          <w:szCs w:val="19"/>
        </w:rPr>
        <w:tab/>
      </w:r>
      <w:r w:rsidR="005612E8">
        <w:rPr>
          <w:rFonts w:ascii="Helvetica" w:hAnsi="Helvetica" w:cs="Helvetica"/>
          <w:sz w:val="19"/>
          <w:szCs w:val="19"/>
        </w:rPr>
        <w:tab/>
      </w:r>
      <w:r>
        <w:rPr>
          <w:rFonts w:ascii="Helvetica" w:hAnsi="Helvetica" w:cs="Helvetica"/>
          <w:sz w:val="19"/>
          <w:szCs w:val="19"/>
        </w:rPr>
        <w:tab/>
      </w:r>
      <w:r w:rsidR="00045ED0">
        <w:rPr>
          <w:rFonts w:ascii="Helvetica" w:hAnsi="Helvetica" w:cs="Helvetica"/>
          <w:sz w:val="19"/>
          <w:szCs w:val="19"/>
        </w:rPr>
        <w:tab/>
      </w:r>
      <w:r>
        <w:rPr>
          <w:rFonts w:ascii="Helvetica" w:hAnsi="Helvetica" w:cs="Helvetica"/>
          <w:sz w:val="19"/>
          <w:szCs w:val="19"/>
        </w:rPr>
        <w:t>DI</w:t>
      </w:r>
      <w:r>
        <w:rPr>
          <w:rFonts w:ascii="Arial" w:hAnsi="Arial" w:cs="Arial"/>
          <w:sz w:val="19"/>
          <w:szCs w:val="19"/>
        </w:rPr>
        <w:t>Č</w:t>
      </w:r>
      <w:r>
        <w:rPr>
          <w:rFonts w:ascii="Helvetica" w:hAnsi="Helvetica" w:cs="Helvetica"/>
          <w:sz w:val="19"/>
          <w:szCs w:val="19"/>
        </w:rPr>
        <w:t xml:space="preserve">: </w:t>
      </w:r>
      <w:r w:rsidR="005612E8">
        <w:rPr>
          <w:rFonts w:ascii="Helvetica" w:hAnsi="Helvetica" w:cs="Helvetica"/>
          <w:sz w:val="19"/>
          <w:szCs w:val="19"/>
        </w:rPr>
        <w:t>2020207530</w:t>
      </w:r>
    </w:p>
    <w:p w14:paraId="2F924E53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ind w:left="2124" w:firstLine="708"/>
        <w:rPr>
          <w:rFonts w:ascii="ArialNarrow,Bold" w:hAnsi="ArialNarrow,Bold" w:cs="ArialNarrow,Bold"/>
          <w:b/>
          <w:bCs/>
          <w:sz w:val="23"/>
          <w:szCs w:val="23"/>
        </w:rPr>
      </w:pPr>
    </w:p>
    <w:p w14:paraId="1AD398E0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ind w:left="2124" w:firstLine="708"/>
        <w:rPr>
          <w:rFonts w:ascii="ArialNarrow,Bold" w:hAnsi="ArialNarrow,Bold" w:cs="ArialNarrow,Bold"/>
          <w:b/>
          <w:bCs/>
          <w:sz w:val="23"/>
          <w:szCs w:val="23"/>
        </w:rPr>
      </w:pPr>
      <w:r>
        <w:rPr>
          <w:rFonts w:ascii="ArialNarrow,Bold" w:hAnsi="ArialNarrow,Bold" w:cs="ArialNarrow,Bold"/>
          <w:b/>
          <w:bCs/>
          <w:sz w:val="23"/>
          <w:szCs w:val="23"/>
        </w:rPr>
        <w:t>ČL. I VŠEOBECNÉ ÚDAJE</w:t>
      </w:r>
    </w:p>
    <w:p w14:paraId="429C913B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0B7C65B2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(1) </w:t>
      </w:r>
      <w:r>
        <w:rPr>
          <w:rFonts w:ascii="ArialNarrow" w:hAnsi="ArialNarrow" w:cs="ArialNarrow"/>
        </w:rPr>
        <w:t>Názov právnickej osoby a jej sídlo alebo meno a priezvisko fyzickej osoby</w:t>
      </w:r>
      <w:r>
        <w:rPr>
          <w:rFonts w:ascii="ArialNarrow" w:hAnsi="ArialNarrow" w:cs="ArialNarrow"/>
          <w:sz w:val="21"/>
          <w:szCs w:val="21"/>
        </w:rPr>
        <w:t>.</w:t>
      </w:r>
    </w:p>
    <w:p w14:paraId="3E56084C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Názov spoločnosti: </w:t>
      </w:r>
      <w:r w:rsidR="005612E8">
        <w:rPr>
          <w:rFonts w:ascii="ArialNarrow,Bold" w:hAnsi="ArialNarrow,Bold" w:cs="ArialNarrow,Bold"/>
          <w:b/>
          <w:bCs/>
          <w:sz w:val="21"/>
          <w:szCs w:val="21"/>
        </w:rPr>
        <w:t>TAMAKO spol.</w:t>
      </w:r>
      <w:r w:rsidR="00A86704">
        <w:rPr>
          <w:rFonts w:ascii="ArialNarrow,Bold" w:hAnsi="ArialNarrow,Bold" w:cs="ArialNarrow,Bold"/>
          <w:b/>
          <w:bCs/>
          <w:sz w:val="21"/>
          <w:szCs w:val="21"/>
        </w:rPr>
        <w:t xml:space="preserve"> s</w:t>
      </w:r>
      <w:r w:rsidR="005612E8">
        <w:rPr>
          <w:rFonts w:ascii="ArialNarrow,Bold" w:hAnsi="ArialNarrow,Bold" w:cs="ArialNarrow,Bold"/>
          <w:b/>
          <w:bCs/>
          <w:sz w:val="21"/>
          <w:szCs w:val="21"/>
        </w:rPr>
        <w:t xml:space="preserve"> </w:t>
      </w:r>
      <w:r w:rsidR="00A86704">
        <w:rPr>
          <w:rFonts w:ascii="ArialNarrow,Bold" w:hAnsi="ArialNarrow,Bold" w:cs="ArialNarrow,Bold"/>
          <w:b/>
          <w:bCs/>
          <w:sz w:val="21"/>
          <w:szCs w:val="21"/>
        </w:rPr>
        <w:t>r.</w:t>
      </w:r>
      <w:r w:rsidR="005612E8">
        <w:rPr>
          <w:rFonts w:ascii="ArialNarrow,Bold" w:hAnsi="ArialNarrow,Bold" w:cs="ArialNarrow,Bold"/>
          <w:b/>
          <w:bCs/>
          <w:sz w:val="21"/>
          <w:szCs w:val="21"/>
        </w:rPr>
        <w:t xml:space="preserve"> </w:t>
      </w:r>
      <w:r w:rsidR="00A86704">
        <w:rPr>
          <w:rFonts w:ascii="ArialNarrow,Bold" w:hAnsi="ArialNarrow,Bold" w:cs="ArialNarrow,Bold"/>
          <w:b/>
          <w:bCs/>
          <w:sz w:val="21"/>
          <w:szCs w:val="21"/>
        </w:rPr>
        <w:t xml:space="preserve">o. </w:t>
      </w:r>
    </w:p>
    <w:p w14:paraId="05893304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Sídlo: </w:t>
      </w:r>
      <w:r w:rsidR="005612E8">
        <w:rPr>
          <w:rFonts w:ascii="ArialNarrow" w:hAnsi="ArialNarrow" w:cs="ArialNarrow"/>
          <w:sz w:val="21"/>
          <w:szCs w:val="21"/>
        </w:rPr>
        <w:t>Tichá 63, 900 66  Vysoká pri Morave</w:t>
      </w:r>
    </w:p>
    <w:p w14:paraId="7B76C70A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IČO: </w:t>
      </w:r>
      <w:r w:rsidR="005612E8">
        <w:rPr>
          <w:rFonts w:ascii="ArialNarrow" w:hAnsi="ArialNarrow" w:cs="ArialNarrow"/>
          <w:sz w:val="21"/>
          <w:szCs w:val="21"/>
        </w:rPr>
        <w:t>35786132</w:t>
      </w:r>
    </w:p>
    <w:p w14:paraId="16BEB961" w14:textId="77777777" w:rsidR="00A86704" w:rsidRDefault="00A86704" w:rsidP="00A86704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  <w:r>
        <w:rPr>
          <w:rFonts w:ascii="Helvetica" w:hAnsi="Helvetica" w:cs="Helvetica"/>
          <w:sz w:val="19"/>
          <w:szCs w:val="19"/>
        </w:rPr>
        <w:t>DI</w:t>
      </w:r>
      <w:r>
        <w:rPr>
          <w:rFonts w:ascii="Arial" w:hAnsi="Arial" w:cs="Arial"/>
          <w:sz w:val="19"/>
          <w:szCs w:val="19"/>
        </w:rPr>
        <w:t>Č</w:t>
      </w:r>
      <w:r>
        <w:rPr>
          <w:rFonts w:ascii="Helvetica" w:hAnsi="Helvetica" w:cs="Helvetica"/>
          <w:sz w:val="19"/>
          <w:szCs w:val="19"/>
        </w:rPr>
        <w:t xml:space="preserve">: </w:t>
      </w:r>
      <w:r w:rsidR="005612E8">
        <w:rPr>
          <w:rFonts w:ascii="Helvetica" w:hAnsi="Helvetica" w:cs="Helvetica"/>
          <w:sz w:val="19"/>
          <w:szCs w:val="19"/>
        </w:rPr>
        <w:t>2020207530</w:t>
      </w:r>
    </w:p>
    <w:p w14:paraId="2DDA83B3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založená dňa: </w:t>
      </w:r>
      <w:r w:rsidR="005612E8">
        <w:rPr>
          <w:rFonts w:ascii="ArialNarrow" w:hAnsi="ArialNarrow" w:cs="ArialNarrow"/>
          <w:sz w:val="21"/>
          <w:szCs w:val="21"/>
        </w:rPr>
        <w:t>22.03.2000</w:t>
      </w:r>
    </w:p>
    <w:p w14:paraId="32FB2C1D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zapísaná do obchodného registra dňa: </w:t>
      </w:r>
      <w:r w:rsidR="005612E8">
        <w:rPr>
          <w:rFonts w:ascii="ArialNarrow" w:hAnsi="ArialNarrow" w:cs="ArialNarrow"/>
          <w:sz w:val="21"/>
          <w:szCs w:val="21"/>
        </w:rPr>
        <w:t>14.04.2000</w:t>
      </w:r>
    </w:p>
    <w:p w14:paraId="68D83650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49A89CD7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(2) Údaje o konsolidovanom celku, a to</w:t>
      </w:r>
    </w:p>
    <w:p w14:paraId="6495AEA8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a) Informácie o konsolidujúcej účtovnej jednotke, ktorá zostavuje konsolidovanú účtovnú závierku za tú skupinu účtovných</w:t>
      </w:r>
      <w:r w:rsidR="00CC5F32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jednotiek konsolidovaného celku, ktorého súčasťou je aj účtovná jednotka.</w:t>
      </w:r>
    </w:p>
    <w:p w14:paraId="5D5A58F8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14:paraId="6E13F82F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nie je súčasťou konsolidovaného celku.</w:t>
      </w:r>
    </w:p>
    <w:p w14:paraId="0F2517F7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1D151FFF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(3) Priemerný prepočítaný počet zamestnancov</w:t>
      </w:r>
    </w:p>
    <w:p w14:paraId="4E793521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1"/>
          <w:szCs w:val="21"/>
        </w:rPr>
      </w:pPr>
    </w:p>
    <w:p w14:paraId="1AF8155F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1"/>
          <w:szCs w:val="21"/>
        </w:rPr>
      </w:pPr>
      <w:r>
        <w:rPr>
          <w:rFonts w:ascii="ArialNarrow,Bold" w:hAnsi="ArialNarrow,Bold" w:cs="ArialNarrow,Bold"/>
          <w:b/>
          <w:bCs/>
          <w:sz w:val="21"/>
          <w:szCs w:val="21"/>
        </w:rPr>
        <w:t>Tabuľka k zamestnancom</w:t>
      </w:r>
    </w:p>
    <w:tbl>
      <w:tblPr>
        <w:tblW w:w="7960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860"/>
        <w:gridCol w:w="1840"/>
        <w:gridCol w:w="2260"/>
      </w:tblGrid>
      <w:tr w:rsidR="00E258F5" w:rsidRPr="00E258F5" w14:paraId="4A1FFBFE" w14:textId="77777777" w:rsidTr="00E258F5">
        <w:trPr>
          <w:trHeight w:val="390"/>
        </w:trPr>
        <w:tc>
          <w:tcPr>
            <w:tcW w:w="3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A58A3F2" w14:textId="77777777"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Názov položky</w:t>
            </w:r>
          </w:p>
        </w:tc>
        <w:tc>
          <w:tcPr>
            <w:tcW w:w="1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5964ADC" w14:textId="77777777"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Bežné účtovné obdobie</w:t>
            </w:r>
          </w:p>
        </w:tc>
        <w:tc>
          <w:tcPr>
            <w:tcW w:w="2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1C2D2DC" w14:textId="77777777"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Bezprostr.predch</w:t>
            </w:r>
            <w:proofErr w:type="spellEnd"/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 xml:space="preserve">. </w:t>
            </w:r>
            <w:proofErr w:type="spellStart"/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účt</w:t>
            </w:r>
            <w:proofErr w:type="spellEnd"/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. obdobie</w:t>
            </w:r>
          </w:p>
        </w:tc>
      </w:tr>
      <w:tr w:rsidR="00E258F5" w:rsidRPr="00E258F5" w14:paraId="3731B972" w14:textId="77777777" w:rsidTr="005612E8">
        <w:trPr>
          <w:trHeight w:val="402"/>
        </w:trPr>
        <w:tc>
          <w:tcPr>
            <w:tcW w:w="3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8131058" w14:textId="77777777"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Priemerný prepočítaný počet zamestnancov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E66EE57" w14:textId="77777777" w:rsidR="00E258F5" w:rsidRPr="00E258F5" w:rsidRDefault="00E258F5" w:rsidP="00E258F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DD2486F" w14:textId="77777777"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</w:tr>
      <w:tr w:rsidR="00E258F5" w:rsidRPr="00E258F5" w14:paraId="10E37810" w14:textId="77777777" w:rsidTr="005612E8">
        <w:trPr>
          <w:trHeight w:val="402"/>
        </w:trPr>
        <w:tc>
          <w:tcPr>
            <w:tcW w:w="38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09A40C48" w14:textId="77777777"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Stav zamestnancov ku dňu, ku ktorému sa zostavuje</w:t>
            </w: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14:paraId="7577CCAB" w14:textId="77777777" w:rsidR="00E258F5" w:rsidRPr="00E258F5" w:rsidRDefault="00E258F5" w:rsidP="00E258F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26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14:paraId="0FF3A3E6" w14:textId="77777777"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</w:tr>
      <w:tr w:rsidR="00E258F5" w:rsidRPr="00E258F5" w14:paraId="081FF12E" w14:textId="77777777" w:rsidTr="00E258F5">
        <w:trPr>
          <w:trHeight w:val="402"/>
        </w:trPr>
        <w:tc>
          <w:tcPr>
            <w:tcW w:w="3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181B88F" w14:textId="77777777"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účtovná závierka, z toho: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8920902" w14:textId="77777777" w:rsidR="00E258F5" w:rsidRPr="00E258F5" w:rsidRDefault="00E258F5" w:rsidP="00E258F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570815F" w14:textId="77777777"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</w:tr>
      <w:tr w:rsidR="00E258F5" w:rsidRPr="00E258F5" w14:paraId="655ACB79" w14:textId="77777777" w:rsidTr="00E258F5">
        <w:trPr>
          <w:trHeight w:val="402"/>
        </w:trPr>
        <w:tc>
          <w:tcPr>
            <w:tcW w:w="3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C74391E" w14:textId="77777777"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Počet vedúcich zamestnancov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1C011B6" w14:textId="77777777"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074367A" w14:textId="77777777"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</w:tr>
    </w:tbl>
    <w:p w14:paraId="673CC309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1"/>
          <w:szCs w:val="21"/>
        </w:rPr>
      </w:pPr>
    </w:p>
    <w:p w14:paraId="2113278F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ind w:left="1416" w:firstLine="708"/>
        <w:rPr>
          <w:rFonts w:ascii="ArialNarrow,Bold" w:hAnsi="ArialNarrow,Bold" w:cs="ArialNarrow,Bold"/>
          <w:b/>
          <w:bCs/>
          <w:sz w:val="23"/>
          <w:szCs w:val="23"/>
        </w:rPr>
      </w:pPr>
      <w:r>
        <w:rPr>
          <w:rFonts w:ascii="ArialNarrow,Bold" w:hAnsi="ArialNarrow,Bold" w:cs="ArialNarrow,Bold"/>
          <w:b/>
          <w:bCs/>
          <w:sz w:val="23"/>
          <w:szCs w:val="23"/>
        </w:rPr>
        <w:t>ČL. II INFORMÁCIE O PRIJATÝCH POSTUPOCH</w:t>
      </w:r>
    </w:p>
    <w:p w14:paraId="76E15304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ind w:left="1416" w:firstLine="708"/>
        <w:rPr>
          <w:rFonts w:ascii="ArialNarrow,Bold" w:hAnsi="ArialNarrow,Bold" w:cs="ArialNarrow,Bold"/>
          <w:b/>
          <w:bCs/>
          <w:sz w:val="23"/>
          <w:szCs w:val="23"/>
        </w:rPr>
      </w:pPr>
    </w:p>
    <w:p w14:paraId="3D3AB7E4" w14:textId="121416E5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(1) Účtovná závierka spoločnosti k 31.12.20</w:t>
      </w:r>
      <w:r w:rsidR="002063A8">
        <w:rPr>
          <w:rFonts w:ascii="ArialNarrow" w:hAnsi="ArialNarrow" w:cs="ArialNarrow"/>
          <w:sz w:val="21"/>
          <w:szCs w:val="21"/>
        </w:rPr>
        <w:t>2</w:t>
      </w:r>
      <w:r w:rsidR="00045ED0">
        <w:rPr>
          <w:rFonts w:ascii="ArialNarrow" w:hAnsi="ArialNarrow" w:cs="ArialNarrow"/>
          <w:sz w:val="21"/>
          <w:szCs w:val="21"/>
        </w:rPr>
        <w:t>5</w:t>
      </w:r>
      <w:r>
        <w:rPr>
          <w:rFonts w:ascii="ArialNarrow" w:hAnsi="ArialNarrow" w:cs="ArialNarrow"/>
          <w:sz w:val="21"/>
          <w:szCs w:val="21"/>
        </w:rPr>
        <w:t xml:space="preserve"> je zostavená ako riadna podľa § 17 ods. 6 zákona 431/2002 Z.</w:t>
      </w:r>
      <w:r w:rsidR="00BB3870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z. o účtovníctve</w:t>
      </w:r>
      <w:r w:rsidR="00BB3870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 xml:space="preserve">za obdobie od </w:t>
      </w:r>
      <w:r w:rsidR="00A86704">
        <w:rPr>
          <w:rFonts w:ascii="ArialNarrow" w:hAnsi="ArialNarrow" w:cs="ArialNarrow"/>
          <w:sz w:val="21"/>
          <w:szCs w:val="21"/>
        </w:rPr>
        <w:t>0</w:t>
      </w:r>
      <w:r>
        <w:rPr>
          <w:rFonts w:ascii="ArialNarrow" w:hAnsi="ArialNarrow" w:cs="ArialNarrow"/>
          <w:sz w:val="21"/>
          <w:szCs w:val="21"/>
        </w:rPr>
        <w:t>1.</w:t>
      </w:r>
      <w:r w:rsidR="00A86704">
        <w:rPr>
          <w:rFonts w:ascii="ArialNarrow" w:hAnsi="ArialNarrow" w:cs="ArialNarrow"/>
          <w:sz w:val="21"/>
          <w:szCs w:val="21"/>
        </w:rPr>
        <w:t xml:space="preserve">januára </w:t>
      </w:r>
      <w:r w:rsidR="00BB3870">
        <w:rPr>
          <w:rFonts w:ascii="ArialNarrow" w:hAnsi="ArialNarrow" w:cs="ArialNarrow"/>
          <w:sz w:val="21"/>
          <w:szCs w:val="21"/>
        </w:rPr>
        <w:t>20</w:t>
      </w:r>
      <w:r w:rsidR="00652291">
        <w:rPr>
          <w:rFonts w:ascii="ArialNarrow" w:hAnsi="ArialNarrow" w:cs="ArialNarrow"/>
          <w:sz w:val="21"/>
          <w:szCs w:val="21"/>
        </w:rPr>
        <w:t>2</w:t>
      </w:r>
      <w:r w:rsidR="00045ED0">
        <w:rPr>
          <w:rFonts w:ascii="ArialNarrow" w:hAnsi="ArialNarrow" w:cs="ArialNarrow"/>
          <w:sz w:val="21"/>
          <w:szCs w:val="21"/>
        </w:rPr>
        <w:t>5</w:t>
      </w:r>
      <w:r>
        <w:rPr>
          <w:rFonts w:ascii="ArialNarrow" w:hAnsi="ArialNarrow" w:cs="ArialNarrow"/>
          <w:sz w:val="21"/>
          <w:szCs w:val="21"/>
        </w:rPr>
        <w:t xml:space="preserve"> do 31. decembra 20</w:t>
      </w:r>
      <w:r w:rsidR="002063A8">
        <w:rPr>
          <w:rFonts w:ascii="ArialNarrow" w:hAnsi="ArialNarrow" w:cs="ArialNarrow"/>
          <w:sz w:val="21"/>
          <w:szCs w:val="21"/>
        </w:rPr>
        <w:t>2</w:t>
      </w:r>
      <w:r w:rsidR="00045ED0">
        <w:rPr>
          <w:rFonts w:ascii="ArialNarrow" w:hAnsi="ArialNarrow" w:cs="ArialNarrow"/>
          <w:sz w:val="21"/>
          <w:szCs w:val="21"/>
        </w:rPr>
        <w:t>5</w:t>
      </w:r>
      <w:r>
        <w:rPr>
          <w:rFonts w:ascii="ArialNarrow" w:hAnsi="ArialNarrow" w:cs="ArialNarrow"/>
          <w:sz w:val="21"/>
          <w:szCs w:val="21"/>
        </w:rPr>
        <w:t>.</w:t>
      </w:r>
    </w:p>
    <w:p w14:paraId="10AD6DFD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68613350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(2) Spôsob oceňovania jednotlivých položiek majetku a záväzkov, a to</w:t>
      </w:r>
    </w:p>
    <w:p w14:paraId="73FA6AF0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a) dlhodobého nehmotného majetku, dlhodobého hmotného majetku a dlhodobého finančného majetku,</w:t>
      </w:r>
    </w:p>
    <w:p w14:paraId="68E56216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- Obstarávacia cena</w:t>
      </w:r>
    </w:p>
    <w:p w14:paraId="42F0CB38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14:paraId="2AB10C65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b) zásob obstaraných kúpou / zásob vytvorených vlastnou činnosťou,</w:t>
      </w:r>
    </w:p>
    <w:p w14:paraId="65354B7E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- 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Obstarávacia cena / vlastné náklady</w:t>
      </w:r>
    </w:p>
    <w:p w14:paraId="489E0195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14:paraId="70AF7EAD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c) pohľadávok,</w:t>
      </w:r>
    </w:p>
    <w:p w14:paraId="179BB2FA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- 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Obstarávacia cena</w:t>
      </w:r>
    </w:p>
    <w:p w14:paraId="4B2DEBAC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14:paraId="3BB710EF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d) krátkodobého finančného majetku,</w:t>
      </w:r>
    </w:p>
    <w:p w14:paraId="7911666E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- 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Obstarávacia cena</w:t>
      </w:r>
    </w:p>
    <w:p w14:paraId="2B938059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14:paraId="54AFAFDF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e) záväzkov vrátane rezerv, dlhopisov, pôžičiek a úverov,</w:t>
      </w:r>
    </w:p>
    <w:p w14:paraId="72FADA2C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- Menovitá hodnota</w:t>
      </w:r>
    </w:p>
    <w:p w14:paraId="1C90B3DC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14:paraId="7650CBB8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f) derivátových operácií.</w:t>
      </w:r>
    </w:p>
    <w:p w14:paraId="14A45904" w14:textId="77777777" w:rsidR="00E258F5" w:rsidRDefault="00E258F5" w:rsidP="00BB3870">
      <w:pPr>
        <w:tabs>
          <w:tab w:val="left" w:pos="2190"/>
        </w:tabs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- Menovitá hodnota</w:t>
      </w:r>
      <w:r w:rsidR="00BB3870">
        <w:rPr>
          <w:rFonts w:ascii="ArialNarrow,Italic" w:hAnsi="ArialNarrow,Italic" w:cs="ArialNarrow,Italic"/>
          <w:i/>
          <w:iCs/>
          <w:sz w:val="21"/>
          <w:szCs w:val="21"/>
        </w:rPr>
        <w:tab/>
      </w:r>
    </w:p>
    <w:p w14:paraId="7FF7BC00" w14:textId="77777777" w:rsidR="00BB3870" w:rsidRDefault="00BB3870" w:rsidP="00BB3870">
      <w:pPr>
        <w:tabs>
          <w:tab w:val="left" w:pos="2190"/>
        </w:tabs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14:paraId="5DF44C20" w14:textId="3851BBC8" w:rsidR="00876616" w:rsidRDefault="00876616" w:rsidP="00876616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  <w:r>
        <w:rPr>
          <w:rFonts w:ascii="Helvetica" w:hAnsi="Helvetica" w:cs="Helvetica"/>
          <w:sz w:val="19"/>
          <w:szCs w:val="19"/>
        </w:rPr>
        <w:lastRenderedPageBreak/>
        <w:t xml:space="preserve">Poznámky </w:t>
      </w:r>
      <w:proofErr w:type="spellStart"/>
      <w:r>
        <w:rPr>
          <w:rFonts w:ascii="Helvetica" w:hAnsi="Helvetica" w:cs="Helvetica"/>
          <w:sz w:val="19"/>
          <w:szCs w:val="19"/>
        </w:rPr>
        <w:t>Ú</w:t>
      </w:r>
      <w:r>
        <w:rPr>
          <w:rFonts w:ascii="Arial" w:hAnsi="Arial" w:cs="Arial"/>
          <w:sz w:val="19"/>
          <w:szCs w:val="19"/>
        </w:rPr>
        <w:t>č</w:t>
      </w:r>
      <w:proofErr w:type="spellEnd"/>
      <w:r>
        <w:rPr>
          <w:rFonts w:ascii="Arial" w:hAnsi="Arial" w:cs="Arial"/>
          <w:sz w:val="19"/>
          <w:szCs w:val="19"/>
        </w:rPr>
        <w:t xml:space="preserve"> </w:t>
      </w:r>
      <w:r>
        <w:rPr>
          <w:rFonts w:ascii="Helvetica" w:hAnsi="Helvetica" w:cs="Helvetica"/>
          <w:sz w:val="19"/>
          <w:szCs w:val="19"/>
        </w:rPr>
        <w:t>MÚJ 3 – 01</w:t>
      </w:r>
      <w:r>
        <w:rPr>
          <w:rFonts w:ascii="Helvetica" w:hAnsi="Helvetica" w:cs="Helvetica"/>
          <w:sz w:val="19"/>
          <w:szCs w:val="19"/>
        </w:rPr>
        <w:tab/>
      </w:r>
      <w:r>
        <w:rPr>
          <w:rFonts w:ascii="Helvetica" w:hAnsi="Helvetica" w:cs="Helvetica"/>
          <w:sz w:val="19"/>
          <w:szCs w:val="19"/>
        </w:rPr>
        <w:tab/>
      </w:r>
      <w:r w:rsidR="005612E8">
        <w:rPr>
          <w:rFonts w:ascii="Helvetica" w:hAnsi="Helvetica" w:cs="Helvetica"/>
          <w:sz w:val="19"/>
          <w:szCs w:val="19"/>
        </w:rPr>
        <w:t>I</w:t>
      </w:r>
      <w:r w:rsidR="005612E8">
        <w:rPr>
          <w:rFonts w:ascii="Arial" w:hAnsi="Arial" w:cs="Arial"/>
          <w:sz w:val="19"/>
          <w:szCs w:val="19"/>
        </w:rPr>
        <w:t>Č</w:t>
      </w:r>
      <w:r w:rsidR="005612E8">
        <w:rPr>
          <w:rFonts w:ascii="Helvetica" w:hAnsi="Helvetica" w:cs="Helvetica"/>
          <w:sz w:val="19"/>
          <w:szCs w:val="19"/>
        </w:rPr>
        <w:t>O: 35786132</w:t>
      </w:r>
      <w:r w:rsidR="005612E8">
        <w:rPr>
          <w:rFonts w:ascii="Helvetica" w:hAnsi="Helvetica" w:cs="Helvetica"/>
          <w:sz w:val="19"/>
          <w:szCs w:val="19"/>
        </w:rPr>
        <w:tab/>
      </w:r>
      <w:r w:rsidR="005612E8">
        <w:rPr>
          <w:rFonts w:ascii="Helvetica" w:hAnsi="Helvetica" w:cs="Helvetica"/>
          <w:sz w:val="19"/>
          <w:szCs w:val="19"/>
        </w:rPr>
        <w:tab/>
      </w:r>
      <w:r w:rsidR="00045ED0">
        <w:rPr>
          <w:rFonts w:ascii="Helvetica" w:hAnsi="Helvetica" w:cs="Helvetica"/>
          <w:sz w:val="19"/>
          <w:szCs w:val="19"/>
        </w:rPr>
        <w:tab/>
      </w:r>
      <w:r w:rsidR="005612E8">
        <w:rPr>
          <w:rFonts w:ascii="Helvetica" w:hAnsi="Helvetica" w:cs="Helvetica"/>
          <w:sz w:val="19"/>
          <w:szCs w:val="19"/>
        </w:rPr>
        <w:tab/>
        <w:t>DI</w:t>
      </w:r>
      <w:r w:rsidR="005612E8">
        <w:rPr>
          <w:rFonts w:ascii="Arial" w:hAnsi="Arial" w:cs="Arial"/>
          <w:sz w:val="19"/>
          <w:szCs w:val="19"/>
        </w:rPr>
        <w:t>Č</w:t>
      </w:r>
      <w:r w:rsidR="005612E8">
        <w:rPr>
          <w:rFonts w:ascii="Helvetica" w:hAnsi="Helvetica" w:cs="Helvetica"/>
          <w:sz w:val="19"/>
          <w:szCs w:val="19"/>
        </w:rPr>
        <w:t>: 2020207530</w:t>
      </w:r>
    </w:p>
    <w:p w14:paraId="001958D9" w14:textId="77777777" w:rsidR="005612E8" w:rsidRDefault="005612E8" w:rsidP="00876616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67721B8D" w14:textId="77777777" w:rsidR="00E258F5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 </w:t>
      </w:r>
      <w:r w:rsidR="00E258F5">
        <w:rPr>
          <w:rFonts w:ascii="ArialNarrow" w:hAnsi="ArialNarrow" w:cs="ArialNarrow"/>
          <w:sz w:val="21"/>
          <w:szCs w:val="21"/>
        </w:rPr>
        <w:t>(3) Spôsob zostavenia odpisového plánu pre jednotlivé druhy dlhodobého hmotného majetku a dlhodobého nehmotného</w:t>
      </w:r>
      <w:r w:rsidR="00BB3870">
        <w:rPr>
          <w:rFonts w:ascii="ArialNarrow" w:hAnsi="ArialNarrow" w:cs="ArialNarrow"/>
          <w:sz w:val="21"/>
          <w:szCs w:val="21"/>
        </w:rPr>
        <w:t xml:space="preserve"> </w:t>
      </w:r>
      <w:r w:rsidR="00E258F5">
        <w:rPr>
          <w:rFonts w:ascii="ArialNarrow" w:hAnsi="ArialNarrow" w:cs="ArialNarrow"/>
          <w:sz w:val="21"/>
          <w:szCs w:val="21"/>
        </w:rPr>
        <w:t>majetku, pričom sa uvádza doba odpisovania, použité sadzby odpisov a odpisové metódy pri určení odpisov.</w:t>
      </w:r>
    </w:p>
    <w:tbl>
      <w:tblPr>
        <w:tblW w:w="910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080"/>
        <w:gridCol w:w="1460"/>
        <w:gridCol w:w="1680"/>
        <w:gridCol w:w="1597"/>
        <w:gridCol w:w="2283"/>
      </w:tblGrid>
      <w:tr w:rsidR="00045ED0" w14:paraId="2273FA29" w14:textId="77777777" w:rsidTr="00045ED0">
        <w:trPr>
          <w:trHeight w:val="300"/>
        </w:trPr>
        <w:tc>
          <w:tcPr>
            <w:tcW w:w="2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F97DC33" w14:textId="77777777" w:rsidR="00045ED0" w:rsidRDefault="00045ED0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DHNM Popis</w:t>
            </w:r>
          </w:p>
        </w:tc>
        <w:tc>
          <w:tcPr>
            <w:tcW w:w="1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FE747D4" w14:textId="77777777" w:rsidR="00045ED0" w:rsidRDefault="00045ED0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Druh</w:t>
            </w:r>
          </w:p>
        </w:tc>
        <w:tc>
          <w:tcPr>
            <w:tcW w:w="1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963C715" w14:textId="77777777" w:rsidR="00045ED0" w:rsidRDefault="00045ED0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Dátum zaradenia</w:t>
            </w:r>
          </w:p>
        </w:tc>
        <w:tc>
          <w:tcPr>
            <w:tcW w:w="15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3D951F5" w14:textId="77777777" w:rsidR="00045ED0" w:rsidRDefault="00045ED0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Odpis.skupina</w:t>
            </w:r>
            <w:proofErr w:type="spellEnd"/>
          </w:p>
        </w:tc>
        <w:tc>
          <w:tcPr>
            <w:tcW w:w="22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32A2256" w14:textId="77777777" w:rsidR="00045ED0" w:rsidRDefault="00045ED0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Odpis.spôsob</w:t>
            </w:r>
            <w:proofErr w:type="spellEnd"/>
          </w:p>
        </w:tc>
      </w:tr>
      <w:tr w:rsidR="00045ED0" w14:paraId="410B7137" w14:textId="77777777" w:rsidTr="00045ED0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650C438" w14:textId="77777777" w:rsidR="00045ED0" w:rsidRDefault="00045ED0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3848390" w14:textId="77777777" w:rsidR="00045ED0" w:rsidRDefault="00045ED0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CFFDD8F" w14:textId="77777777" w:rsidR="00045ED0" w:rsidRDefault="00045ED0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1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EE39D4D" w14:textId="77777777" w:rsidR="00045ED0" w:rsidRDefault="00045ED0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2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D167175" w14:textId="77777777" w:rsidR="00045ED0" w:rsidRDefault="00045ED0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</w:tr>
      <w:tr w:rsidR="00045ED0" w14:paraId="5D060970" w14:textId="77777777" w:rsidTr="00045ED0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F033168" w14:textId="77777777" w:rsidR="00045ED0" w:rsidRDefault="00045ED0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88B483B" w14:textId="77777777" w:rsidR="00045ED0" w:rsidRDefault="00045ED0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1316582" w14:textId="77777777" w:rsidR="00045ED0" w:rsidRDefault="00045ED0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1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F1005EA" w14:textId="77777777" w:rsidR="00045ED0" w:rsidRDefault="00045ED0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2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4BFCC1B" w14:textId="77777777" w:rsidR="00045ED0" w:rsidRDefault="00045ED0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</w:tr>
      <w:tr w:rsidR="00045ED0" w14:paraId="3D4ECA07" w14:textId="77777777" w:rsidTr="00045ED0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BA50187" w14:textId="77777777" w:rsidR="00045ED0" w:rsidRDefault="00045ED0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4386AD7" w14:textId="77777777" w:rsidR="00045ED0" w:rsidRDefault="00045ED0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5FCEF99" w14:textId="77777777" w:rsidR="00045ED0" w:rsidRDefault="00045ED0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38091F5" w14:textId="77777777" w:rsidR="00045ED0" w:rsidRDefault="00045ED0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66C2185" w14:textId="77777777" w:rsidR="00045ED0" w:rsidRDefault="00045ED0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</w:tr>
      <w:tr w:rsidR="00045ED0" w14:paraId="234DE2F7" w14:textId="77777777" w:rsidTr="00045ED0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2A938CD" w14:textId="77777777" w:rsidR="00045ED0" w:rsidRDefault="00045ED0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0F4C42D" w14:textId="77777777" w:rsidR="00045ED0" w:rsidRDefault="00045ED0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6CD0B58" w14:textId="77777777" w:rsidR="00045ED0" w:rsidRDefault="00045ED0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338E36C" w14:textId="77777777" w:rsidR="00045ED0" w:rsidRDefault="00045ED0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8795F68" w14:textId="77777777" w:rsidR="00045ED0" w:rsidRDefault="00045ED0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</w:tr>
      <w:tr w:rsidR="00045ED0" w14:paraId="6C6B3F4E" w14:textId="77777777" w:rsidTr="00045ED0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E08E176" w14:textId="77777777" w:rsidR="00045ED0" w:rsidRDefault="00045ED0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5BE73DD" w14:textId="77777777" w:rsidR="00045ED0" w:rsidRDefault="00045ED0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62C9581" w14:textId="77777777" w:rsidR="00045ED0" w:rsidRDefault="00045ED0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77066EE" w14:textId="77777777" w:rsidR="00045ED0" w:rsidRDefault="00045ED0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E2995FA" w14:textId="77777777" w:rsidR="00045ED0" w:rsidRDefault="00045ED0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</w:tr>
      <w:tr w:rsidR="00045ED0" w14:paraId="53FA40C1" w14:textId="77777777" w:rsidTr="00045ED0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96888F9" w14:textId="77777777" w:rsidR="00045ED0" w:rsidRDefault="00045ED0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A5B9930" w14:textId="77777777" w:rsidR="00045ED0" w:rsidRDefault="00045ED0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6BE947D" w14:textId="77777777" w:rsidR="00045ED0" w:rsidRDefault="00045ED0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85349BD" w14:textId="77777777" w:rsidR="00045ED0" w:rsidRDefault="00045ED0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E40B8B1" w14:textId="77777777" w:rsidR="00045ED0" w:rsidRDefault="00045ED0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</w:tr>
      <w:tr w:rsidR="00045ED0" w14:paraId="02D49285" w14:textId="77777777" w:rsidTr="00045ED0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2931FE1" w14:textId="77777777" w:rsidR="00045ED0" w:rsidRDefault="00045ED0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13AC691" w14:textId="77777777" w:rsidR="00045ED0" w:rsidRDefault="00045ED0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CF35F86" w14:textId="77777777" w:rsidR="00045ED0" w:rsidRDefault="00045ED0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FA46C93" w14:textId="77777777" w:rsidR="00045ED0" w:rsidRDefault="00045ED0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1E61586" w14:textId="77777777" w:rsidR="00045ED0" w:rsidRDefault="00045ED0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</w:tr>
    </w:tbl>
    <w:p w14:paraId="3005ADD1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 </w:t>
      </w:r>
    </w:p>
    <w:p w14:paraId="64E9F8ED" w14:textId="77777777" w:rsidR="00A86704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(4) Zmeny účtovných zásad a zmeny účtovných metód s uvedením dôvodu týchto zmien a vyčíslením ich vplyvu na finančnú</w:t>
      </w:r>
      <w:r w:rsidR="00876616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hodnotu majetku, záväzkov, základného imania a výsledku hospodárenia účtovnej jednotky.</w:t>
      </w:r>
    </w:p>
    <w:p w14:paraId="7EFF904F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2D501C57" w14:textId="6862AE6F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 xml:space="preserve">Účtovná jednotka </w:t>
      </w:r>
      <w:r w:rsidR="00BB3870">
        <w:rPr>
          <w:rFonts w:ascii="ArialNarrow,Italic" w:hAnsi="ArialNarrow,Italic" w:cs="ArialNarrow,Italic"/>
          <w:i/>
          <w:iCs/>
          <w:sz w:val="21"/>
          <w:szCs w:val="21"/>
        </w:rPr>
        <w:t>ne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vykonala zmeny úč</w:t>
      </w:r>
      <w:r w:rsidR="00BB3870">
        <w:rPr>
          <w:rFonts w:ascii="ArialNarrow,Italic" w:hAnsi="ArialNarrow,Italic" w:cs="ArialNarrow,Italic"/>
          <w:i/>
          <w:iCs/>
          <w:sz w:val="21"/>
          <w:szCs w:val="21"/>
        </w:rPr>
        <w:t>tovných zásad a metód v roku 20</w:t>
      </w:r>
      <w:r w:rsidR="00AB2F06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045ED0">
        <w:rPr>
          <w:rFonts w:ascii="ArialNarrow,Italic" w:hAnsi="ArialNarrow,Italic" w:cs="ArialNarrow,Italic"/>
          <w:i/>
          <w:iCs/>
          <w:sz w:val="21"/>
          <w:szCs w:val="21"/>
        </w:rPr>
        <w:t>5</w:t>
      </w:r>
      <w:r w:rsidR="00BB3870">
        <w:rPr>
          <w:rFonts w:ascii="ArialNarrow,Italic" w:hAnsi="ArialNarrow,Italic" w:cs="ArialNarrow,Italic"/>
          <w:i/>
          <w:iCs/>
          <w:sz w:val="21"/>
          <w:szCs w:val="21"/>
        </w:rPr>
        <w:t>.</w:t>
      </w:r>
      <w:r w:rsidR="00A86704">
        <w:rPr>
          <w:rFonts w:ascii="ArialNarrow,Italic" w:hAnsi="ArialNarrow,Italic" w:cs="ArialNarrow,Italic"/>
          <w:i/>
          <w:iCs/>
          <w:sz w:val="21"/>
          <w:szCs w:val="21"/>
        </w:rPr>
        <w:t xml:space="preserve"> </w:t>
      </w:r>
    </w:p>
    <w:p w14:paraId="755BEFF9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63121067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(5) Informácie o dotáciách a ich oceňovanie v účtovníctve.</w:t>
      </w:r>
    </w:p>
    <w:p w14:paraId="470C1D74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36D2C368" w14:textId="7A99FEF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neúčtovala o dotáciách v roku 20</w:t>
      </w:r>
      <w:r w:rsidR="002063A8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045ED0">
        <w:rPr>
          <w:rFonts w:ascii="ArialNarrow,Italic" w:hAnsi="ArialNarrow,Italic" w:cs="ArialNarrow,Italic"/>
          <w:i/>
          <w:iCs/>
          <w:sz w:val="21"/>
          <w:szCs w:val="21"/>
        </w:rPr>
        <w:t>5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14:paraId="4E9F4592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4F3CD53E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(6) Informácie o účtovaní významných opráv chýb minulých účtovných období v bežnom účtovnom období s uvedením vplyvu</w:t>
      </w:r>
      <w:r w:rsidR="00A86704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na nerozdelený zisk minulých rokov alebo neuhradenú stratu minulých rokov; súčasne sa môže uviesť aj účtovanie</w:t>
      </w:r>
      <w:r w:rsidR="00A86704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nevýznamných chýb minulých účtovných období v bežnom účtovnom období s uvedením vplyvu na výsledok hospodárenia</w:t>
      </w:r>
    </w:p>
    <w:p w14:paraId="6BCD983E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bežného účtovného obdobia.</w:t>
      </w:r>
    </w:p>
    <w:p w14:paraId="495671DE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145B287E" w14:textId="77777777" w:rsidR="00A86704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neúčtovala o významných opr</w:t>
      </w:r>
      <w:r w:rsidR="00A86704">
        <w:rPr>
          <w:rFonts w:ascii="ArialNarrow,Italic" w:hAnsi="ArialNarrow,Italic" w:cs="ArialNarrow,Italic"/>
          <w:i/>
          <w:iCs/>
          <w:sz w:val="21"/>
          <w:szCs w:val="21"/>
        </w:rPr>
        <w:t>a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v</w:t>
      </w:r>
      <w:r w:rsidR="00A86704">
        <w:rPr>
          <w:rFonts w:ascii="ArialNarrow,Italic" w:hAnsi="ArialNarrow,Italic" w:cs="ArialNarrow,Italic"/>
          <w:i/>
          <w:iCs/>
          <w:sz w:val="21"/>
          <w:szCs w:val="21"/>
        </w:rPr>
        <w:t>ách</w:t>
      </w:r>
      <w:r>
        <w:rPr>
          <w:rFonts w:ascii="ArialNarrow,Italic" w:hAnsi="ArialNarrow,Italic" w:cs="ArialNarrow,Italic"/>
          <w:i/>
          <w:iCs/>
          <w:sz w:val="21"/>
          <w:szCs w:val="21"/>
        </w:rPr>
        <w:t xml:space="preserve"> chýb minulých účtovných období </w:t>
      </w:r>
    </w:p>
    <w:p w14:paraId="082D3142" w14:textId="5D0E5539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v roku 20</w:t>
      </w:r>
      <w:r w:rsidR="002063A8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045ED0">
        <w:rPr>
          <w:rFonts w:ascii="ArialNarrow,Italic" w:hAnsi="ArialNarrow,Italic" w:cs="ArialNarrow,Italic"/>
          <w:i/>
          <w:iCs/>
          <w:sz w:val="21"/>
          <w:szCs w:val="21"/>
        </w:rPr>
        <w:t>5</w:t>
      </w:r>
      <w:r w:rsidR="00BB3870"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14:paraId="48C76F64" w14:textId="5265C263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14:paraId="260934EF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4A4073FD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25AE8F79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34C2D146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30E34CBD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1B03AE21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773BD5B1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4D81DFDC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0A75DECE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66F13D2E" w14:textId="77777777" w:rsidR="00876616" w:rsidRDefault="00876616" w:rsidP="00BB3870">
      <w:pPr>
        <w:autoSpaceDE w:val="0"/>
        <w:autoSpaceDN w:val="0"/>
        <w:adjustRightInd w:val="0"/>
        <w:spacing w:after="0" w:line="240" w:lineRule="auto"/>
        <w:ind w:firstLine="708"/>
        <w:rPr>
          <w:rFonts w:ascii="Helvetica" w:hAnsi="Helvetica" w:cs="Helvetica"/>
          <w:sz w:val="19"/>
          <w:szCs w:val="19"/>
        </w:rPr>
      </w:pPr>
    </w:p>
    <w:p w14:paraId="4FC4FE54" w14:textId="77777777" w:rsidR="00BB3870" w:rsidRDefault="00BB3870" w:rsidP="00BB3870">
      <w:pPr>
        <w:autoSpaceDE w:val="0"/>
        <w:autoSpaceDN w:val="0"/>
        <w:adjustRightInd w:val="0"/>
        <w:spacing w:after="0" w:line="240" w:lineRule="auto"/>
        <w:ind w:firstLine="708"/>
        <w:rPr>
          <w:rFonts w:ascii="Helvetica" w:hAnsi="Helvetica" w:cs="Helvetica"/>
          <w:sz w:val="19"/>
          <w:szCs w:val="19"/>
        </w:rPr>
      </w:pPr>
    </w:p>
    <w:p w14:paraId="535DB694" w14:textId="77777777" w:rsidR="00BB3870" w:rsidRDefault="00BB3870" w:rsidP="00BB3870">
      <w:pPr>
        <w:autoSpaceDE w:val="0"/>
        <w:autoSpaceDN w:val="0"/>
        <w:adjustRightInd w:val="0"/>
        <w:spacing w:after="0" w:line="240" w:lineRule="auto"/>
        <w:ind w:firstLine="708"/>
        <w:rPr>
          <w:rFonts w:ascii="Helvetica" w:hAnsi="Helvetica" w:cs="Helvetica"/>
          <w:sz w:val="19"/>
          <w:szCs w:val="19"/>
        </w:rPr>
      </w:pPr>
    </w:p>
    <w:p w14:paraId="4D323258" w14:textId="77777777" w:rsidR="00BB3870" w:rsidRDefault="00BB3870" w:rsidP="00BB3870">
      <w:pPr>
        <w:autoSpaceDE w:val="0"/>
        <w:autoSpaceDN w:val="0"/>
        <w:adjustRightInd w:val="0"/>
        <w:spacing w:after="0" w:line="240" w:lineRule="auto"/>
        <w:ind w:firstLine="708"/>
        <w:rPr>
          <w:rFonts w:ascii="Helvetica" w:hAnsi="Helvetica" w:cs="Helvetica"/>
          <w:sz w:val="19"/>
          <w:szCs w:val="19"/>
        </w:rPr>
      </w:pPr>
    </w:p>
    <w:p w14:paraId="19C226FF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485ED3FC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78F75218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431563F8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26A907AC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3D981E83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0FD756F1" w14:textId="61ADA8D1" w:rsidR="00876616" w:rsidRDefault="00876616" w:rsidP="005612E8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  <w:r>
        <w:rPr>
          <w:rFonts w:ascii="Helvetica" w:hAnsi="Helvetica" w:cs="Helvetica"/>
          <w:sz w:val="19"/>
          <w:szCs w:val="19"/>
        </w:rPr>
        <w:lastRenderedPageBreak/>
        <w:t xml:space="preserve">Poznámky </w:t>
      </w:r>
      <w:proofErr w:type="spellStart"/>
      <w:r>
        <w:rPr>
          <w:rFonts w:ascii="Helvetica" w:hAnsi="Helvetica" w:cs="Helvetica"/>
          <w:sz w:val="19"/>
          <w:szCs w:val="19"/>
        </w:rPr>
        <w:t>Ú</w:t>
      </w:r>
      <w:r>
        <w:rPr>
          <w:rFonts w:ascii="Arial" w:hAnsi="Arial" w:cs="Arial"/>
          <w:sz w:val="19"/>
          <w:szCs w:val="19"/>
        </w:rPr>
        <w:t>č</w:t>
      </w:r>
      <w:proofErr w:type="spellEnd"/>
      <w:r>
        <w:rPr>
          <w:rFonts w:ascii="Arial" w:hAnsi="Arial" w:cs="Arial"/>
          <w:sz w:val="19"/>
          <w:szCs w:val="19"/>
        </w:rPr>
        <w:t xml:space="preserve"> </w:t>
      </w:r>
      <w:r>
        <w:rPr>
          <w:rFonts w:ascii="Helvetica" w:hAnsi="Helvetica" w:cs="Helvetica"/>
          <w:sz w:val="19"/>
          <w:szCs w:val="19"/>
        </w:rPr>
        <w:t>MÚJ 3 – 01</w:t>
      </w:r>
      <w:r>
        <w:rPr>
          <w:rFonts w:ascii="Helvetica" w:hAnsi="Helvetica" w:cs="Helvetica"/>
          <w:sz w:val="19"/>
          <w:szCs w:val="19"/>
        </w:rPr>
        <w:tab/>
      </w:r>
      <w:r>
        <w:rPr>
          <w:rFonts w:ascii="Helvetica" w:hAnsi="Helvetica" w:cs="Helvetica"/>
          <w:sz w:val="19"/>
          <w:szCs w:val="19"/>
        </w:rPr>
        <w:tab/>
      </w:r>
      <w:r w:rsidR="005612E8">
        <w:rPr>
          <w:rFonts w:ascii="Helvetica" w:hAnsi="Helvetica" w:cs="Helvetica"/>
          <w:sz w:val="19"/>
          <w:szCs w:val="19"/>
        </w:rPr>
        <w:t>I</w:t>
      </w:r>
      <w:r w:rsidR="005612E8">
        <w:rPr>
          <w:rFonts w:ascii="Arial" w:hAnsi="Arial" w:cs="Arial"/>
          <w:sz w:val="19"/>
          <w:szCs w:val="19"/>
        </w:rPr>
        <w:t>Č</w:t>
      </w:r>
      <w:r w:rsidR="005612E8">
        <w:rPr>
          <w:rFonts w:ascii="Helvetica" w:hAnsi="Helvetica" w:cs="Helvetica"/>
          <w:sz w:val="19"/>
          <w:szCs w:val="19"/>
        </w:rPr>
        <w:t>O: 35786132</w:t>
      </w:r>
      <w:r w:rsidR="005612E8">
        <w:rPr>
          <w:rFonts w:ascii="Helvetica" w:hAnsi="Helvetica" w:cs="Helvetica"/>
          <w:sz w:val="19"/>
          <w:szCs w:val="19"/>
        </w:rPr>
        <w:tab/>
      </w:r>
      <w:r w:rsidR="005612E8">
        <w:rPr>
          <w:rFonts w:ascii="Helvetica" w:hAnsi="Helvetica" w:cs="Helvetica"/>
          <w:sz w:val="19"/>
          <w:szCs w:val="19"/>
        </w:rPr>
        <w:tab/>
      </w:r>
      <w:r w:rsidR="005612E8">
        <w:rPr>
          <w:rFonts w:ascii="Helvetica" w:hAnsi="Helvetica" w:cs="Helvetica"/>
          <w:sz w:val="19"/>
          <w:szCs w:val="19"/>
        </w:rPr>
        <w:tab/>
      </w:r>
      <w:r w:rsidR="00045ED0">
        <w:rPr>
          <w:rFonts w:ascii="Helvetica" w:hAnsi="Helvetica" w:cs="Helvetica"/>
          <w:sz w:val="19"/>
          <w:szCs w:val="19"/>
        </w:rPr>
        <w:tab/>
      </w:r>
      <w:r w:rsidR="005612E8">
        <w:rPr>
          <w:rFonts w:ascii="Helvetica" w:hAnsi="Helvetica" w:cs="Helvetica"/>
          <w:sz w:val="19"/>
          <w:szCs w:val="19"/>
        </w:rPr>
        <w:t>DI</w:t>
      </w:r>
      <w:r w:rsidR="005612E8">
        <w:rPr>
          <w:rFonts w:ascii="Arial" w:hAnsi="Arial" w:cs="Arial"/>
          <w:sz w:val="19"/>
          <w:szCs w:val="19"/>
        </w:rPr>
        <w:t>Č</w:t>
      </w:r>
      <w:r w:rsidR="005612E8">
        <w:rPr>
          <w:rFonts w:ascii="Helvetica" w:hAnsi="Helvetica" w:cs="Helvetica"/>
          <w:sz w:val="19"/>
          <w:szCs w:val="19"/>
        </w:rPr>
        <w:t>: 2020207530</w:t>
      </w:r>
    </w:p>
    <w:p w14:paraId="532F1CBD" w14:textId="77777777" w:rsidR="005612E8" w:rsidRDefault="005612E8" w:rsidP="005612E8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3"/>
          <w:szCs w:val="23"/>
        </w:rPr>
      </w:pPr>
    </w:p>
    <w:p w14:paraId="516E598C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jc w:val="center"/>
        <w:rPr>
          <w:rFonts w:ascii="ArialNarrow,Bold" w:hAnsi="ArialNarrow,Bold" w:cs="ArialNarrow,Bold"/>
          <w:b/>
          <w:bCs/>
          <w:sz w:val="23"/>
          <w:szCs w:val="23"/>
        </w:rPr>
      </w:pPr>
      <w:r>
        <w:rPr>
          <w:rFonts w:ascii="ArialNarrow,Bold" w:hAnsi="ArialNarrow,Bold" w:cs="ArialNarrow,Bold"/>
          <w:b/>
          <w:bCs/>
          <w:sz w:val="23"/>
          <w:szCs w:val="23"/>
        </w:rPr>
        <w:t>ČL. III INFORMÁCIE, KTORÉ DOPĹŇAJÚ A VYSVETĽUJÚ SÚVAHU A VÝKAZ ZISKOV A</w:t>
      </w:r>
      <w:r w:rsidR="00A86704">
        <w:rPr>
          <w:rFonts w:ascii="ArialNarrow,Bold" w:hAnsi="ArialNarrow,Bold" w:cs="ArialNarrow,Bold"/>
          <w:b/>
          <w:bCs/>
          <w:sz w:val="23"/>
          <w:szCs w:val="23"/>
        </w:rPr>
        <w:t> </w:t>
      </w:r>
      <w:r>
        <w:rPr>
          <w:rFonts w:ascii="ArialNarrow,Bold" w:hAnsi="ArialNarrow,Bold" w:cs="ArialNarrow,Bold"/>
          <w:b/>
          <w:bCs/>
          <w:sz w:val="23"/>
          <w:szCs w:val="23"/>
        </w:rPr>
        <w:t>STRÁT</w:t>
      </w:r>
    </w:p>
    <w:p w14:paraId="116E365D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jc w:val="center"/>
        <w:rPr>
          <w:rFonts w:ascii="ArialNarrow,Bold" w:hAnsi="ArialNarrow,Bold" w:cs="ArialNarrow,Bold"/>
          <w:b/>
          <w:bCs/>
          <w:sz w:val="23"/>
          <w:szCs w:val="23"/>
        </w:rPr>
      </w:pPr>
    </w:p>
    <w:p w14:paraId="4C2853D8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(1) Informácia o sume a dôvodoch vzniku jednotlivých položiek nákladov alebo výnosov, ktoré majú výnimočný rozsah alebo</w:t>
      </w:r>
      <w:r w:rsidR="00A86704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výskyt, napríklad výnosy z predaja podniku alebo časti podniku, náklady z dôvodu predaja podniku alebo časti podniku, škody z</w:t>
      </w:r>
      <w:r w:rsidR="00A86704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dôvodu živelných pohrôm.</w:t>
      </w:r>
    </w:p>
    <w:p w14:paraId="422558F0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2DD1D65D" w14:textId="5E88D028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nemá výnimočné náklady a výnosy v roku 20</w:t>
      </w:r>
      <w:r w:rsidR="002063A8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045ED0">
        <w:rPr>
          <w:rFonts w:ascii="ArialNarrow,Italic" w:hAnsi="ArialNarrow,Italic" w:cs="ArialNarrow,Italic"/>
          <w:i/>
          <w:iCs/>
          <w:sz w:val="21"/>
          <w:szCs w:val="21"/>
        </w:rPr>
        <w:t>5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14:paraId="66198C31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7D242EE8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(2) Informácie o záväzkoch, a to</w:t>
      </w:r>
    </w:p>
    <w:p w14:paraId="702864D4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a) celkovej sume záväzkov so zostatkovou dobou splatnosti dlhšou ako päť rokov,</w:t>
      </w:r>
    </w:p>
    <w:p w14:paraId="58B0FE3E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b) celkovej sume zabezpečených záväzkov, opis a spôsoby zabezpečenia záväzkov.</w:t>
      </w:r>
    </w:p>
    <w:p w14:paraId="191679A7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1"/>
          <w:szCs w:val="21"/>
        </w:rPr>
      </w:pPr>
    </w:p>
    <w:p w14:paraId="0E45A914" w14:textId="77777777" w:rsidR="00E258F5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 </w:t>
      </w:r>
      <w:r w:rsidR="00E258F5">
        <w:rPr>
          <w:rFonts w:ascii="ArialNarrow" w:hAnsi="ArialNarrow" w:cs="ArialNarrow"/>
          <w:sz w:val="21"/>
          <w:szCs w:val="21"/>
        </w:rPr>
        <w:t>(3) Informácie o vlastných akciách</w:t>
      </w:r>
    </w:p>
    <w:p w14:paraId="21741A97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7E2CE0C7" w14:textId="28EA8B95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nenadobudla vlastné akcie v roku 20</w:t>
      </w:r>
      <w:r w:rsidR="002063A8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045ED0">
        <w:rPr>
          <w:rFonts w:ascii="ArialNarrow,Italic" w:hAnsi="ArialNarrow,Italic" w:cs="ArialNarrow,Italic"/>
          <w:i/>
          <w:iCs/>
          <w:sz w:val="21"/>
          <w:szCs w:val="21"/>
        </w:rPr>
        <w:t>5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14:paraId="1AB82EE7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26EC0A18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(4) Informácie o orgánoch účtovnej jednotky, a to</w:t>
      </w:r>
    </w:p>
    <w:p w14:paraId="484BFAB5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a) výške jednotlivých druhov záruk alebo iných zabezpečení poskytnutých pre členov štatutárneho orgánu, dozorného</w:t>
      </w:r>
      <w:r w:rsidR="00CC5F32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orgánu a iného orgánu účtovnej jednotky, a to v členení za jednotlivé orgány,</w:t>
      </w:r>
    </w:p>
    <w:p w14:paraId="25DDD03E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498A8FDF" w14:textId="28B62E16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 xml:space="preserve">Účtovná jednotka neposkytla záruky pre členov štatutárneho orgánu v roku </w:t>
      </w:r>
      <w:r w:rsidR="00BB3870">
        <w:rPr>
          <w:rFonts w:ascii="ArialNarrow,Italic" w:hAnsi="ArialNarrow,Italic" w:cs="ArialNarrow,Italic"/>
          <w:i/>
          <w:iCs/>
          <w:sz w:val="21"/>
          <w:szCs w:val="21"/>
        </w:rPr>
        <w:t>20</w:t>
      </w:r>
      <w:r w:rsidR="002063A8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045ED0">
        <w:rPr>
          <w:rFonts w:ascii="ArialNarrow,Italic" w:hAnsi="ArialNarrow,Italic" w:cs="ArialNarrow,Italic"/>
          <w:i/>
          <w:iCs/>
          <w:sz w:val="21"/>
          <w:szCs w:val="21"/>
        </w:rPr>
        <w:t>5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14:paraId="63BE4470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14:paraId="15546225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b) pôžičkách poskytnutých členom štatutárneho orgánu, dozorného orgánu a iného orgánu účtovnej jednotky a</w:t>
      </w:r>
      <w:r w:rsidR="00A86704">
        <w:rPr>
          <w:rFonts w:ascii="ArialNarrow" w:hAnsi="ArialNarrow" w:cs="ArialNarrow"/>
          <w:sz w:val="21"/>
          <w:szCs w:val="21"/>
        </w:rPr>
        <w:t> </w:t>
      </w:r>
      <w:r>
        <w:rPr>
          <w:rFonts w:ascii="ArialNarrow" w:hAnsi="ArialNarrow" w:cs="ArialNarrow"/>
          <w:sz w:val="21"/>
          <w:szCs w:val="21"/>
        </w:rPr>
        <w:t>to</w:t>
      </w:r>
    </w:p>
    <w:p w14:paraId="6145D6AB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4F4944EC" w14:textId="1963C749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 xml:space="preserve">Účtovná jednotka neposkytla členom štatutárneho orgánu pôžičky v roku </w:t>
      </w:r>
      <w:r w:rsidR="00BB3870">
        <w:rPr>
          <w:rFonts w:ascii="ArialNarrow,Italic" w:hAnsi="ArialNarrow,Italic" w:cs="ArialNarrow,Italic"/>
          <w:i/>
          <w:iCs/>
          <w:sz w:val="21"/>
          <w:szCs w:val="21"/>
        </w:rPr>
        <w:t>20</w:t>
      </w:r>
      <w:r w:rsidR="002063A8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045ED0">
        <w:rPr>
          <w:rFonts w:ascii="ArialNarrow,Italic" w:hAnsi="ArialNarrow,Italic" w:cs="ArialNarrow,Italic"/>
          <w:i/>
          <w:iCs/>
          <w:sz w:val="21"/>
          <w:szCs w:val="21"/>
        </w:rPr>
        <w:t>5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14:paraId="48E5F3AA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14:paraId="38C1AA1C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d) celkovej sume použitých finančných prostriedkov alebo iného plnenia na súkromné účely členmi štatutárneho orgánu,</w:t>
      </w:r>
      <w:r w:rsidR="00A86704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dozorného orgánu a iného orgánu účtovnej jednotky, ktoré je potrebné vyúčtovať.</w:t>
      </w:r>
    </w:p>
    <w:p w14:paraId="78A7B67B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5510835E" w14:textId="085171E6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neposkytla finančné prostriedky na súkromné účely členom štatutárneho orgánu v roku 20</w:t>
      </w:r>
      <w:r w:rsidR="002063A8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045ED0">
        <w:rPr>
          <w:rFonts w:ascii="ArialNarrow,Italic" w:hAnsi="ArialNarrow,Italic" w:cs="ArialNarrow,Italic"/>
          <w:i/>
          <w:iCs/>
          <w:sz w:val="21"/>
          <w:szCs w:val="21"/>
        </w:rPr>
        <w:t>5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14:paraId="758CA28F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2F4539FE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(5) Informácie o povinnostiach účtovnej jednotky, a to</w:t>
      </w:r>
    </w:p>
    <w:p w14:paraId="0DCE8A70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a) celkovej sume finančných povinností, ktoré sa nevykazujú v súvahe, ale sú významné na posúdenie finančnej situácie</w:t>
      </w:r>
      <w:r w:rsidR="00BB3870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účtovnej jednotky, napríklad povinnosti nájomcu vyplývajúce z operatívneho prenájmu, z uzatvorených zmlúv na poskytnutie</w:t>
      </w:r>
      <w:r w:rsidR="00BB3870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úveru alebo pôžičky, ktoré ešte neboli poskytnuté, finančné povinnosti vyplývajúce z licenčných a koncesionárskych zmlúv s</w:t>
      </w:r>
    </w:p>
    <w:p w14:paraId="47A190E7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uvedením sumy poplatku za celé zostávajúce obdobie platnosti zmluvy,</w:t>
      </w:r>
    </w:p>
    <w:p w14:paraId="1C40B9D3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7A258733" w14:textId="7114320B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nemá žiadne finančné povinnosti voči iným, ktoré sa nevykazujú v súvahe za rok 20</w:t>
      </w:r>
      <w:r w:rsidR="002063A8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045ED0">
        <w:rPr>
          <w:rFonts w:ascii="ArialNarrow,Italic" w:hAnsi="ArialNarrow,Italic" w:cs="ArialNarrow,Italic"/>
          <w:i/>
          <w:iCs/>
          <w:sz w:val="21"/>
          <w:szCs w:val="21"/>
        </w:rPr>
        <w:t>5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14:paraId="0CC0AE89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14:paraId="56F46CC0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b) celkovej sume významných podmienených záväzkov, ktorými sa rozumie</w:t>
      </w:r>
    </w:p>
    <w:p w14:paraId="79FCD751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1. možná povinnosť, ktorá vznikla ako dôsledok minulej udalosti a ktorej existencia závisí od toho, či nastane alebo</w:t>
      </w:r>
    </w:p>
    <w:p w14:paraId="73DD28E5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nenastane jedna alebo viac neistých udalostí v budúcnosti, ktorých vznik nezávisí od účtovnej jednotky, alebo</w:t>
      </w:r>
    </w:p>
    <w:p w14:paraId="0676DDBE" w14:textId="77777777" w:rsidR="00BB3870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2. existujúca povinnosť, ktorá vznikla ako dôsledok minulej udalosti, ale ktorá sa nevykazuje v súvahe, pretože</w:t>
      </w:r>
    </w:p>
    <w:p w14:paraId="192581F1" w14:textId="77777777" w:rsidR="00BB3870" w:rsidRDefault="00BB3870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4EF6ABB4" w14:textId="77777777" w:rsidR="00BB3870" w:rsidRDefault="00BB3870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6825F839" w14:textId="5E325089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  <w:r>
        <w:rPr>
          <w:rFonts w:ascii="Helvetica" w:hAnsi="Helvetica" w:cs="Helvetica"/>
          <w:sz w:val="19"/>
          <w:szCs w:val="19"/>
        </w:rPr>
        <w:lastRenderedPageBreak/>
        <w:t xml:space="preserve">Poznámky </w:t>
      </w:r>
      <w:proofErr w:type="spellStart"/>
      <w:r>
        <w:rPr>
          <w:rFonts w:ascii="Helvetica" w:hAnsi="Helvetica" w:cs="Helvetica"/>
          <w:sz w:val="19"/>
          <w:szCs w:val="19"/>
        </w:rPr>
        <w:t>Ú</w:t>
      </w:r>
      <w:r>
        <w:rPr>
          <w:rFonts w:ascii="Arial" w:hAnsi="Arial" w:cs="Arial"/>
          <w:sz w:val="19"/>
          <w:szCs w:val="19"/>
        </w:rPr>
        <w:t>č</w:t>
      </w:r>
      <w:proofErr w:type="spellEnd"/>
      <w:r>
        <w:rPr>
          <w:rFonts w:ascii="Arial" w:hAnsi="Arial" w:cs="Arial"/>
          <w:sz w:val="19"/>
          <w:szCs w:val="19"/>
        </w:rPr>
        <w:t xml:space="preserve"> </w:t>
      </w:r>
      <w:r>
        <w:rPr>
          <w:rFonts w:ascii="Helvetica" w:hAnsi="Helvetica" w:cs="Helvetica"/>
          <w:sz w:val="19"/>
          <w:szCs w:val="19"/>
        </w:rPr>
        <w:t>MÚJ 3 – 01</w:t>
      </w:r>
      <w:r>
        <w:rPr>
          <w:rFonts w:ascii="Helvetica" w:hAnsi="Helvetica" w:cs="Helvetica"/>
          <w:sz w:val="19"/>
          <w:szCs w:val="19"/>
        </w:rPr>
        <w:tab/>
      </w:r>
      <w:r>
        <w:rPr>
          <w:rFonts w:ascii="Helvetica" w:hAnsi="Helvetica" w:cs="Helvetica"/>
          <w:sz w:val="19"/>
          <w:szCs w:val="19"/>
        </w:rPr>
        <w:tab/>
        <w:t xml:space="preserve"> </w:t>
      </w:r>
      <w:r w:rsidR="005612E8">
        <w:rPr>
          <w:rFonts w:ascii="Helvetica" w:hAnsi="Helvetica" w:cs="Helvetica"/>
          <w:sz w:val="19"/>
          <w:szCs w:val="19"/>
        </w:rPr>
        <w:t>I</w:t>
      </w:r>
      <w:r w:rsidR="005612E8">
        <w:rPr>
          <w:rFonts w:ascii="Arial" w:hAnsi="Arial" w:cs="Arial"/>
          <w:sz w:val="19"/>
          <w:szCs w:val="19"/>
        </w:rPr>
        <w:t>Č</w:t>
      </w:r>
      <w:r w:rsidR="005612E8">
        <w:rPr>
          <w:rFonts w:ascii="Helvetica" w:hAnsi="Helvetica" w:cs="Helvetica"/>
          <w:sz w:val="19"/>
          <w:szCs w:val="19"/>
        </w:rPr>
        <w:t>O: 35786132</w:t>
      </w:r>
      <w:r w:rsidR="005612E8">
        <w:rPr>
          <w:rFonts w:ascii="Helvetica" w:hAnsi="Helvetica" w:cs="Helvetica"/>
          <w:sz w:val="19"/>
          <w:szCs w:val="19"/>
        </w:rPr>
        <w:tab/>
      </w:r>
      <w:r w:rsidR="005612E8">
        <w:rPr>
          <w:rFonts w:ascii="Helvetica" w:hAnsi="Helvetica" w:cs="Helvetica"/>
          <w:sz w:val="19"/>
          <w:szCs w:val="19"/>
        </w:rPr>
        <w:tab/>
      </w:r>
      <w:r w:rsidR="005612E8">
        <w:rPr>
          <w:rFonts w:ascii="Helvetica" w:hAnsi="Helvetica" w:cs="Helvetica"/>
          <w:sz w:val="19"/>
          <w:szCs w:val="19"/>
        </w:rPr>
        <w:tab/>
      </w:r>
      <w:r w:rsidR="00045ED0">
        <w:rPr>
          <w:rFonts w:ascii="Helvetica" w:hAnsi="Helvetica" w:cs="Helvetica"/>
          <w:sz w:val="19"/>
          <w:szCs w:val="19"/>
        </w:rPr>
        <w:tab/>
      </w:r>
      <w:r w:rsidR="005612E8">
        <w:rPr>
          <w:rFonts w:ascii="Helvetica" w:hAnsi="Helvetica" w:cs="Helvetica"/>
          <w:sz w:val="19"/>
          <w:szCs w:val="19"/>
        </w:rPr>
        <w:t>DI</w:t>
      </w:r>
      <w:r w:rsidR="005612E8">
        <w:rPr>
          <w:rFonts w:ascii="Arial" w:hAnsi="Arial" w:cs="Arial"/>
          <w:sz w:val="19"/>
          <w:szCs w:val="19"/>
        </w:rPr>
        <w:t>Č</w:t>
      </w:r>
      <w:r w:rsidR="005612E8">
        <w:rPr>
          <w:rFonts w:ascii="Helvetica" w:hAnsi="Helvetica" w:cs="Helvetica"/>
          <w:sz w:val="19"/>
          <w:szCs w:val="19"/>
        </w:rPr>
        <w:t>: 2020207530</w:t>
      </w:r>
    </w:p>
    <w:p w14:paraId="13B088C3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767B6373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2a. nie je pravdepodobné, že na splnenie tejto povinnosti bude potrebný úbytok ekonomických úžitkov, alebo</w:t>
      </w:r>
    </w:p>
    <w:p w14:paraId="76A31EF9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2b. výška tejto povinnosti sa nedá spoľahlivo oceniť,</w:t>
      </w:r>
    </w:p>
    <w:p w14:paraId="6AE81B62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656F7237" w14:textId="1AC7922D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 xml:space="preserve">Účtovnej jednotke nevznikli žiadne </w:t>
      </w:r>
      <w:r w:rsidR="00BB3870">
        <w:rPr>
          <w:rFonts w:ascii="ArialNarrow,Italic" w:hAnsi="ArialNarrow,Italic" w:cs="ArialNarrow,Italic"/>
          <w:i/>
          <w:iCs/>
          <w:sz w:val="21"/>
          <w:szCs w:val="21"/>
        </w:rPr>
        <w:t>podmienené záväzky v roku 20</w:t>
      </w:r>
      <w:r w:rsidR="002063A8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045ED0">
        <w:rPr>
          <w:rFonts w:ascii="ArialNarrow,Italic" w:hAnsi="ArialNarrow,Italic" w:cs="ArialNarrow,Italic"/>
          <w:i/>
          <w:iCs/>
          <w:sz w:val="21"/>
          <w:szCs w:val="21"/>
        </w:rPr>
        <w:t>5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14:paraId="7F7D8C4E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14:paraId="0E7C94DC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c) opise významných finančných povinností a významných podmienených záväzkov,</w:t>
      </w:r>
    </w:p>
    <w:p w14:paraId="5C676D99" w14:textId="1FCBBBD6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nemá žiadne významné finančné povinnosti v roku 20</w:t>
      </w:r>
      <w:r w:rsidR="002063A8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045ED0">
        <w:rPr>
          <w:rFonts w:ascii="ArialNarrow,Italic" w:hAnsi="ArialNarrow,Italic" w:cs="ArialNarrow,Italic"/>
          <w:i/>
          <w:iCs/>
          <w:sz w:val="21"/>
          <w:szCs w:val="21"/>
        </w:rPr>
        <w:t>5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14:paraId="06E470D6" w14:textId="77777777" w:rsidR="00CA7492" w:rsidRDefault="00CA7492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04C96496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d) celkovej sume významných finančných povinností a významných podmienených záväzkoch voči dcérskej účtovnej</w:t>
      </w:r>
      <w:r w:rsidR="00BB3870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jednotke a účtovnej jednotke s podstatným vplyvom,</w:t>
      </w:r>
    </w:p>
    <w:p w14:paraId="3D2493BA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3F441A1E" w14:textId="051FD412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nemá žiadne významné finančné povinnosti a podmienené záväzky voči účtovnej jednotke</w:t>
      </w:r>
      <w:r w:rsidR="00A86704">
        <w:rPr>
          <w:rFonts w:ascii="ArialNarrow,Italic" w:hAnsi="ArialNarrow,Italic" w:cs="ArialNarrow,Italic"/>
          <w:i/>
          <w:iCs/>
          <w:sz w:val="21"/>
          <w:szCs w:val="21"/>
        </w:rPr>
        <w:t xml:space="preserve"> </w:t>
      </w:r>
      <w:r>
        <w:rPr>
          <w:rFonts w:ascii="ArialNarrow,Italic" w:hAnsi="ArialNarrow,Italic" w:cs="ArialNarrow,Italic"/>
          <w:i/>
          <w:iCs/>
          <w:sz w:val="21"/>
          <w:szCs w:val="21"/>
        </w:rPr>
        <w:t xml:space="preserve">s podstatným vplyvom v roku </w:t>
      </w:r>
      <w:r w:rsidR="00AB2F06">
        <w:rPr>
          <w:rFonts w:ascii="ArialNarrow,Italic" w:hAnsi="ArialNarrow,Italic" w:cs="ArialNarrow,Italic"/>
          <w:i/>
          <w:iCs/>
          <w:sz w:val="21"/>
          <w:szCs w:val="21"/>
        </w:rPr>
        <w:t>202</w:t>
      </w:r>
      <w:r w:rsidR="00045ED0">
        <w:rPr>
          <w:rFonts w:ascii="ArialNarrow,Italic" w:hAnsi="ArialNarrow,Italic" w:cs="ArialNarrow,Italic"/>
          <w:i/>
          <w:iCs/>
          <w:sz w:val="21"/>
          <w:szCs w:val="21"/>
        </w:rPr>
        <w:t>5</w:t>
      </w:r>
      <w:r w:rsidR="00AB2F06"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14:paraId="32AAB8AE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5A7BC580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e) opise významných povinností účtovnej jednotky vyplývajúcich z dôchodkových programov pre zamestnancov.</w:t>
      </w:r>
    </w:p>
    <w:p w14:paraId="5954949E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1CD6586D" w14:textId="6A8FEA05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nemá významné povinnosti v dôchodkových programov pre zamestnancov v roku 20</w:t>
      </w:r>
      <w:r w:rsidR="002063A8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045ED0">
        <w:rPr>
          <w:rFonts w:ascii="ArialNarrow,Italic" w:hAnsi="ArialNarrow,Italic" w:cs="ArialNarrow,Italic"/>
          <w:i/>
          <w:iCs/>
          <w:sz w:val="21"/>
          <w:szCs w:val="21"/>
        </w:rPr>
        <w:t>5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14:paraId="660B1E12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538D7586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(6) Informácia o udelení výlučného práva alebo osobitného práva, ktorým sa udelilo právo poskytovať služby vo verejnom</w:t>
      </w:r>
      <w:r w:rsidR="00A86704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záujme,</w:t>
      </w:r>
    </w:p>
    <w:p w14:paraId="74E27F7A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30415771" w14:textId="76E8F28B" w:rsidR="00935F1C" w:rsidRDefault="00E258F5" w:rsidP="00E258F5"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nemá udelené výlučné alebo osobitné právo poskytovať služby vo verejnom záujme v roku 20</w:t>
      </w:r>
      <w:r w:rsidR="002063A8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045ED0">
        <w:rPr>
          <w:rFonts w:ascii="ArialNarrow,Italic" w:hAnsi="ArialNarrow,Italic" w:cs="ArialNarrow,Italic"/>
          <w:i/>
          <w:iCs/>
          <w:sz w:val="21"/>
          <w:szCs w:val="21"/>
        </w:rPr>
        <w:t>5</w:t>
      </w:r>
      <w:r w:rsidR="00F80E7B"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sectPr w:rsidR="00935F1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28419B2" w14:textId="77777777" w:rsidR="009A6B28" w:rsidRDefault="009A6B28" w:rsidP="00BB3870">
      <w:pPr>
        <w:spacing w:after="0" w:line="240" w:lineRule="auto"/>
      </w:pPr>
      <w:r>
        <w:separator/>
      </w:r>
    </w:p>
  </w:endnote>
  <w:endnote w:type="continuationSeparator" w:id="0">
    <w:p w14:paraId="1BEBA84A" w14:textId="77777777" w:rsidR="009A6B28" w:rsidRDefault="009A6B28" w:rsidP="00BB387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Narrow,Bold">
    <w:altName w:val="Arial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Helvetica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Narrow">
    <w:altName w:val="Arial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ArialNarrow,Italic">
    <w:altName w:val="Arial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FBC9058" w14:textId="77777777" w:rsidR="009A6B28" w:rsidRDefault="009A6B28" w:rsidP="00BB3870">
      <w:pPr>
        <w:spacing w:after="0" w:line="240" w:lineRule="auto"/>
      </w:pPr>
      <w:r>
        <w:separator/>
      </w:r>
    </w:p>
  </w:footnote>
  <w:footnote w:type="continuationSeparator" w:id="0">
    <w:p w14:paraId="70D8BCF0" w14:textId="77777777" w:rsidR="009A6B28" w:rsidRDefault="009A6B28" w:rsidP="00BB3870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258F5"/>
    <w:rsid w:val="00045ED0"/>
    <w:rsid w:val="002063A8"/>
    <w:rsid w:val="00302D70"/>
    <w:rsid w:val="00410CD2"/>
    <w:rsid w:val="00517CF4"/>
    <w:rsid w:val="005612E8"/>
    <w:rsid w:val="00652291"/>
    <w:rsid w:val="006A19EE"/>
    <w:rsid w:val="006E27F5"/>
    <w:rsid w:val="007E1BC7"/>
    <w:rsid w:val="007E4669"/>
    <w:rsid w:val="00823997"/>
    <w:rsid w:val="00876616"/>
    <w:rsid w:val="00935F1C"/>
    <w:rsid w:val="009A0837"/>
    <w:rsid w:val="009A6B28"/>
    <w:rsid w:val="00A86704"/>
    <w:rsid w:val="00AB2F06"/>
    <w:rsid w:val="00BB3870"/>
    <w:rsid w:val="00BE6290"/>
    <w:rsid w:val="00CA7492"/>
    <w:rsid w:val="00CC5F32"/>
    <w:rsid w:val="00CE7A0A"/>
    <w:rsid w:val="00CF113B"/>
    <w:rsid w:val="00E258F5"/>
    <w:rsid w:val="00EC40AA"/>
    <w:rsid w:val="00F1702E"/>
    <w:rsid w:val="00F80E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54DABFD"/>
  <w15:docId w15:val="{F2C0E819-1C37-4689-8CF8-C41823C30C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A86704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BB387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BB3870"/>
  </w:style>
  <w:style w:type="paragraph" w:styleId="Pta">
    <w:name w:val="footer"/>
    <w:basedOn w:val="Normlny"/>
    <w:link w:val="PtaChar"/>
    <w:uiPriority w:val="99"/>
    <w:unhideWhenUsed/>
    <w:rsid w:val="00BB387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BB387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91059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479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1000</Words>
  <Characters>5702</Characters>
  <Application>Microsoft Office Word</Application>
  <DocSecurity>0</DocSecurity>
  <Lines>47</Lines>
  <Paragraphs>13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Wagnerova</dc:creator>
  <cp:lastModifiedBy>AW tax</cp:lastModifiedBy>
  <cp:revision>2</cp:revision>
  <cp:lastPrinted>2017-03-04T06:27:00Z</cp:lastPrinted>
  <dcterms:created xsi:type="dcterms:W3CDTF">2026-06-24T23:36:00Z</dcterms:created>
  <dcterms:modified xsi:type="dcterms:W3CDTF">2026-06-24T23:36:00Z</dcterms:modified>
</cp:coreProperties>
</file>