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4DE4" w:rsidRDefault="00544DE4" w:rsidP="00544DE4">
      <w:pPr>
        <w:keepNext/>
        <w:spacing w:before="0" w:line="240" w:lineRule="auto"/>
        <w:outlineLvl w:val="2"/>
        <w:rPr>
          <w:b/>
          <w:bCs/>
          <w:sz w:val="24"/>
        </w:rPr>
      </w:pPr>
      <w:r>
        <w:rPr>
          <w:b/>
          <w:bCs/>
          <w:sz w:val="24"/>
        </w:rPr>
        <w:t>ČL. I  VŠEOBECNÉ ÚDAJE</w:t>
      </w:r>
    </w:p>
    <w:p w:rsidR="00544DE4" w:rsidRDefault="00544DE4" w:rsidP="00544DE4">
      <w:pPr>
        <w:pStyle w:val="Default"/>
        <w:rPr>
          <w:rFonts w:cs="Arial Narrow"/>
          <w:sz w:val="18"/>
          <w:szCs w:val="18"/>
        </w:rPr>
      </w:pPr>
      <w:r>
        <w:rPr>
          <w:rFonts w:ascii="Arial Narrow" w:hAnsi="Arial Narrow"/>
          <w:sz w:val="22"/>
          <w:szCs w:val="22"/>
        </w:rPr>
        <w:t xml:space="preserve">(1) </w:t>
      </w:r>
      <w:r>
        <w:rPr>
          <w:rFonts w:ascii="Arial Narrow" w:hAnsi="Arial Narrow"/>
          <w:sz w:val="23"/>
          <w:szCs w:val="23"/>
        </w:rPr>
        <w:t xml:space="preserve">Názov právnickej osoby a jej sídlo: </w:t>
      </w:r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Názov spoločnosti: </w:t>
      </w:r>
      <w:bookmarkStart w:id="0" w:name="ONAME"/>
      <w:bookmarkEnd w:id="0"/>
      <w:r>
        <w:rPr>
          <w:sz w:val="22"/>
          <w:szCs w:val="22"/>
          <w:lang w:eastAsia="sk-SK"/>
        </w:rPr>
        <w:t xml:space="preserve">   </w:t>
      </w:r>
      <w:proofErr w:type="spellStart"/>
      <w:r>
        <w:rPr>
          <w:b/>
          <w:sz w:val="24"/>
          <w:lang w:eastAsia="sk-SK"/>
        </w:rPr>
        <w:t>QuadraTec,s</w:t>
      </w:r>
      <w:proofErr w:type="spellEnd"/>
      <w:r>
        <w:rPr>
          <w:b/>
          <w:sz w:val="24"/>
          <w:lang w:eastAsia="sk-SK"/>
        </w:rPr>
        <w:t>. r. o.</w:t>
      </w:r>
      <w:bookmarkStart w:id="1" w:name="ONAME_END"/>
      <w:bookmarkEnd w:id="1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Sídlo:                         </w:t>
      </w:r>
      <w:bookmarkStart w:id="2" w:name="ADRESA"/>
      <w:bookmarkEnd w:id="2"/>
      <w:r>
        <w:rPr>
          <w:sz w:val="22"/>
          <w:szCs w:val="22"/>
          <w:lang w:eastAsia="sk-SK"/>
        </w:rPr>
        <w:t xml:space="preserve">Bajkalská 5/A, 83104 Bratislava </w:t>
      </w:r>
      <w:bookmarkStart w:id="3" w:name="ADRESA_END"/>
      <w:bookmarkEnd w:id="3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>
        <w:rPr>
          <w:sz w:val="22"/>
          <w:szCs w:val="22"/>
          <w:lang w:val="cs-CZ"/>
        </w:rPr>
        <w:t xml:space="preserve">IČO:                          </w:t>
      </w:r>
      <w:bookmarkStart w:id="4" w:name="ICOSID"/>
      <w:bookmarkEnd w:id="4"/>
      <w:r>
        <w:rPr>
          <w:sz w:val="22"/>
          <w:szCs w:val="22"/>
          <w:lang w:val="cs-CZ"/>
        </w:rPr>
        <w:t>50204513</w:t>
      </w:r>
      <w:bookmarkStart w:id="5" w:name="ICOSID_END"/>
      <w:bookmarkEnd w:id="5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sz w:val="22"/>
          <w:szCs w:val="22"/>
          <w:lang w:eastAsia="sk-SK"/>
        </w:rPr>
        <w:t xml:space="preserve">založená dňa:           </w:t>
      </w:r>
      <w:bookmarkStart w:id="6" w:name="ZACIN"/>
      <w:bookmarkEnd w:id="6"/>
      <w:r>
        <w:rPr>
          <w:sz w:val="22"/>
          <w:szCs w:val="22"/>
          <w:lang w:eastAsia="sk-SK"/>
        </w:rPr>
        <w:t>4.3.2016</w:t>
      </w:r>
      <w:bookmarkStart w:id="7" w:name="ZACIN_END"/>
      <w:bookmarkEnd w:id="7"/>
    </w:p>
    <w:p w:rsidR="00544DE4" w:rsidRDefault="00544DE4" w:rsidP="00544DE4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>
        <w:rPr>
          <w:rFonts w:cs="Arial Narrow"/>
          <w:sz w:val="22"/>
          <w:szCs w:val="22"/>
        </w:rPr>
        <w:t xml:space="preserve">zapísaná do obchodného registra OR Okresného súdu Bratislava I dňa:04.03.2016 Oddiel: </w:t>
      </w:r>
      <w:proofErr w:type="spellStart"/>
      <w:r>
        <w:rPr>
          <w:rFonts w:cs="Arial Narrow"/>
          <w:sz w:val="22"/>
          <w:szCs w:val="22"/>
        </w:rPr>
        <w:t>Sro</w:t>
      </w:r>
      <w:proofErr w:type="spellEnd"/>
      <w:r>
        <w:rPr>
          <w:rFonts w:cs="Arial Narrow"/>
          <w:sz w:val="22"/>
          <w:szCs w:val="22"/>
        </w:rPr>
        <w:t xml:space="preserve">, vložka: 117709/B </w:t>
      </w:r>
    </w:p>
    <w:p w:rsidR="00544DE4" w:rsidRDefault="00544DE4" w:rsidP="003C618F">
      <w:pPr>
        <w:spacing w:before="0" w:line="240" w:lineRule="auto"/>
        <w:rPr>
          <w:sz w:val="22"/>
          <w:szCs w:val="22"/>
        </w:rPr>
      </w:pPr>
    </w:p>
    <w:p w:rsidR="00544DE4" w:rsidRDefault="00544DE4" w:rsidP="00544DE4">
      <w:pPr>
        <w:tabs>
          <w:tab w:val="num" w:pos="0"/>
        </w:tabs>
        <w:rPr>
          <w:rFonts w:cs="Arial Narrow"/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rFonts w:cs="Arial Narrow"/>
          <w:sz w:val="22"/>
          <w:szCs w:val="22"/>
        </w:rPr>
        <w:t>Predmet činnosti: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predaja konečnému spotrebiteľovi /maloob</w:t>
      </w:r>
      <w:r w:rsidR="003C58B1">
        <w:rPr>
          <w:rFonts w:cs="Arial Narrow"/>
          <w:sz w:val="22"/>
          <w:szCs w:val="22"/>
        </w:rPr>
        <w:t>chod/, alebo iným prevádzkovateľ</w:t>
      </w:r>
      <w:r>
        <w:rPr>
          <w:rFonts w:cs="Arial Narrow"/>
          <w:sz w:val="22"/>
          <w:szCs w:val="22"/>
        </w:rPr>
        <w:t>om živnosti /veľkoobchod/</w:t>
      </w:r>
    </w:p>
    <w:p w:rsidR="00544DE4" w:rsidRDefault="00544DE4" w:rsidP="00544DE4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- sprostredkovateľská činnosť v oblasti služieb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 xml:space="preserve"> (3) Priemerný prepočítaný počet zamestnancov</w:t>
      </w:r>
    </w:p>
    <w:p w:rsidR="00544DE4" w:rsidRDefault="00544DE4" w:rsidP="00544DE4">
      <w:pPr>
        <w:spacing w:before="0" w:line="240" w:lineRule="auto"/>
        <w:ind w:left="142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67"/>
        <w:gridCol w:w="2187"/>
        <w:gridCol w:w="2384"/>
      </w:tblGrid>
      <w:tr w:rsidR="00544DE4" w:rsidTr="00544DE4">
        <w:trPr>
          <w:trHeight w:val="558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Stav zamestnancov ku dňu, ku ktorému sa zostavuje účtovná závierka, z 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  <w:tr w:rsidR="00544DE4" w:rsidTr="00544DE4">
        <w:trPr>
          <w:trHeight w:val="391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left"/>
            </w:pPr>
            <w:r>
              <w:t>Počet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4DE4" w:rsidRDefault="00544DE4">
            <w:pPr>
              <w:pStyle w:val="Textopatrenia"/>
              <w:numPr>
                <w:ilvl w:val="0"/>
                <w:numId w:val="0"/>
              </w:numPr>
              <w:tabs>
                <w:tab w:val="left" w:pos="708"/>
              </w:tabs>
              <w:spacing w:before="0" w:after="0"/>
              <w:jc w:val="center"/>
            </w:pPr>
            <w:r>
              <w:t>0</w:t>
            </w:r>
          </w:p>
        </w:tc>
      </w:tr>
    </w:tbl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t xml:space="preserve">ČL. II  </w:t>
      </w:r>
      <w:r>
        <w:rPr>
          <w:b/>
          <w:bCs/>
          <w:sz w:val="24"/>
        </w:rPr>
        <w:t>INFORMÁCIE O PRIJATÝCH POSTUPOCH</w:t>
      </w: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Účtovná závierka bola zostavená za splnenia nepretržitého trvania a činnosti spoločnosti od</w:t>
      </w:r>
      <w:r w:rsidR="00BD2EF2">
        <w:rPr>
          <w:sz w:val="22"/>
          <w:szCs w:val="22"/>
        </w:rPr>
        <w:t xml:space="preserve"> 01.01.202</w:t>
      </w:r>
      <w:r w:rsidR="005977CE">
        <w:rPr>
          <w:sz w:val="22"/>
          <w:szCs w:val="22"/>
        </w:rPr>
        <w:t>5</w:t>
      </w:r>
      <w:r w:rsidR="00BD2EF2">
        <w:rPr>
          <w:sz w:val="22"/>
          <w:szCs w:val="22"/>
        </w:rPr>
        <w:t xml:space="preserve"> do 31.12.202</w:t>
      </w:r>
      <w:r w:rsidR="005977CE">
        <w:rPr>
          <w:sz w:val="22"/>
          <w:szCs w:val="22"/>
        </w:rPr>
        <w:t>5</w:t>
      </w:r>
      <w:r>
        <w:rPr>
          <w:sz w:val="22"/>
          <w:szCs w:val="22"/>
        </w:rPr>
        <w:t xml:space="preserve"> v zmysle § 17 zákona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 xml:space="preserve">. v zmysle neskorších predpisov. 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</w:p>
    <w:p w:rsidR="00544DE4" w:rsidRDefault="00544DE4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(2) Spôsob oceňovania jednotlivých položiek majetku a záväzkov, a to</w:t>
      </w:r>
    </w:p>
    <w:p w:rsidR="00544DE4" w:rsidRDefault="00544DE4" w:rsidP="00544DE4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dlhodobého nehmotného majetku, dlhodobého hmotného majetku a dlhodobého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roku 20</w:t>
      </w:r>
      <w:r w:rsidR="004862B0">
        <w:rPr>
          <w:sz w:val="22"/>
          <w:szCs w:val="22"/>
        </w:rPr>
        <w:t>2</w:t>
      </w:r>
      <w:r w:rsidR="005977CE">
        <w:rPr>
          <w:sz w:val="22"/>
          <w:szCs w:val="22"/>
        </w:rPr>
        <w:t xml:space="preserve">5 obstarávala dlhodobý hmotný </w:t>
      </w:r>
      <w:proofErr w:type="spellStart"/>
      <w:r w:rsidR="005977CE">
        <w:rPr>
          <w:sz w:val="22"/>
          <w:szCs w:val="22"/>
        </w:rPr>
        <w:t>majetok-majetok</w:t>
      </w:r>
      <w:proofErr w:type="spellEnd"/>
      <w:r w:rsidR="005977CE">
        <w:rPr>
          <w:sz w:val="22"/>
          <w:szCs w:val="22"/>
        </w:rPr>
        <w:t xml:space="preserve"> bo ocenený </w:t>
      </w:r>
      <w:proofErr w:type="spellStart"/>
      <w:r w:rsidR="005977CE">
        <w:rPr>
          <w:sz w:val="22"/>
          <w:szCs w:val="22"/>
        </w:rPr>
        <w:t>crenami</w:t>
      </w:r>
      <w:proofErr w:type="spellEnd"/>
      <w:r w:rsidR="005977CE">
        <w:rPr>
          <w:sz w:val="22"/>
          <w:szCs w:val="22"/>
        </w:rPr>
        <w:t xml:space="preserve"> </w:t>
      </w:r>
      <w:proofErr w:type="spellStart"/>
      <w:r w:rsidR="005977CE">
        <w:rPr>
          <w:sz w:val="22"/>
          <w:szCs w:val="22"/>
        </w:rPr>
        <w:t>obstatania</w:t>
      </w:r>
      <w:proofErr w:type="spellEnd"/>
      <w:r w:rsidR="005977CE">
        <w:rPr>
          <w:sz w:val="22"/>
          <w:szCs w:val="22"/>
        </w:rPr>
        <w:t xml:space="preserve"> a nákladmi </w:t>
      </w:r>
      <w:proofErr w:type="spellStart"/>
      <w:r w:rsidR="005977CE">
        <w:rPr>
          <w:sz w:val="22"/>
          <w:szCs w:val="22"/>
        </w:rPr>
        <w:t>súvisiacími</w:t>
      </w:r>
      <w:proofErr w:type="spellEnd"/>
      <w:r w:rsidR="005977CE">
        <w:rPr>
          <w:sz w:val="22"/>
          <w:szCs w:val="22"/>
        </w:rPr>
        <w:t xml:space="preserve"> s obstaraním 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dlhodobý nehmotný, dlhodobý finančný majetok spoločnosť v roku 20</w:t>
      </w:r>
      <w:r w:rsidR="00BD2EF2">
        <w:rPr>
          <w:sz w:val="22"/>
          <w:szCs w:val="22"/>
        </w:rPr>
        <w:t>2</w:t>
      </w:r>
      <w:r w:rsidR="005977CE">
        <w:rPr>
          <w:sz w:val="22"/>
          <w:szCs w:val="22"/>
        </w:rPr>
        <w:t>5</w:t>
      </w:r>
      <w:r>
        <w:rPr>
          <w:sz w:val="22"/>
          <w:szCs w:val="22"/>
        </w:rPr>
        <w:t xml:space="preserve"> neobstarala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zásob obstaraných kúpou, zásob vytvorených vlastnou činnosťou,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5977CE">
        <w:rPr>
          <w:sz w:val="22"/>
          <w:szCs w:val="22"/>
        </w:rPr>
        <w:t xml:space="preserve">nakupované </w:t>
      </w:r>
      <w:r>
        <w:rPr>
          <w:sz w:val="22"/>
          <w:szCs w:val="22"/>
        </w:rPr>
        <w:t>zásoby oceňovala obstarávacou cenou a nákladmi súvisiacimi s</w:t>
      </w:r>
      <w:r w:rsidR="00FD19FA">
        <w:rPr>
          <w:sz w:val="22"/>
          <w:szCs w:val="22"/>
        </w:rPr>
        <w:t> </w:t>
      </w:r>
      <w:r>
        <w:rPr>
          <w:sz w:val="22"/>
          <w:szCs w:val="22"/>
        </w:rPr>
        <w:t>obstaraním</w:t>
      </w:r>
      <w:r w:rsidR="00FD19FA">
        <w:rPr>
          <w:sz w:val="22"/>
          <w:szCs w:val="22"/>
        </w:rPr>
        <w:t xml:space="preserve">. Zásoby účtuje </w:t>
      </w:r>
    </w:p>
    <w:p w:rsidR="00FD19FA" w:rsidRDefault="00FD19FA" w:rsidP="00544DE4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spôobom</w:t>
      </w:r>
      <w:proofErr w:type="spellEnd"/>
      <w:r>
        <w:rPr>
          <w:sz w:val="22"/>
          <w:szCs w:val="22"/>
        </w:rPr>
        <w:t xml:space="preserve"> B. K 31.12.202</w:t>
      </w:r>
      <w:r w:rsidR="005977CE">
        <w:rPr>
          <w:sz w:val="22"/>
          <w:szCs w:val="22"/>
        </w:rPr>
        <w:t>5</w:t>
      </w:r>
      <w:r>
        <w:rPr>
          <w:sz w:val="22"/>
          <w:szCs w:val="22"/>
        </w:rPr>
        <w:t xml:space="preserve"> bola vykonaná inventúra.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pohľadávok,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pohľadávky boli ocenené menovitou hodnotou pri ich vzniku</w:t>
      </w:r>
    </w:p>
    <w:p w:rsidR="00544DE4" w:rsidRDefault="00544DE4" w:rsidP="00544DE4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krátkodobého finančného majetku,</w:t>
      </w:r>
    </w:p>
    <w:p w:rsidR="00544DE4" w:rsidRDefault="00544DE4" w:rsidP="00544DE4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bol ocenený </w:t>
      </w:r>
      <w:r w:rsidR="00B856BA">
        <w:rPr>
          <w:sz w:val="22"/>
          <w:szCs w:val="22"/>
        </w:rPr>
        <w:t xml:space="preserve">jeho </w:t>
      </w:r>
      <w:r>
        <w:rPr>
          <w:sz w:val="22"/>
          <w:szCs w:val="22"/>
        </w:rPr>
        <w:t xml:space="preserve">menovitou hodnotou </w:t>
      </w:r>
    </w:p>
    <w:p w:rsidR="00FD19FA" w:rsidRDefault="00544DE4" w:rsidP="00FD19FA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záväzkov vrátane rezerv, dlhopisov, pôžičiek a</w:t>
      </w:r>
      <w:r w:rsidR="00FD19FA">
        <w:rPr>
          <w:sz w:val="22"/>
          <w:szCs w:val="22"/>
        </w:rPr>
        <w:t> </w:t>
      </w:r>
      <w:r>
        <w:rPr>
          <w:sz w:val="22"/>
          <w:szCs w:val="22"/>
        </w:rPr>
        <w:t>úverov</w:t>
      </w:r>
    </w:p>
    <w:p w:rsidR="00544DE4" w:rsidRDefault="00544DE4" w:rsidP="00FD19FA">
      <w:pPr>
        <w:numPr>
          <w:ilvl w:val="0"/>
          <w:numId w:val="2"/>
        </w:numPr>
        <w:spacing w:before="0" w:line="240" w:lineRule="auto"/>
        <w:rPr>
          <w:sz w:val="22"/>
          <w:szCs w:val="22"/>
        </w:rPr>
      </w:pPr>
      <w:r w:rsidRPr="00FD19FA">
        <w:rPr>
          <w:sz w:val="22"/>
          <w:szCs w:val="22"/>
        </w:rPr>
        <w:lastRenderedPageBreak/>
        <w:t>záväzky boli ocenené menovitou hodnotou pri ich vzniku</w:t>
      </w:r>
    </w:p>
    <w:p w:rsidR="005977CE" w:rsidRPr="00FD19FA" w:rsidRDefault="005977CE" w:rsidP="005977CE">
      <w:pPr>
        <w:spacing w:before="0" w:line="240" w:lineRule="auto"/>
        <w:ind w:left="644"/>
        <w:rPr>
          <w:sz w:val="22"/>
          <w:szCs w:val="22"/>
        </w:rPr>
      </w:pPr>
    </w:p>
    <w:p w:rsidR="00544DE4" w:rsidRDefault="00A25B8B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544DE4">
        <w:rPr>
          <w:sz w:val="22"/>
          <w:szCs w:val="22"/>
        </w:rPr>
        <w:t xml:space="preserve">(3) Spôsob zostavenia odpisového plánu pre jednotlivé druhy dlhodobého hmotného majetku  a dlhodobého nehmotného majetku, uvádzam dobu odpisovania, použité sadzby odpisov a odpisové metódy pri určení odpisov. </w:t>
      </w:r>
    </w:p>
    <w:p w:rsidR="003C618F" w:rsidRDefault="003C618F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stanovila, že účtovné odpisy dlhodobého  hmotného majetku sa budú uplatňovať v súlade s daňovými podpismi podľa zákona 595/2003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 dani z</w:t>
      </w:r>
      <w:r w:rsidR="005977CE">
        <w:rPr>
          <w:sz w:val="22"/>
          <w:szCs w:val="22"/>
        </w:rPr>
        <w:t> </w:t>
      </w:r>
      <w:r>
        <w:rPr>
          <w:sz w:val="22"/>
          <w:szCs w:val="22"/>
        </w:rPr>
        <w:t>príjmov</w:t>
      </w:r>
    </w:p>
    <w:p w:rsidR="005977CE" w:rsidRDefault="005977CE" w:rsidP="00544DE4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roku 2025 spoločnosť obstarala DHM za 171.501 eur. Každý majetok bol posúdený samostatne a samostatne bol zaradený do príslušnej odpisovej skupiny. Spoločnosť využíva možnosť prerušovania odpisov.</w:t>
      </w:r>
    </w:p>
    <w:tbl>
      <w:tblPr>
        <w:tblStyle w:val="Mriekatabuky"/>
        <w:tblW w:w="0" w:type="auto"/>
        <w:tblLook w:val="04A0"/>
      </w:tblPr>
      <w:tblGrid>
        <w:gridCol w:w="2103"/>
        <w:gridCol w:w="1591"/>
        <w:gridCol w:w="1842"/>
        <w:gridCol w:w="1843"/>
        <w:gridCol w:w="1843"/>
        <w:gridCol w:w="38"/>
      </w:tblGrid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Majetok</w:t>
            </w:r>
          </w:p>
        </w:tc>
        <w:tc>
          <w:tcPr>
            <w:tcW w:w="1591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1842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Metóda odpisovania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3C618F">
              <w:rPr>
                <w:b/>
                <w:sz w:val="22"/>
                <w:szCs w:val="22"/>
              </w:rPr>
              <w:t>Sadzba</w:t>
            </w:r>
          </w:p>
        </w:tc>
        <w:tc>
          <w:tcPr>
            <w:tcW w:w="1843" w:type="dxa"/>
          </w:tcPr>
          <w:p w:rsidR="003C58B1" w:rsidRPr="003C618F" w:rsidRDefault="003C58B1" w:rsidP="003C618F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D19FA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Príves Adam A2</w:t>
            </w:r>
          </w:p>
        </w:tc>
        <w:tc>
          <w:tcPr>
            <w:tcW w:w="1591" w:type="dxa"/>
          </w:tcPr>
          <w:p w:rsidR="003C58B1" w:rsidRDefault="00FD19FA" w:rsidP="00FD19FA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  <w:r w:rsidR="003C58B1">
              <w:rPr>
                <w:sz w:val="22"/>
                <w:szCs w:val="22"/>
              </w:rPr>
              <w:t xml:space="preserve"> rok</w:t>
            </w:r>
            <w:r>
              <w:rPr>
                <w:sz w:val="22"/>
                <w:szCs w:val="22"/>
              </w:rPr>
              <w:t>ov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</w:t>
            </w:r>
            <w:r w:rsidR="00FD19FA">
              <w:rPr>
                <w:sz w:val="22"/>
                <w:szCs w:val="22"/>
              </w:rPr>
              <w:t>6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</w:p>
        </w:tc>
        <w:tc>
          <w:tcPr>
            <w:tcW w:w="1591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</w:t>
            </w:r>
            <w:r w:rsidR="00F562DE">
              <w:rPr>
                <w:sz w:val="22"/>
                <w:szCs w:val="22"/>
              </w:rPr>
              <w:t>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Jeep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Gand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Cherokee</w:t>
            </w:r>
            <w:proofErr w:type="spellEnd"/>
          </w:p>
        </w:tc>
        <w:tc>
          <w:tcPr>
            <w:tcW w:w="1591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Samoobslužná </w:t>
            </w:r>
            <w:proofErr w:type="spellStart"/>
            <w:r>
              <w:rPr>
                <w:sz w:val="22"/>
                <w:szCs w:val="22"/>
              </w:rPr>
              <w:t>umyvárka</w:t>
            </w:r>
            <w:proofErr w:type="spellEnd"/>
          </w:p>
        </w:tc>
        <w:tc>
          <w:tcPr>
            <w:tcW w:w="1591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 rokov</w:t>
            </w:r>
            <w:r w:rsidR="003C58B1">
              <w:rPr>
                <w:sz w:val="22"/>
                <w:szCs w:val="22"/>
              </w:rPr>
              <w:t xml:space="preserve"> roky</w:t>
            </w:r>
          </w:p>
        </w:tc>
        <w:tc>
          <w:tcPr>
            <w:tcW w:w="1842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</w:t>
            </w:r>
            <w:r w:rsidR="00F562DE">
              <w:rPr>
                <w:sz w:val="22"/>
                <w:szCs w:val="22"/>
              </w:rPr>
              <w:t>20</w:t>
            </w:r>
          </w:p>
        </w:tc>
        <w:tc>
          <w:tcPr>
            <w:tcW w:w="1843" w:type="dxa"/>
          </w:tcPr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3C58B1" w:rsidTr="00F562DE">
        <w:trPr>
          <w:gridAfter w:val="1"/>
          <w:wAfter w:w="38" w:type="dxa"/>
        </w:trPr>
        <w:tc>
          <w:tcPr>
            <w:tcW w:w="210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Spevnené plochy</w:t>
            </w:r>
          </w:p>
        </w:tc>
        <w:tc>
          <w:tcPr>
            <w:tcW w:w="1591" w:type="dxa"/>
          </w:tcPr>
          <w:p w:rsidR="003C58B1" w:rsidRDefault="00F562DE" w:rsidP="00F562DE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 rokov</w:t>
            </w:r>
          </w:p>
        </w:tc>
        <w:tc>
          <w:tcPr>
            <w:tcW w:w="1842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3C58B1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1/12</w:t>
            </w:r>
          </w:p>
        </w:tc>
        <w:tc>
          <w:tcPr>
            <w:tcW w:w="1843" w:type="dxa"/>
          </w:tcPr>
          <w:tbl>
            <w:tblPr>
              <w:tblStyle w:val="Mriekatabuky"/>
              <w:tblW w:w="0" w:type="auto"/>
              <w:tblLook w:val="04A0"/>
            </w:tblPr>
            <w:tblGrid>
              <w:gridCol w:w="1612"/>
            </w:tblGrid>
            <w:tr w:rsidR="00FD19FA" w:rsidTr="00FD19FA">
              <w:tc>
                <w:tcPr>
                  <w:tcW w:w="1612" w:type="dxa"/>
                </w:tcPr>
                <w:p w:rsidR="00FD19FA" w:rsidRDefault="00FD19FA" w:rsidP="003C58B1">
                  <w:pPr>
                    <w:spacing w:before="0" w:line="240" w:lineRule="auto"/>
                    <w:rPr>
                      <w:sz w:val="22"/>
                      <w:szCs w:val="22"/>
                    </w:rPr>
                  </w:pPr>
                </w:p>
              </w:tc>
            </w:tr>
          </w:tbl>
          <w:p w:rsidR="003C58B1" w:rsidRDefault="003C58B1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Zabezpeč.systém</w:t>
            </w:r>
            <w:proofErr w:type="spellEnd"/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Traktor </w:t>
            </w:r>
            <w:proofErr w:type="spellStart"/>
            <w:r>
              <w:rPr>
                <w:sz w:val="22"/>
                <w:szCs w:val="22"/>
              </w:rPr>
              <w:t>Polaris</w:t>
            </w:r>
            <w:proofErr w:type="spellEnd"/>
            <w:r>
              <w:rPr>
                <w:sz w:val="22"/>
                <w:szCs w:val="22"/>
              </w:rPr>
              <w:t xml:space="preserve"> R316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 350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Plnička ostrekovačov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Bicykel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</w:t>
            </w:r>
            <w:proofErr w:type="spellStart"/>
            <w:r>
              <w:rPr>
                <w:sz w:val="22"/>
                <w:szCs w:val="22"/>
              </w:rPr>
              <w:t>Multivan</w:t>
            </w:r>
            <w:proofErr w:type="spellEnd"/>
            <w:r>
              <w:rPr>
                <w:sz w:val="22"/>
                <w:szCs w:val="22"/>
              </w:rPr>
              <w:t xml:space="preserve"> 6,1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Trektor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Polaris</w:t>
            </w:r>
            <w:proofErr w:type="spellEnd"/>
            <w:r>
              <w:rPr>
                <w:sz w:val="22"/>
                <w:szCs w:val="22"/>
              </w:rPr>
              <w:t xml:space="preserve"> XP 1000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Quadro</w:t>
            </w:r>
            <w:proofErr w:type="spellEnd"/>
            <w:r>
              <w:rPr>
                <w:sz w:val="22"/>
                <w:szCs w:val="22"/>
              </w:rPr>
              <w:t xml:space="preserve"> 800 </w:t>
            </w:r>
            <w:proofErr w:type="spellStart"/>
            <w:r>
              <w:rPr>
                <w:sz w:val="22"/>
                <w:szCs w:val="22"/>
              </w:rPr>
              <w:t>vysokotlaký</w:t>
            </w:r>
            <w:proofErr w:type="spellEnd"/>
            <w:r>
              <w:rPr>
                <w:sz w:val="22"/>
                <w:szCs w:val="22"/>
              </w:rPr>
              <w:t xml:space="preserve"> čistič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Trektor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Polaris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Ranger</w:t>
            </w:r>
            <w:proofErr w:type="spellEnd"/>
            <w:r>
              <w:rPr>
                <w:sz w:val="22"/>
                <w:szCs w:val="22"/>
              </w:rPr>
              <w:t xml:space="preserve"> RZR XP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Kontajner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Taigo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  <w:proofErr w:type="spellStart"/>
            <w:r>
              <w:rPr>
                <w:sz w:val="22"/>
                <w:szCs w:val="22"/>
              </w:rPr>
              <w:t>os.auto</w:t>
            </w:r>
            <w:proofErr w:type="spellEnd"/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F562DE" w:rsidTr="00F562DE">
        <w:tc>
          <w:tcPr>
            <w:tcW w:w="2103" w:type="dxa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VW </w:t>
            </w:r>
            <w:proofErr w:type="spellStart"/>
            <w:r>
              <w:rPr>
                <w:sz w:val="22"/>
                <w:szCs w:val="22"/>
              </w:rPr>
              <w:t>Passat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1591" w:type="dxa"/>
          </w:tcPr>
          <w:p w:rsidR="00F562DE" w:rsidRDefault="00F562DE" w:rsidP="00112C0C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1842" w:type="dxa"/>
          </w:tcPr>
          <w:p w:rsidR="00F562DE" w:rsidRPr="00F562DE" w:rsidRDefault="00F562DE" w:rsidP="003C58B1">
            <w:pPr>
              <w:spacing w:before="0" w:line="240" w:lineRule="auto"/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Rovnomerne</w:t>
            </w:r>
          </w:p>
        </w:tc>
        <w:tc>
          <w:tcPr>
            <w:tcW w:w="1843" w:type="dxa"/>
          </w:tcPr>
          <w:p w:rsidR="00F562DE" w:rsidRDefault="00A25B8B" w:rsidP="003C58B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1/4</w:t>
            </w:r>
          </w:p>
        </w:tc>
        <w:tc>
          <w:tcPr>
            <w:tcW w:w="1881" w:type="dxa"/>
            <w:gridSpan w:val="2"/>
          </w:tcPr>
          <w:p w:rsidR="00F562DE" w:rsidRDefault="00F562DE" w:rsidP="003C58B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F562DE" w:rsidRDefault="00F562DE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(4) Zmeny účtovných zásad a zmeny účtovných metód účtovnej jednotky s žiadne neuskutočnili.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(5) Informácie o dotáciách a ich oceňovanie v účtovníctve.</w:t>
      </w:r>
    </w:p>
    <w:p w:rsidR="003C58B1" w:rsidRDefault="003C58B1" w:rsidP="003C58B1">
      <w:pPr>
        <w:spacing w:before="0" w:line="240" w:lineRule="auto"/>
        <w:rPr>
          <w:sz w:val="22"/>
          <w:szCs w:val="22"/>
        </w:rPr>
      </w:pPr>
    </w:p>
    <w:p w:rsidR="003C58B1" w:rsidRDefault="003C58B1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(6) Významné opravy chýb minulých účtovných období v bežnom účtovnom neboli v roku 20</w:t>
      </w:r>
      <w:r w:rsidR="00BD2EF2">
        <w:rPr>
          <w:sz w:val="22"/>
          <w:szCs w:val="22"/>
        </w:rPr>
        <w:t>2</w:t>
      </w:r>
      <w:r w:rsidR="005977CE">
        <w:rPr>
          <w:sz w:val="22"/>
          <w:szCs w:val="22"/>
        </w:rPr>
        <w:t>5</w:t>
      </w:r>
      <w:r>
        <w:rPr>
          <w:sz w:val="22"/>
          <w:szCs w:val="22"/>
        </w:rPr>
        <w:t xml:space="preserve"> účtované.</w:t>
      </w:r>
    </w:p>
    <w:p w:rsidR="003C58B1" w:rsidRDefault="003C58B1" w:rsidP="003C58B1">
      <w:pPr>
        <w:spacing w:before="0" w:line="240" w:lineRule="auto"/>
        <w:ind w:left="567"/>
        <w:rPr>
          <w:sz w:val="22"/>
          <w:szCs w:val="22"/>
        </w:rPr>
      </w:pPr>
    </w:p>
    <w:p w:rsidR="00BD2EF2" w:rsidRDefault="003C58B1" w:rsidP="003C58B1">
      <w:pPr>
        <w:spacing w:before="0" w:line="240" w:lineRule="auto"/>
        <w:rPr>
          <w:b/>
          <w:bCs/>
          <w:sz w:val="24"/>
        </w:rPr>
      </w:pPr>
      <w:r>
        <w:rPr>
          <w:b/>
          <w:bCs/>
          <w:kern w:val="32"/>
          <w:sz w:val="24"/>
        </w:rPr>
        <w:lastRenderedPageBreak/>
        <w:t xml:space="preserve">ČL. III  </w:t>
      </w:r>
      <w:r>
        <w:rPr>
          <w:b/>
          <w:bCs/>
          <w:sz w:val="24"/>
        </w:rPr>
        <w:t>INFORMÁCIE, KTORÉ DOPĹŇAJÚ A VYSVETĽUJÚ SÚVAHU A VÝKAZ ZISKOV A</w:t>
      </w:r>
      <w:r w:rsidR="00BD2EF2">
        <w:rPr>
          <w:b/>
          <w:bCs/>
          <w:sz w:val="24"/>
        </w:rPr>
        <w:t> </w:t>
      </w:r>
      <w:r>
        <w:rPr>
          <w:b/>
          <w:bCs/>
          <w:sz w:val="24"/>
        </w:rPr>
        <w:t>STRÁT</w:t>
      </w:r>
    </w:p>
    <w:p w:rsidR="00BD2EF2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Žiadne  položky nákladov alebo výnosov nemajú výnimočný rozsah alebo výskyt v účtovnej jednotke </w:t>
      </w:r>
    </w:p>
    <w:p w:rsidR="00BD2EF2" w:rsidRDefault="00BD2EF2" w:rsidP="003C58B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</w:t>
      </w:r>
      <w:r w:rsidR="003C58B1">
        <w:rPr>
          <w:sz w:val="22"/>
          <w:szCs w:val="22"/>
        </w:rPr>
        <w:t>v roku 20</w:t>
      </w:r>
      <w:r>
        <w:rPr>
          <w:sz w:val="22"/>
          <w:szCs w:val="22"/>
        </w:rPr>
        <w:t>2</w:t>
      </w:r>
      <w:r w:rsidR="005977CE">
        <w:rPr>
          <w:sz w:val="22"/>
          <w:szCs w:val="22"/>
        </w:rPr>
        <w:t>5</w:t>
      </w:r>
    </w:p>
    <w:p w:rsidR="003C58B1" w:rsidRDefault="003C58B1" w:rsidP="003C58B1">
      <w:pPr>
        <w:numPr>
          <w:ilvl w:val="0"/>
          <w:numId w:val="3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Informácie o záväzkoch,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celkovej sume záväzkov so zostatkovou dobou splatnosti dlhšou ako päť rokov,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celkovej sume zabezpečených záväzkov, opis a spôsoby zabezpečenia záväzkov.</w:t>
      </w:r>
    </w:p>
    <w:p w:rsidR="003C58B1" w:rsidRDefault="003C58B1" w:rsidP="003C58B1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 k 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10"/>
        <w:gridCol w:w="2507"/>
        <w:gridCol w:w="2848"/>
      </w:tblGrid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Bezprostredne predchádzajúce</w:t>
            </w:r>
            <w:r>
              <w:rPr>
                <w:b/>
                <w:sz w:val="18"/>
                <w:szCs w:val="18"/>
                <w:lang w:eastAsia="sk-SK"/>
              </w:rPr>
              <w:br/>
              <w:t>účtovné obdobie</w:t>
            </w: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24672F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391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5977CE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454.751</w:t>
            </w:r>
          </w:p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5977CE" w:rsidP="00A25B8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368.466</w:t>
            </w:r>
          </w:p>
          <w:p w:rsidR="00A25B8B" w:rsidRDefault="00A25B8B" w:rsidP="00B856BA">
            <w:pPr>
              <w:spacing w:before="0" w:after="0" w:line="240" w:lineRule="auto"/>
              <w:rPr>
                <w:sz w:val="18"/>
                <w:szCs w:val="18"/>
                <w:lang w:eastAsia="sk-SK"/>
              </w:rPr>
            </w:pPr>
          </w:p>
        </w:tc>
      </w:tr>
      <w:tr w:rsidR="003C58B1" w:rsidTr="003C58B1">
        <w:trPr>
          <w:trHeight w:val="447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5977CE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454.751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5977CE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368.466</w:t>
            </w:r>
          </w:p>
        </w:tc>
      </w:tr>
      <w:tr w:rsidR="003C58B1" w:rsidTr="003C58B1"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od jedného do piatich rokov vrátane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5977CE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64.591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5977CE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25.549</w:t>
            </w:r>
          </w:p>
        </w:tc>
      </w:tr>
      <w:tr w:rsidR="003C58B1" w:rsidTr="003C58B1">
        <w:trPr>
          <w:trHeight w:val="478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3C58B1" w:rsidP="003C58B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5977CE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64.591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5977CE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25.549</w:t>
            </w:r>
          </w:p>
        </w:tc>
      </w:tr>
      <w:tr w:rsidR="003C58B1" w:rsidTr="003C58B1">
        <w:trPr>
          <w:trHeight w:val="409"/>
        </w:trPr>
        <w:tc>
          <w:tcPr>
            <w:tcW w:w="20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3C58B1" w:rsidP="003C58B1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C58B1" w:rsidRDefault="005977CE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519.342</w:t>
            </w:r>
          </w:p>
        </w:tc>
        <w:tc>
          <w:tcPr>
            <w:tcW w:w="157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C58B1" w:rsidRDefault="005977CE" w:rsidP="003C58B1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394.015</w:t>
            </w:r>
          </w:p>
        </w:tc>
      </w:tr>
    </w:tbl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 (4) Informácie o orgánoch účtovnej jednotky, a to</w:t>
      </w: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a) pre členov štatutárneho orgánu neboli poskytnuté žiadne druhy záruk alebo iných zabezpečení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3C58B1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b) pre členov štatutárneho orgánu neboli poskytnuté žiadne pôžičky</w:t>
      </w:r>
    </w:p>
    <w:p w:rsidR="003C58B1" w:rsidRDefault="003C58B1" w:rsidP="003C58B1">
      <w:pPr>
        <w:spacing w:line="240" w:lineRule="auto"/>
        <w:ind w:left="567"/>
        <w:rPr>
          <w:sz w:val="22"/>
          <w:szCs w:val="22"/>
        </w:rPr>
      </w:pPr>
    </w:p>
    <w:p w:rsidR="00B44C15" w:rsidRDefault="003C58B1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c) žiadne plnenie peňažné, ani nepeňažné na súkromné účely pre členov štatutárneho orgánu neboli </w:t>
      </w:r>
      <w:r w:rsidR="00B44C15">
        <w:rPr>
          <w:sz w:val="22"/>
          <w:szCs w:val="22"/>
        </w:rPr>
        <w:t xml:space="preserve">   </w:t>
      </w:r>
    </w:p>
    <w:p w:rsidR="003C58B1" w:rsidRDefault="00B44C15" w:rsidP="003C58B1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C58B1">
        <w:rPr>
          <w:sz w:val="22"/>
          <w:szCs w:val="22"/>
        </w:rPr>
        <w:t>poskytnuté</w:t>
      </w:r>
    </w:p>
    <w:p w:rsidR="003C58B1" w:rsidRDefault="003C58B1"/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p w:rsidR="003C58B1" w:rsidRDefault="003C58B1" w:rsidP="00544DE4">
      <w:pPr>
        <w:spacing w:before="0" w:line="240" w:lineRule="auto"/>
        <w:rPr>
          <w:sz w:val="22"/>
          <w:szCs w:val="22"/>
        </w:rPr>
      </w:pPr>
    </w:p>
    <w:sectPr w:rsidR="003C58B1" w:rsidSect="005B47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pacing w:val="0"/>
        <w:w w:val="100"/>
        <w:kern w:val="0"/>
        <w:position w:val="0"/>
        <w:sz w:val="24"/>
        <w:szCs w:val="24"/>
        <w:u w:val="none" w:color="000000"/>
        <w:effect w:val="none"/>
        <w:vertAlign w:val="baseline"/>
        <w:specVanish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6"/>
  <w:proofState w:spelling="clean" w:grammar="clean"/>
  <w:defaultTabStop w:val="708"/>
  <w:hyphenationZone w:val="425"/>
  <w:characterSpacingControl w:val="doNotCompress"/>
  <w:compat/>
  <w:rsids>
    <w:rsidRoot w:val="00544DE4"/>
    <w:rsid w:val="0024672F"/>
    <w:rsid w:val="002E2C9B"/>
    <w:rsid w:val="00332A84"/>
    <w:rsid w:val="003971D4"/>
    <w:rsid w:val="003C58B1"/>
    <w:rsid w:val="003C618F"/>
    <w:rsid w:val="00422BE9"/>
    <w:rsid w:val="004862B0"/>
    <w:rsid w:val="004924B2"/>
    <w:rsid w:val="00544DE4"/>
    <w:rsid w:val="00590ECA"/>
    <w:rsid w:val="005977CE"/>
    <w:rsid w:val="005B0B10"/>
    <w:rsid w:val="005B47EF"/>
    <w:rsid w:val="005C495A"/>
    <w:rsid w:val="00633EE6"/>
    <w:rsid w:val="00694B07"/>
    <w:rsid w:val="00822F6D"/>
    <w:rsid w:val="009353C4"/>
    <w:rsid w:val="009D4FD0"/>
    <w:rsid w:val="00A25B8B"/>
    <w:rsid w:val="00B44C15"/>
    <w:rsid w:val="00B856BA"/>
    <w:rsid w:val="00BD2EF2"/>
    <w:rsid w:val="00C44EC0"/>
    <w:rsid w:val="00C839E6"/>
    <w:rsid w:val="00D53B69"/>
    <w:rsid w:val="00E325F9"/>
    <w:rsid w:val="00ED591E"/>
    <w:rsid w:val="00F24678"/>
    <w:rsid w:val="00F562DE"/>
    <w:rsid w:val="00FD19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544DE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extopatrenia">
    <w:name w:val="Text opatrenia"/>
    <w:rsid w:val="00544DE4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customStyle="1" w:styleId="Default">
    <w:name w:val="Default"/>
    <w:rsid w:val="00544DE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99"/>
    <w:rsid w:val="00544DE4"/>
    <w:pPr>
      <w:spacing w:after="0" w:line="240" w:lineRule="auto"/>
    </w:pPr>
    <w:rPr>
      <w:rFonts w:ascii="Arial" w:eastAsia="Times New Roman" w:hAnsi="Arial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2692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5691B7C-B017-4887-BB09-FF4B310436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723</Words>
  <Characters>4126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Iveta</dc:creator>
  <cp:lastModifiedBy>Iveta</cp:lastModifiedBy>
  <cp:revision>2</cp:revision>
  <cp:lastPrinted>2026-06-26T11:18:00Z</cp:lastPrinted>
  <dcterms:created xsi:type="dcterms:W3CDTF">2026-06-26T11:20:00Z</dcterms:created>
  <dcterms:modified xsi:type="dcterms:W3CDTF">2026-06-26T11:20:00Z</dcterms:modified>
</cp:coreProperties>
</file>