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342" w:rsidRDefault="00341CCC" w:rsidP="00907366">
      <w:pPr>
        <w:pStyle w:val="Odsekzoznamu"/>
        <w:numPr>
          <w:ilvl w:val="0"/>
          <w:numId w:val="12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4" w:line="259" w:lineRule="auto"/>
        <w:ind w:right="569"/>
        <w:jc w:val="center"/>
      </w:pPr>
      <w:r w:rsidRPr="00907366">
        <w:rPr>
          <w:b/>
          <w:sz w:val="24"/>
        </w:rPr>
        <w:t xml:space="preserve">POZNÁMKY K ÚČTOVNEJ ZÁVIERKE </w:t>
      </w:r>
      <w:r w:rsidR="00101227">
        <w:rPr>
          <w:b/>
          <w:sz w:val="24"/>
        </w:rPr>
        <w:t>2025</w:t>
      </w:r>
    </w:p>
    <w:p w:rsidR="00856342" w:rsidRDefault="00341CC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8" w:line="240" w:lineRule="auto"/>
        <w:ind w:left="94" w:right="569" w:firstLine="0"/>
        <w:jc w:val="center"/>
      </w:pPr>
      <w:r>
        <w:t xml:space="preserve">zostavené podľa Opatrenia č.MF/23378/2014-74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pStyle w:val="Nadpis1"/>
      </w:pPr>
      <w:r>
        <w:t>Článok I – VŠEOBECNÉ INFORMÁCIE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"/>
        </w:numPr>
        <w:spacing w:after="0" w:line="259" w:lineRule="auto"/>
        <w:ind w:right="460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636"/>
        <w:gridCol w:w="6971"/>
      </w:tblGrid>
      <w:tr w:rsidR="00856342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907366" w:rsidP="00FA2FFE">
            <w:pPr>
              <w:spacing w:after="0" w:line="259" w:lineRule="auto"/>
              <w:ind w:right="0"/>
              <w:jc w:val="left"/>
            </w:pPr>
            <w:r>
              <w:rPr>
                <w:b/>
              </w:rPr>
              <w:t>ORVEX spol. s r.o.</w:t>
            </w:r>
            <w:r w:rsidR="00341CCC">
              <w:rPr>
                <w:b/>
              </w:rPr>
              <w:t xml:space="preserve"> </w:t>
            </w:r>
          </w:p>
        </w:tc>
      </w:tr>
      <w:tr w:rsidR="00856342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Sídlo: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 w:rsidP="00907366">
            <w:pPr>
              <w:spacing w:after="0" w:line="259" w:lineRule="auto"/>
              <w:ind w:left="2" w:right="0" w:firstLine="0"/>
              <w:jc w:val="left"/>
            </w:pPr>
            <w:r>
              <w:t xml:space="preserve">029 01 Námestovo, </w:t>
            </w:r>
            <w:r w:rsidR="00907366">
              <w:t>Kliňanská cesta 1225</w:t>
            </w:r>
            <w:r>
              <w:t xml:space="preserve"> </w:t>
            </w:r>
          </w:p>
        </w:tc>
      </w:tr>
      <w:tr w:rsidR="00856342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Právna forma: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s ručením obmedzeným </w:t>
            </w:r>
          </w:p>
        </w:tc>
      </w:tr>
      <w:tr w:rsidR="00856342">
        <w:trPr>
          <w:trHeight w:val="26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Dátum vzniku: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856342" w:rsidRDefault="00341CCC" w:rsidP="004277AA">
            <w:pPr>
              <w:spacing w:after="0" w:line="259" w:lineRule="auto"/>
              <w:ind w:left="2" w:right="0" w:firstLine="0"/>
              <w:jc w:val="left"/>
            </w:pPr>
            <w:r>
              <w:t xml:space="preserve">Zápis do obchodného registra: </w:t>
            </w:r>
            <w:r w:rsidR="004277AA">
              <w:t>30.12.1991</w:t>
            </w:r>
            <w:r>
              <w:t xml:space="preserve">.  </w:t>
            </w:r>
          </w:p>
        </w:tc>
      </w:tr>
      <w:tr w:rsidR="00856342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856342" w:rsidRDefault="00773D46">
            <w:pPr>
              <w:spacing w:after="0" w:line="259" w:lineRule="auto"/>
              <w:ind w:left="2" w:right="0" w:firstLine="0"/>
              <w:jc w:val="left"/>
            </w:pPr>
            <w:r>
              <w:t>Výroba strojov pre poľnohospodárstvo a lesníctvo</w:t>
            </w:r>
            <w:r w:rsidR="00341CCC">
              <w:t xml:space="preserve">. </w:t>
            </w:r>
          </w:p>
        </w:tc>
      </w:tr>
      <w:tr w:rsidR="00856342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A2FFE" w:rsidRDefault="00341CCC" w:rsidP="00907366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</w:t>
            </w:r>
            <w:r w:rsidR="00907366">
              <w:t>ORVEX</w:t>
            </w:r>
            <w:r>
              <w:t>, s.r.o. nie je subjektom verejného záujmu</w:t>
            </w:r>
          </w:p>
          <w:p w:rsidR="00856342" w:rsidRDefault="00341CCC" w:rsidP="00907366">
            <w:pPr>
              <w:spacing w:after="0" w:line="259" w:lineRule="auto"/>
              <w:ind w:left="2" w:right="0" w:firstLine="0"/>
              <w:jc w:val="left"/>
            </w:pPr>
            <w:r>
              <w:t xml:space="preserve"> (§ 2/14 ZoU). </w:t>
            </w:r>
          </w:p>
        </w:tc>
      </w:tr>
      <w:tr w:rsidR="00856342">
        <w:trPr>
          <w:trHeight w:val="269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56342" w:rsidRDefault="00341CCC" w:rsidP="00101227">
            <w:pPr>
              <w:spacing w:after="0" w:line="259" w:lineRule="auto"/>
              <w:ind w:left="2" w:right="0" w:firstLine="0"/>
              <w:jc w:val="left"/>
            </w:pPr>
            <w:r>
              <w:t>Kalendárny rok 20</w:t>
            </w:r>
            <w:r w:rsidR="00773D46">
              <w:t>2</w:t>
            </w:r>
            <w:r w:rsidR="00101227">
              <w:t>5</w:t>
            </w: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0" w:line="259" w:lineRule="auto"/>
        <w:ind w:left="-5" w:right="0"/>
        <w:jc w:val="left"/>
      </w:pPr>
      <w:r>
        <w:rPr>
          <w:u w:val="single" w:color="000000"/>
        </w:rPr>
        <w:t>Test veľkostnej skupiny účtovnej jednotky (2 ZoU)</w:t>
      </w:r>
    </w:p>
    <w:p w:rsidR="00856342" w:rsidRDefault="00341CCC">
      <w:pPr>
        <w:ind w:left="-5" w:right="460"/>
      </w:pPr>
      <w:r>
        <w:t xml:space="preserve">(Do veľkostnej skupiny mala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  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tbl>
      <w:tblPr>
        <w:tblStyle w:val="TableGrid"/>
        <w:tblW w:w="9571" w:type="dxa"/>
        <w:tblInd w:w="-70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196"/>
        <w:gridCol w:w="2838"/>
        <w:gridCol w:w="3260"/>
        <w:gridCol w:w="1277"/>
      </w:tblGrid>
      <w:tr w:rsidR="00856342">
        <w:trPr>
          <w:trHeight w:val="51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Áno/Nie </w:t>
            </w:r>
          </w:p>
        </w:tc>
      </w:tr>
      <w:tr w:rsidR="00856342">
        <w:trPr>
          <w:trHeight w:val="26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75648D" w:rsidP="00DE365D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>1 983 776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101227" w:rsidP="00DE365D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t>1 670 284</w:t>
            </w:r>
            <w:r w:rsidR="0075648D"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u w:val="single" w:color="000000"/>
              </w:rPr>
              <w:t>Malá UJ</w:t>
            </w:r>
          </w:p>
        </w:tc>
      </w:tr>
      <w:tr w:rsidR="00856342">
        <w:trPr>
          <w:trHeight w:val="26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DE365D" w:rsidP="0075648D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>1</w:t>
            </w:r>
            <w:r w:rsidR="0075648D">
              <w:rPr>
                <w:b/>
              </w:rPr>
              <w:t> 520 654</w:t>
            </w:r>
            <w:r w:rsidR="00341CCC">
              <w:rPr>
                <w:b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101227" w:rsidP="00101227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t>1 616 887</w:t>
            </w:r>
            <w:r w:rsidR="00773D46">
              <w:rPr>
                <w:b/>
              </w:rPr>
              <w:t xml:space="preserve"> </w:t>
            </w:r>
            <w:r w:rsidR="00341CCC"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>
        <w:trPr>
          <w:trHeight w:val="26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75648D" w:rsidP="00C845D5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>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101227" w:rsidP="00101227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>20</w:t>
            </w:r>
            <w:r w:rsidR="00341CCC"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ind w:left="-5" w:right="460"/>
      </w:pPr>
      <w:r>
        <w:rPr>
          <w:u w:val="single" w:color="000000"/>
        </w:rPr>
        <w:t>Komentár:</w:t>
      </w:r>
      <w:r>
        <w:t xml:space="preserve">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č.MF/23378/2014-74).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"/>
        </w:numPr>
        <w:ind w:right="460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jednotky: </w:t>
      </w:r>
      <w:r w:rsidR="00101227">
        <w:t>15.06.2026</w:t>
      </w:r>
    </w:p>
    <w:p w:rsidR="00856342" w:rsidRDefault="00856342">
      <w:pPr>
        <w:spacing w:after="98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"/>
        </w:numPr>
        <w:ind w:right="460" w:hanging="211"/>
      </w:pPr>
      <w:r>
        <w:rPr>
          <w:b/>
        </w:rPr>
        <w:t>Právny dôvod</w:t>
      </w:r>
      <w:r>
        <w:t xml:space="preserve"> na zostavenie účtovnej závierky:  riadna účtovná závierka k poslednému dňu účtovného obdobia. </w:t>
      </w:r>
    </w:p>
    <w:p w:rsidR="00856342" w:rsidRDefault="00856342">
      <w:pPr>
        <w:spacing w:after="98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"/>
        </w:numPr>
        <w:ind w:right="460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3" w:line="259" w:lineRule="auto"/>
        <w:ind w:left="-5" w:right="0"/>
        <w:jc w:val="left"/>
      </w:pPr>
      <w:r>
        <w:rPr>
          <w:b/>
        </w:rPr>
        <w:t xml:space="preserve">Účtovná jednotka nie je súčasťou konsolidovaného celku a preto nemá pre túto časť náplň. </w:t>
      </w:r>
    </w:p>
    <w:p w:rsidR="00856342" w:rsidRDefault="00856342">
      <w:pPr>
        <w:spacing w:after="0" w:line="259" w:lineRule="auto"/>
        <w:ind w:left="360" w:right="0" w:firstLine="0"/>
        <w:jc w:val="left"/>
      </w:pPr>
    </w:p>
    <w:p w:rsidR="00856342" w:rsidRDefault="00856342">
      <w:pPr>
        <w:spacing w:after="98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"/>
        </w:numPr>
        <w:spacing w:after="0" w:line="259" w:lineRule="auto"/>
        <w:ind w:right="460" w:hanging="211"/>
      </w:pP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748" w:type="dxa"/>
        <w:tblInd w:w="-108" w:type="dxa"/>
        <w:tblCellMar>
          <w:top w:w="48" w:type="dxa"/>
          <w:left w:w="108" w:type="dxa"/>
          <w:right w:w="80" w:type="dxa"/>
        </w:tblCellMar>
        <w:tblLook w:val="04A0" w:firstRow="1" w:lastRow="0" w:firstColumn="1" w:lastColumn="0" w:noHBand="0" w:noVBand="1"/>
      </w:tblPr>
      <w:tblGrid>
        <w:gridCol w:w="4858"/>
        <w:gridCol w:w="2523"/>
        <w:gridCol w:w="2367"/>
      </w:tblGrid>
      <w:tr w:rsidR="00856342">
        <w:trPr>
          <w:trHeight w:val="768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48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2" w:line="23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856342" w:rsidRDefault="00341CCC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856342">
        <w:trPr>
          <w:trHeight w:val="262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 w:rsidP="00101227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101227">
              <w:t>20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 w:rsidP="00101227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101227">
              <w:t>21</w:t>
            </w:r>
          </w:p>
        </w:tc>
      </w:tr>
    </w:tbl>
    <w:p w:rsidR="00856342" w:rsidRDefault="00856342">
      <w:pPr>
        <w:spacing w:after="2" w:line="239" w:lineRule="auto"/>
        <w:ind w:left="0" w:right="8994" w:firstLine="0"/>
        <w:jc w:val="left"/>
      </w:pP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341CCC">
      <w:pPr>
        <w:pStyle w:val="Nadpis2"/>
        <w:ind w:right="6"/>
      </w:pPr>
      <w:r>
        <w:t xml:space="preserve">Článok II – INFORMÁCIE O ORGÁNOCH SPOLOČNOSTI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ind w:left="-5" w:right="460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</w:t>
      </w:r>
    </w:p>
    <w:tbl>
      <w:tblPr>
        <w:tblStyle w:val="TableGrid"/>
        <w:tblW w:w="9717" w:type="dxa"/>
        <w:tblInd w:w="-108" w:type="dxa"/>
        <w:tblCellMar>
          <w:top w:w="47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5461"/>
        <w:gridCol w:w="2406"/>
        <w:gridCol w:w="1850"/>
      </w:tblGrid>
      <w:tr w:rsidR="00856342" w:rsidTr="00853CC5">
        <w:trPr>
          <w:trHeight w:val="790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856342" w:rsidTr="00664B04">
        <w:trPr>
          <w:trHeight w:val="276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CC5" w:rsidRDefault="00B8268C" w:rsidP="00853CC5">
            <w:pPr>
              <w:spacing w:after="0" w:line="259" w:lineRule="auto"/>
              <w:ind w:left="0" w:right="0" w:firstLine="0"/>
              <w:jc w:val="center"/>
            </w:pPr>
            <w:r>
              <w:t>Skočík Ján st.</w:t>
            </w:r>
          </w:p>
          <w:p w:rsidR="00856342" w:rsidRDefault="00664B04" w:rsidP="00853CC5">
            <w:pPr>
              <w:spacing w:after="0" w:line="259" w:lineRule="auto"/>
              <w:ind w:left="0" w:right="0" w:firstLine="0"/>
              <w:jc w:val="center"/>
            </w:pPr>
            <w:r>
              <w:t>konateľ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B8268C" w:rsidP="00853CC5">
            <w:pPr>
              <w:spacing w:after="0" w:line="259" w:lineRule="auto"/>
              <w:ind w:left="0" w:right="0" w:firstLine="0"/>
              <w:jc w:val="center"/>
            </w:pPr>
            <w:r>
              <w:t>Skočík Ján st</w:t>
            </w:r>
          </w:p>
          <w:p w:rsidR="00664B04" w:rsidRDefault="00664B04" w:rsidP="00853CC5">
            <w:pPr>
              <w:spacing w:after="0" w:line="259" w:lineRule="auto"/>
              <w:ind w:left="0" w:right="0" w:firstLine="0"/>
              <w:jc w:val="center"/>
            </w:pPr>
            <w:r>
              <w:t>konateľ</w:t>
            </w:r>
          </w:p>
        </w:tc>
      </w:tr>
      <w:tr w:rsidR="00856342" w:rsidTr="00664B04">
        <w:trPr>
          <w:trHeight w:val="264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22"/>
              <w:gridCol w:w="222"/>
              <w:gridCol w:w="222"/>
            </w:tblGrid>
            <w:tr w:rsidR="00082053">
              <w:trPr>
                <w:trHeight w:val="108"/>
              </w:trPr>
              <w:tc>
                <w:tcPr>
                  <w:tcW w:w="0" w:type="auto"/>
                </w:tcPr>
                <w:p w:rsidR="00082053" w:rsidRDefault="00082053">
                  <w:pPr>
                    <w:pStyle w:val="Defaul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0" w:type="auto"/>
                </w:tcPr>
                <w:p w:rsidR="00082053" w:rsidRDefault="00082053">
                  <w:pPr>
                    <w:pStyle w:val="Defaul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0" w:type="auto"/>
                </w:tcPr>
                <w:p w:rsidR="00082053" w:rsidRDefault="00082053">
                  <w:pPr>
                    <w:pStyle w:val="Default"/>
                    <w:rPr>
                      <w:sz w:val="22"/>
                      <w:szCs w:val="22"/>
                    </w:rPr>
                  </w:pPr>
                </w:p>
              </w:tc>
            </w:tr>
          </w:tbl>
          <w:p w:rsidR="00856342" w:rsidRDefault="00856342">
            <w:pPr>
              <w:spacing w:after="0" w:line="259" w:lineRule="auto"/>
              <w:ind w:left="360" w:right="0" w:firstLine="0"/>
              <w:jc w:val="left"/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B8268C" w:rsidP="00B8268C">
            <w:pPr>
              <w:spacing w:after="0" w:line="259" w:lineRule="auto"/>
              <w:ind w:left="0" w:right="0" w:firstLine="0"/>
              <w:jc w:val="center"/>
            </w:pPr>
            <w:r>
              <w:t>Skočík Ján ml.    konateľ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B8268C" w:rsidP="00B8268C">
            <w:pPr>
              <w:spacing w:after="0" w:line="259" w:lineRule="auto"/>
              <w:ind w:left="0" w:right="0" w:firstLine="0"/>
              <w:jc w:val="center"/>
            </w:pPr>
            <w:r>
              <w:t>Skočík Ján ml. konateľ</w:t>
            </w:r>
          </w:p>
        </w:tc>
      </w:tr>
      <w:tr w:rsidR="00856342" w:rsidTr="00664B04">
        <w:trPr>
          <w:trHeight w:val="262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 w:rsidTr="00664B04">
        <w:trPr>
          <w:trHeight w:val="262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360" w:right="0" w:firstLine="0"/>
              <w:jc w:val="left"/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 w:rsidTr="00664B04">
        <w:trPr>
          <w:trHeight w:val="264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 w:rsidTr="00664B04">
        <w:trPr>
          <w:trHeight w:val="262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360" w:right="0" w:firstLine="0"/>
              <w:jc w:val="left"/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pStyle w:val="Nadpis1"/>
        <w:ind w:right="338"/>
      </w:pPr>
      <w:r>
        <w:t>Článok III – INFORMÁCIE O PRIJATÝCH POSTUPOCH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2"/>
        </w:numPr>
        <w:ind w:right="230" w:hanging="211"/>
      </w:pPr>
      <w:r>
        <w:t xml:space="preserve">Účtovná jednotka bude </w:t>
      </w:r>
      <w:r>
        <w:rPr>
          <w:b/>
        </w:rPr>
        <w:t>nepretržite pokračovať</w:t>
      </w:r>
      <w:r>
        <w:t xml:space="preserve"> vo svojej činnosti .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2"/>
        </w:numPr>
        <w:ind w:right="230" w:hanging="211"/>
      </w:pPr>
      <w:r>
        <w:t xml:space="preserve">Účtovná jednotka nezmenila účtovné zásady ani účtovné metódy v dôsledku čoho k ovplyvneniu hodnoty majetku, záväzkov, vlastného imania a výsledku hospodárenia nedošlo.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line="352" w:lineRule="auto"/>
        <w:ind w:left="-5" w:right="2640"/>
      </w:pPr>
      <w:r>
        <w:t xml:space="preserve">4) </w:t>
      </w:r>
      <w:r>
        <w:rPr>
          <w:b/>
        </w:rPr>
        <w:t>Spôsob a určenie oceňovania</w:t>
      </w:r>
      <w:r>
        <w:t xml:space="preserve"> majetku a záväzkov (vrátane rozhodujúcich odhadov): a) Spôsob oceňovania majetku a záväzkov (§ 25 ZoU):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01"/>
      </w:tblGrid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39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FA2FFE" w:rsidP="00FA2FFE">
            <w:pPr>
              <w:spacing w:after="0" w:line="259" w:lineRule="auto"/>
              <w:ind w:left="0" w:right="0" w:firstLine="0"/>
              <w:jc w:val="left"/>
            </w:pPr>
            <w:r>
              <w:t>Obstarávacia cena</w:t>
            </w:r>
            <w:r w:rsidR="00341CCC">
              <w:t xml:space="preserve">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žiadny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žiadny 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žiadny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žiadny </w:t>
            </w:r>
          </w:p>
        </w:tc>
      </w:tr>
      <w:tr w:rsidR="00856342">
        <w:trPr>
          <w:trHeight w:val="26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žiadny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>žiadne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FA2FFE">
            <w:pPr>
              <w:spacing w:after="0" w:line="259" w:lineRule="auto"/>
              <w:ind w:left="0" w:right="0" w:firstLine="0"/>
              <w:jc w:val="left"/>
            </w:pPr>
            <w:r>
              <w:t>Vlastné náklady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žiadna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žiadne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Deriváty: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žiadne 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žiadne </w:t>
            </w:r>
          </w:p>
        </w:tc>
      </w:tr>
      <w:tr w:rsidR="00856342">
        <w:trPr>
          <w:trHeight w:val="51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3"/>
        </w:numPr>
        <w:spacing w:after="110"/>
        <w:ind w:right="460" w:hanging="211"/>
      </w:pPr>
      <w:r>
        <w:t xml:space="preserve">Trvalé zníženie hodnoty majetku nebolo účtované.  </w:t>
      </w:r>
    </w:p>
    <w:p w:rsidR="00856342" w:rsidRDefault="00341CCC">
      <w:pPr>
        <w:numPr>
          <w:ilvl w:val="0"/>
          <w:numId w:val="3"/>
        </w:numPr>
        <w:spacing w:after="111"/>
        <w:ind w:right="460" w:hanging="211"/>
      </w:pPr>
      <w:r>
        <w:t>Záväzky účtovná jednotka ocenila menovitou hodnotou záväzkov. Rezervy účtovná jednotka ocenila odborným odhadom budúcej menovitej hodnoty potrebnej na ich úhradu.</w:t>
      </w:r>
      <w:r w:rsidR="00FA2FFE">
        <w:t xml:space="preserve"> Ako rezervy boli účtované len rezervy na nevyčerpané dovolenky zamestnancov a odvody z nich.</w:t>
      </w:r>
      <w:r>
        <w:t xml:space="preserve">  </w:t>
      </w:r>
    </w:p>
    <w:p w:rsidR="00856342" w:rsidRDefault="00341CCC">
      <w:pPr>
        <w:numPr>
          <w:ilvl w:val="0"/>
          <w:numId w:val="3"/>
        </w:numPr>
        <w:spacing w:after="111"/>
        <w:ind w:right="460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  <w:r w:rsidR="00FA2FFE">
        <w:t>Nemáme obsahovú náplň.</w:t>
      </w:r>
    </w:p>
    <w:p w:rsidR="00856342" w:rsidRDefault="00341CCC">
      <w:pPr>
        <w:numPr>
          <w:ilvl w:val="0"/>
          <w:numId w:val="3"/>
        </w:numPr>
        <w:spacing w:after="110"/>
        <w:ind w:right="460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</w:p>
    <w:p w:rsidR="00FE1F23" w:rsidRDefault="00FE1F23" w:rsidP="00FE1F23">
      <w:pPr>
        <w:pStyle w:val="Odsekzoznamu"/>
        <w:ind w:left="211" w:right="460" w:firstLine="0"/>
      </w:pPr>
      <w:r w:rsidRPr="00FE1F23">
        <w:rPr>
          <w:b/>
        </w:rPr>
        <w:t>Účtovná jednotka nemá pre túto časť náplň.</w:t>
      </w:r>
    </w:p>
    <w:p w:rsidR="00FE1F23" w:rsidRDefault="00FE1F23" w:rsidP="00FE1F23">
      <w:pPr>
        <w:spacing w:after="110"/>
        <w:ind w:left="201" w:right="460" w:firstLine="0"/>
      </w:pPr>
    </w:p>
    <w:p w:rsidR="00856342" w:rsidRDefault="00341CCC">
      <w:pPr>
        <w:spacing w:after="137" w:line="259" w:lineRule="auto"/>
        <w:ind w:left="-5" w:right="0"/>
        <w:jc w:val="left"/>
      </w:pPr>
      <w:r>
        <w:rPr>
          <w:u w:val="single" w:color="000000"/>
        </w:rPr>
        <w:t>Komentár k oceňovaniu majetku a záväzkov</w:t>
      </w:r>
      <w:r>
        <w:t xml:space="preserve">:  </w:t>
      </w:r>
    </w:p>
    <w:p w:rsidR="00856342" w:rsidRDefault="00341CCC">
      <w:pPr>
        <w:numPr>
          <w:ilvl w:val="0"/>
          <w:numId w:val="4"/>
        </w:numPr>
        <w:spacing w:line="389" w:lineRule="auto"/>
        <w:ind w:right="460" w:hanging="226"/>
      </w:pPr>
      <w:r>
        <w:rPr>
          <w:u w:val="single" w:color="000000"/>
        </w:rPr>
        <w:t>Finančné nástroje</w:t>
      </w:r>
      <w:r>
        <w:t xml:space="preserve"> definuje § 5 zákona č.566/2001 Z.z. o cenných papieroch v znení neskorších predpisov  </w:t>
      </w:r>
      <w:r>
        <w:rPr>
          <w:rFonts w:ascii="Wingdings" w:eastAsia="Wingdings" w:hAnsi="Wingdings" w:cs="Wingdings"/>
        </w:rPr>
        <w:t></w:t>
      </w:r>
      <w:r>
        <w:rPr>
          <w:u w:val="single" w:color="000000"/>
        </w:rPr>
        <w:t>Opravné položky</w:t>
      </w:r>
      <w:r>
        <w:t xml:space="preserve"> k majetku, nebolo účtované. </w:t>
      </w:r>
    </w:p>
    <w:p w:rsidR="00856342" w:rsidRDefault="00341CCC">
      <w:pPr>
        <w:numPr>
          <w:ilvl w:val="0"/>
          <w:numId w:val="4"/>
        </w:numPr>
        <w:spacing w:after="149"/>
        <w:ind w:right="460" w:hanging="226"/>
      </w:pP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</w:t>
      </w:r>
    </w:p>
    <w:p w:rsidR="00856342" w:rsidRDefault="00341CCC">
      <w:pPr>
        <w:numPr>
          <w:ilvl w:val="0"/>
          <w:numId w:val="4"/>
        </w:numPr>
        <w:spacing w:after="149"/>
        <w:ind w:right="460" w:hanging="226"/>
      </w:pPr>
      <w:r>
        <w:t xml:space="preserve">UJ počas účtovného obdobia (§ 25 ZoU), ani k závierkovému dňu (§ 27 ZoU) nepoužila ocenenie </w:t>
      </w:r>
      <w:r>
        <w:rPr>
          <w:u w:val="single" w:color="000000"/>
        </w:rPr>
        <w:t>reálnou hodnotou</w:t>
      </w:r>
      <w:r>
        <w:t xml:space="preserve"> – lebo nemala k tomu vecnú náplň. </w:t>
      </w:r>
    </w:p>
    <w:p w:rsidR="00856342" w:rsidRDefault="00341CCC">
      <w:pPr>
        <w:numPr>
          <w:ilvl w:val="0"/>
          <w:numId w:val="4"/>
        </w:numPr>
        <w:spacing w:after="149"/>
        <w:ind w:right="460" w:hanging="226"/>
      </w:pPr>
      <w:r>
        <w:lastRenderedPageBreak/>
        <w:t xml:space="preserve">ÚJ používa pri oceňovaní úbytku rovnakého druhu zásob a cenných papierov – </w:t>
      </w:r>
      <w:r>
        <w:rPr>
          <w:u w:val="single" w:color="000000"/>
        </w:rPr>
        <w:t>vážený aritmetický priemer</w:t>
      </w:r>
      <w:r>
        <w:t xml:space="preserve"> (§ 25/5 ZoU; § 22/1 PU). </w:t>
      </w:r>
    </w:p>
    <w:p w:rsidR="00856342" w:rsidRDefault="00341CCC">
      <w:pPr>
        <w:numPr>
          <w:ilvl w:val="0"/>
          <w:numId w:val="4"/>
        </w:numPr>
        <w:spacing w:after="152"/>
        <w:ind w:right="460" w:hanging="226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ZoU). </w:t>
      </w:r>
    </w:p>
    <w:p w:rsidR="00856342" w:rsidRDefault="00341CCC">
      <w:pPr>
        <w:numPr>
          <w:ilvl w:val="0"/>
          <w:numId w:val="4"/>
        </w:numPr>
        <w:spacing w:after="111"/>
        <w:ind w:right="460" w:hanging="226"/>
      </w:pPr>
      <w:r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ZoU).</w:t>
      </w:r>
    </w:p>
    <w:p w:rsidR="00856342" w:rsidRDefault="00341CCC">
      <w:pPr>
        <w:numPr>
          <w:ilvl w:val="0"/>
          <w:numId w:val="5"/>
        </w:numPr>
        <w:spacing w:after="120"/>
        <w:ind w:right="460" w:hanging="161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ZoU).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5"/>
        </w:numPr>
        <w:ind w:right="460" w:hanging="161"/>
      </w:pPr>
      <w:r>
        <w:rPr>
          <w:b/>
        </w:rPr>
        <w:t>Tvorba odpisového plánu</w:t>
      </w:r>
      <w:r w:rsidR="003B2697">
        <w:rPr>
          <w:b/>
        </w:rPr>
        <w:t xml:space="preserve"> </w:t>
      </w:r>
      <w:r>
        <w:t xml:space="preserve">pre dlhodobý majetok, pričom sa uvádza doba odpisovania, sadzby odpisov a odpisové metódy pre účtovné odpisy: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1013"/>
        <w:gridCol w:w="2108"/>
        <w:gridCol w:w="2268"/>
      </w:tblGrid>
      <w:tr w:rsidR="00856342">
        <w:trPr>
          <w:trHeight w:val="5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00" w:right="143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:rsidR="00856342" w:rsidRDefault="00341CC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157" w:right="52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856342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7" w:right="0" w:firstLine="0"/>
              <w:jc w:val="center"/>
            </w:pPr>
            <w:r>
              <w:t>013</w:t>
            </w:r>
            <w:r w:rsidR="00B8268C">
              <w:t>10</w:t>
            </w:r>
            <w:r>
              <w:t xml:space="preserve">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6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4" w:right="0" w:firstLine="0"/>
              <w:jc w:val="center"/>
            </w:pPr>
            <w:r>
              <w:t xml:space="preserve">25 </w:t>
            </w:r>
          </w:p>
        </w:tc>
      </w:tr>
      <w:tr w:rsidR="00B8268C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 w:rsidP="00B65E8C">
            <w:pPr>
              <w:spacing w:after="0" w:line="259" w:lineRule="auto"/>
              <w:ind w:left="0" w:right="0" w:firstLine="0"/>
              <w:jc w:val="left"/>
            </w:pPr>
            <w:r>
              <w:t xml:space="preserve">Stavby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 w:rsidP="00B65E8C">
            <w:pPr>
              <w:spacing w:after="0" w:line="259" w:lineRule="auto"/>
              <w:ind w:left="7" w:right="0" w:firstLine="0"/>
              <w:jc w:val="center"/>
            </w:pPr>
            <w:r>
              <w:t xml:space="preserve">02110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D62CEA" w:rsidP="00B65E8C">
            <w:pPr>
              <w:spacing w:after="0" w:line="259" w:lineRule="auto"/>
              <w:ind w:left="6" w:right="0" w:firstLine="0"/>
              <w:jc w:val="center"/>
            </w:pPr>
            <w:r>
              <w:t>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D62CEA" w:rsidP="00B65E8C">
            <w:pPr>
              <w:spacing w:after="0" w:line="259" w:lineRule="auto"/>
              <w:ind w:left="4" w:right="0" w:firstLine="0"/>
              <w:jc w:val="center"/>
            </w:pPr>
            <w:r>
              <w:t>5</w:t>
            </w:r>
          </w:p>
        </w:tc>
      </w:tr>
      <w:tr w:rsidR="00B8268C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 w:rsidP="00B8268C">
            <w:pPr>
              <w:spacing w:after="0" w:line="259" w:lineRule="auto"/>
              <w:ind w:left="0" w:right="0" w:firstLine="0"/>
              <w:jc w:val="left"/>
            </w:pPr>
            <w:r>
              <w:t xml:space="preserve">Stroje a zariadenia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7" w:right="0" w:firstLine="0"/>
              <w:jc w:val="center"/>
            </w:pPr>
            <w:r>
              <w:t>02210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D62CEA">
            <w:pPr>
              <w:spacing w:after="0" w:line="259" w:lineRule="auto"/>
              <w:ind w:left="6" w:right="0" w:firstLine="0"/>
              <w:jc w:val="center"/>
            </w:pPr>
            <w:r>
              <w:t>4-12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D62CEA">
            <w:pPr>
              <w:spacing w:after="0" w:line="259" w:lineRule="auto"/>
              <w:ind w:left="4" w:right="0" w:firstLine="0"/>
              <w:jc w:val="center"/>
            </w:pPr>
            <w:r>
              <w:t>25-8,33</w:t>
            </w:r>
          </w:p>
        </w:tc>
      </w:tr>
      <w:tr w:rsidR="00B8268C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 w:rsidP="00B8268C">
            <w:pPr>
              <w:spacing w:after="0" w:line="259" w:lineRule="auto"/>
              <w:ind w:right="0" w:firstLine="0"/>
              <w:jc w:val="center"/>
            </w:pPr>
            <w:r>
              <w:t xml:space="preserve">02220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D62CEA">
            <w:pPr>
              <w:spacing w:after="0" w:line="259" w:lineRule="auto"/>
              <w:ind w:left="6" w:right="0" w:firstLine="0"/>
              <w:jc w:val="center"/>
            </w:pPr>
            <w:r>
              <w:t>4</w:t>
            </w:r>
            <w:r w:rsidR="00B8268C"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D62CEA">
            <w:pPr>
              <w:spacing w:after="0" w:line="259" w:lineRule="auto"/>
              <w:ind w:left="4" w:right="0" w:firstLine="0"/>
              <w:jc w:val="center"/>
            </w:pPr>
            <w:r>
              <w:t>25</w:t>
            </w:r>
          </w:p>
        </w:tc>
      </w:tr>
      <w:tr w:rsidR="00B8268C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0" w:right="0" w:firstLine="0"/>
              <w:jc w:val="left"/>
            </w:pPr>
            <w:r>
              <w:t xml:space="preserve">Ostatné stroje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7" w:right="0" w:firstLine="0"/>
              <w:jc w:val="center"/>
            </w:pPr>
            <w:r>
              <w:t xml:space="preserve">02230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D62CEA">
            <w:pPr>
              <w:spacing w:after="0" w:line="259" w:lineRule="auto"/>
              <w:ind w:left="6" w:right="0" w:firstLine="0"/>
              <w:jc w:val="center"/>
            </w:pPr>
            <w:r>
              <w:t>4-12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D62CEA">
            <w:pPr>
              <w:spacing w:after="0" w:line="259" w:lineRule="auto"/>
              <w:ind w:left="7" w:right="0" w:firstLine="0"/>
              <w:jc w:val="center"/>
            </w:pPr>
            <w:r>
              <w:t>25-8,33</w:t>
            </w:r>
            <w:r w:rsidR="00B8268C">
              <w:t xml:space="preserve">  </w:t>
            </w:r>
          </w:p>
        </w:tc>
      </w:tr>
      <w:tr w:rsidR="00B8268C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right="0" w:firstLine="0"/>
              <w:jc w:val="center"/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6" w:right="0" w:firstLine="0"/>
              <w:jc w:val="center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7" w:right="0" w:firstLine="0"/>
              <w:jc w:val="center"/>
            </w:pPr>
          </w:p>
        </w:tc>
      </w:tr>
      <w:tr w:rsidR="00B8268C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7" w:right="0" w:firstLine="0"/>
              <w:jc w:val="center"/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6" w:right="0" w:firstLine="0"/>
              <w:jc w:val="center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4" w:right="0" w:firstLine="0"/>
              <w:jc w:val="center"/>
            </w:pP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137" w:line="259" w:lineRule="auto"/>
        <w:ind w:left="-5" w:right="0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:rsidR="00856342" w:rsidRDefault="00341CCC">
      <w:pPr>
        <w:numPr>
          <w:ilvl w:val="0"/>
          <w:numId w:val="6"/>
        </w:numPr>
        <w:spacing w:after="152"/>
        <w:ind w:right="460" w:hanging="226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>. Účtovné odpisy vychádzajú z predpokladanej doby používania majetku. Dlhodobý nehmotný majetok sa odpisuje počas 4 rokov od jeho obstarania.</w:t>
      </w:r>
    </w:p>
    <w:p w:rsidR="00856342" w:rsidRDefault="00341CCC">
      <w:pPr>
        <w:numPr>
          <w:ilvl w:val="0"/>
          <w:numId w:val="6"/>
        </w:numPr>
        <w:spacing w:after="149"/>
        <w:ind w:right="460" w:hanging="226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podporou softvéru Money (taktiež daňové odpisy podľa zákona o dani z príjmov). </w:t>
      </w:r>
    </w:p>
    <w:p w:rsidR="00856342" w:rsidRDefault="00341CCC">
      <w:pPr>
        <w:numPr>
          <w:ilvl w:val="0"/>
          <w:numId w:val="6"/>
        </w:numPr>
        <w:spacing w:after="150"/>
        <w:ind w:right="460" w:hanging="226"/>
      </w:pPr>
      <w:r>
        <w:t xml:space="preserve">UJ nepoužila </w:t>
      </w:r>
      <w:r>
        <w:rPr>
          <w:u w:val="single" w:color="000000"/>
        </w:rPr>
        <w:t>jednorazový odpis</w:t>
      </w:r>
      <w:r w:rsidR="00E064DF">
        <w:rPr>
          <w:u w:val="single" w:color="000000"/>
        </w:rPr>
        <w:t xml:space="preserve"> </w:t>
      </w:r>
      <w:r>
        <w:t xml:space="preserve">dlhodobého majetku z dôvodu jednorazového trvalého zníženia hodnoty majetku (§ 21/5 PU). </w:t>
      </w:r>
    </w:p>
    <w:p w:rsidR="00856342" w:rsidRDefault="00341CCC">
      <w:pPr>
        <w:numPr>
          <w:ilvl w:val="0"/>
          <w:numId w:val="6"/>
        </w:numPr>
        <w:spacing w:after="149"/>
        <w:ind w:right="460" w:hanging="226"/>
      </w:pPr>
      <w:r>
        <w:t xml:space="preserve">ÚJ </w:t>
      </w:r>
      <w:r>
        <w:rPr>
          <w:u w:val="single" w:color="000000"/>
        </w:rPr>
        <w:t>nepoužíva kategóriu drobného dlhodobého nehmotného majetku</w:t>
      </w:r>
      <w:r>
        <w:t xml:space="preserve"> - položky pod 2 400 eur jednotkovej ceny so životnosťou nad jeden rok (§ 13/2 PU). </w:t>
      </w:r>
    </w:p>
    <w:p w:rsidR="00856342" w:rsidRDefault="00341CCC">
      <w:pPr>
        <w:numPr>
          <w:ilvl w:val="0"/>
          <w:numId w:val="6"/>
        </w:numPr>
        <w:ind w:right="460" w:hanging="226"/>
      </w:pPr>
      <w:r>
        <w:t xml:space="preserve">ÚJ </w:t>
      </w:r>
      <w:r>
        <w:rPr>
          <w:u w:val="single" w:color="000000"/>
        </w:rPr>
        <w:t>nepoužíva kategóriu drobného dlhodobého hmotného majetku</w:t>
      </w:r>
      <w:r>
        <w:t xml:space="preserve"> - položky pod 1 700 eur jednotkovej ceny so životnosťou nad jeden rok (§ 13/6 PU). </w:t>
      </w:r>
    </w:p>
    <w:p w:rsidR="00856342" w:rsidRDefault="00341CCC">
      <w:pPr>
        <w:numPr>
          <w:ilvl w:val="0"/>
          <w:numId w:val="6"/>
        </w:numPr>
        <w:spacing w:after="149"/>
        <w:ind w:right="460" w:hanging="226"/>
      </w:pPr>
      <w:r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:rsidR="00856342" w:rsidRDefault="00341CCC">
      <w:pPr>
        <w:numPr>
          <w:ilvl w:val="0"/>
          <w:numId w:val="6"/>
        </w:numPr>
        <w:spacing w:after="111"/>
        <w:ind w:right="460" w:hanging="226"/>
      </w:pPr>
      <w:r>
        <w:t xml:space="preserve">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</w:t>
      </w:r>
    </w:p>
    <w:p w:rsidR="00856342" w:rsidRDefault="00856342">
      <w:pPr>
        <w:spacing w:after="98" w:line="259" w:lineRule="auto"/>
        <w:ind w:left="0" w:right="0" w:firstLine="0"/>
        <w:jc w:val="left"/>
      </w:pPr>
    </w:p>
    <w:p w:rsidR="00856342" w:rsidRDefault="00341CCC">
      <w:pPr>
        <w:spacing w:after="110"/>
        <w:ind w:left="-5" w:right="460"/>
      </w:pPr>
      <w:r>
        <w:t xml:space="preserve">h) Informácia </w:t>
      </w:r>
      <w:r>
        <w:rPr>
          <w:b/>
        </w:rPr>
        <w:t>o poskytnutých dotáciách</w:t>
      </w:r>
      <w:r>
        <w:t xml:space="preserve"> a pri dotáciách na obstaranie majetku sa uvedú zložky majetku a ich ocenenie:  </w:t>
      </w:r>
      <w:r>
        <w:rPr>
          <w:b/>
        </w:rPr>
        <w:t xml:space="preserve">Účtovná jednotka </w:t>
      </w:r>
      <w:r w:rsidR="00101227">
        <w:rPr>
          <w:b/>
        </w:rPr>
        <w:t>nedostala</w:t>
      </w:r>
      <w:r>
        <w:rPr>
          <w:b/>
        </w:rPr>
        <w:t xml:space="preserve"> dotáci</w:t>
      </w:r>
      <w:r w:rsidR="00DE365D">
        <w:rPr>
          <w:b/>
        </w:rPr>
        <w:t>u</w:t>
      </w:r>
      <w:r>
        <w:rPr>
          <w:b/>
        </w:rPr>
        <w:t xml:space="preserve"> </w:t>
      </w:r>
      <w:r w:rsidR="00101227">
        <w:rPr>
          <w:b/>
        </w:rPr>
        <w:t>v roku 2025.</w:t>
      </w:r>
      <w:r>
        <w:t xml:space="preserve"> </w:t>
      </w:r>
    </w:p>
    <w:p w:rsidR="00856342" w:rsidRDefault="00856342">
      <w:pPr>
        <w:spacing w:after="98" w:line="259" w:lineRule="auto"/>
        <w:ind w:left="0" w:right="0" w:firstLine="0"/>
        <w:jc w:val="left"/>
      </w:pPr>
    </w:p>
    <w:p w:rsidR="00856342" w:rsidRDefault="00341CCC">
      <w:pPr>
        <w:ind w:left="-5" w:right="460"/>
      </w:pPr>
      <w:r>
        <w:t xml:space="preserve">5) </w:t>
      </w:r>
      <w:r>
        <w:rPr>
          <w:b/>
        </w:rPr>
        <w:t xml:space="preserve">Informácie o oprave </w:t>
      </w:r>
      <w:r>
        <w:rPr>
          <w:b/>
          <w:u w:val="single" w:color="000000"/>
        </w:rPr>
        <w:t>významných chýb</w:t>
      </w:r>
      <w:r w:rsidR="004277AA">
        <w:rPr>
          <w:b/>
          <w:u w:val="single" w:color="000000"/>
        </w:rPr>
        <w:t xml:space="preserve"> </w:t>
      </w:r>
      <w:r>
        <w:t xml:space="preserve">minulých účtovných období účtovaných v bežnom účtovnom období </w:t>
      </w:r>
      <w:r>
        <w:rPr>
          <w:u w:val="single" w:color="000000"/>
        </w:rPr>
        <w:t>s uvedením sumy vplyvu</w:t>
      </w:r>
      <w:r>
        <w:t xml:space="preserve"> na nerozdelený zisk minulých rokov alebo na neuhradenú stratu minulých rokov. Účtovná jednotka môže uviesť aj informácie o oprave </w:t>
      </w:r>
      <w:r>
        <w:rPr>
          <w:u w:val="single" w:color="000000"/>
        </w:rPr>
        <w:t>nevýznamných chýb</w:t>
      </w:r>
      <w:r>
        <w:t xml:space="preserve"> minulých účtovných období účtovaných v bežnom účtovnom období s uvedením sumy vplyvu na výsledok hospodárenia bežného účtovného obdobia:  </w:t>
      </w:r>
      <w:r>
        <w:rPr>
          <w:b/>
        </w:rPr>
        <w:t>Účtovná jednotka o oprave významných chýb neúčtovala</w:t>
      </w:r>
      <w:r>
        <w:rPr>
          <w:rFonts w:ascii="Times New Roman" w:eastAsia="Times New Roman" w:hAnsi="Times New Roman" w:cs="Times New Roman"/>
          <w:b/>
          <w:sz w:val="24"/>
        </w:rPr>
        <w:t xml:space="preserve">.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tbl>
      <w:tblPr>
        <w:tblStyle w:val="TableGrid"/>
        <w:tblW w:w="9602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1040"/>
        <w:gridCol w:w="1079"/>
        <w:gridCol w:w="1920"/>
        <w:gridCol w:w="2505"/>
      </w:tblGrid>
      <w:tr w:rsidR="00856342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Opis účtovného prípadu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</w:rPr>
              <w:t xml:space="preserve">Vplyv na vlastné imanie </w:t>
            </w:r>
          </w:p>
        </w:tc>
      </w:tr>
      <w:tr w:rsidR="00856342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1" w:right="0" w:firstLine="0"/>
              <w:jc w:val="left"/>
            </w:pPr>
          </w:p>
        </w:tc>
      </w:tr>
      <w:tr w:rsidR="00856342">
        <w:trPr>
          <w:trHeight w:val="384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1" w:right="0" w:firstLine="0"/>
              <w:jc w:val="left"/>
            </w:pP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137" w:line="259" w:lineRule="auto"/>
        <w:ind w:left="-5" w:right="0"/>
        <w:jc w:val="left"/>
      </w:pPr>
      <w:r>
        <w:rPr>
          <w:u w:val="single" w:color="000000"/>
        </w:rPr>
        <w:t>Vysvetlivky k oprave chýb minulých účtovných období:</w:t>
      </w:r>
    </w:p>
    <w:p w:rsidR="00856342" w:rsidRDefault="00341CCC">
      <w:pPr>
        <w:numPr>
          <w:ilvl w:val="0"/>
          <w:numId w:val="7"/>
        </w:numPr>
        <w:spacing w:after="152"/>
        <w:ind w:right="460" w:hanging="226"/>
      </w:pPr>
      <w:r>
        <w:t xml:space="preserve">Po schválení účtovnej závierky na valnom zhromaždení už nemožno otvárať účtovné knihy minulých účtovných období a prípadné opravy sa vykonajú v bežnom účtovnom období (§ 16/10,11 ZoU). </w:t>
      </w:r>
    </w:p>
    <w:p w:rsidR="00856342" w:rsidRDefault="00341CCC">
      <w:pPr>
        <w:numPr>
          <w:ilvl w:val="0"/>
          <w:numId w:val="7"/>
        </w:numPr>
        <w:spacing w:after="149"/>
        <w:ind w:right="460" w:hanging="226"/>
      </w:pPr>
      <w:r>
        <w:t xml:space="preserve">Opravy nevýznamných nákladov a nevýznamných výnosov minulých účtovných období sa účtujú ako výsledkové účtovné prípady bežného účtovného obdobia (§ 5/1 PU).   </w:t>
      </w:r>
    </w:p>
    <w:p w:rsidR="00856342" w:rsidRDefault="00341CCC">
      <w:pPr>
        <w:numPr>
          <w:ilvl w:val="0"/>
          <w:numId w:val="7"/>
        </w:numPr>
        <w:spacing w:after="149"/>
        <w:ind w:right="460" w:hanging="226"/>
      </w:pPr>
      <w:r>
        <w:t xml:space="preserve">Významné opravy chýb minulých účtovných období sa účtujú (§ 59/13 PU) - voči minulým výsledkom hospodárenia (voči vlastnému imaniu na účet 428 alebo 429).  </w:t>
      </w:r>
    </w:p>
    <w:p w:rsidR="00856342" w:rsidRDefault="00341CCC">
      <w:pPr>
        <w:numPr>
          <w:ilvl w:val="0"/>
          <w:numId w:val="7"/>
        </w:numPr>
        <w:spacing w:after="147"/>
        <w:ind w:right="460" w:hanging="226"/>
      </w:pPr>
      <w:r>
        <w:t xml:space="preserve">Hranicu významnosti si UJ stanoví individuálne v internej účtovnej smernici (napr. 1 tisícina z brutto aktív). </w:t>
      </w:r>
    </w:p>
    <w:p w:rsidR="00856342" w:rsidRDefault="00341CCC">
      <w:pPr>
        <w:numPr>
          <w:ilvl w:val="0"/>
          <w:numId w:val="7"/>
        </w:numPr>
        <w:spacing w:after="149"/>
        <w:ind w:right="460" w:hanging="226"/>
      </w:pPr>
      <w:r>
        <w:t xml:space="preserve">Pri ukladaní pokuty za nesprávnosti v účtovníctve prihliadne daňový úrad aj na to, či UJ písomne ohlásila obsah a sumu vykonanej opravy chýb minulých účtovných období (§ 38/5 ZoU). </w:t>
      </w:r>
    </w:p>
    <w:p w:rsidR="00FA2FFE" w:rsidRDefault="00341CCC">
      <w:pPr>
        <w:numPr>
          <w:ilvl w:val="0"/>
          <w:numId w:val="7"/>
        </w:numPr>
        <w:spacing w:after="111"/>
        <w:ind w:right="460" w:hanging="226"/>
      </w:pPr>
      <w:r>
        <w:t xml:space="preserve">Opravy chýb minulých účtovných období sa daňovo vysporiadajú podľa pravidiel v zákone o dani z príjmov (§ 17/15,29 ZDP) a pravidiel v daňovom poriadku (§ 16). </w:t>
      </w:r>
    </w:p>
    <w:p w:rsidR="00FA2FFE" w:rsidRDefault="00FA2FFE" w:rsidP="00FA2FFE">
      <w:pPr>
        <w:pStyle w:val="Odsekzoznamu"/>
        <w:ind w:left="226" w:right="460" w:firstLine="0"/>
      </w:pPr>
      <w:r w:rsidRPr="00FA2FFE">
        <w:rPr>
          <w:b/>
        </w:rPr>
        <w:t>Účtovná jednotka o oprave významných chýb neúčtovala</w:t>
      </w:r>
      <w:r w:rsidRPr="00FA2FFE">
        <w:rPr>
          <w:rFonts w:ascii="Times New Roman" w:eastAsia="Times New Roman" w:hAnsi="Times New Roman" w:cs="Times New Roman"/>
          <w:b/>
          <w:sz w:val="24"/>
        </w:rPr>
        <w:t xml:space="preserve">. </w:t>
      </w:r>
    </w:p>
    <w:p w:rsidR="00856342" w:rsidRDefault="00341CCC" w:rsidP="00FA2FFE">
      <w:pPr>
        <w:spacing w:after="111"/>
        <w:ind w:left="226" w:right="460" w:firstLine="0"/>
      </w:pPr>
      <w:r>
        <w:t xml:space="preserve">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0" w:line="259" w:lineRule="auto"/>
        <w:ind w:left="703" w:right="0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ind w:left="-5" w:right="460"/>
      </w:pPr>
      <w:r>
        <w:t xml:space="preserve">a) Dlhodobý nehmotný majetok, ktorým je </w:t>
      </w:r>
      <w:r>
        <w:rPr>
          <w:u w:val="single" w:color="000000"/>
        </w:rPr>
        <w:t>goodwill alebo záporný goodwill</w:t>
      </w:r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 w:rsidP="00202007">
      <w:pPr>
        <w:ind w:left="-5" w:right="460"/>
      </w:pPr>
      <w:r>
        <w:t xml:space="preserve">[Vysvetlivky: Záporný goodwill sa účtovne odpíše do výnosov (075/551) jednorázovo v roku jeho vzniku (§ 37 PU). Daňovo sa goodwill z podnikových kombinácií spravidla odpisuje najdlhšie počas 7 rokov podľa pravidiel v zákone o dani z príjmov (§ 17/11; § 17a - 17e ZDP)] </w:t>
      </w:r>
    </w:p>
    <w:p w:rsidR="00202007" w:rsidRDefault="00202007" w:rsidP="00202007">
      <w:pPr>
        <w:ind w:left="-5" w:right="460"/>
      </w:pPr>
    </w:p>
    <w:p w:rsidR="00202007" w:rsidRDefault="00202007" w:rsidP="00202007">
      <w:pPr>
        <w:spacing w:after="98" w:line="259" w:lineRule="auto"/>
        <w:ind w:left="-5" w:right="0"/>
        <w:jc w:val="left"/>
      </w:pPr>
      <w:r>
        <w:rPr>
          <w:b/>
        </w:rPr>
        <w:t>Účtovná jednotka nemá pre túto časť náplň</w:t>
      </w:r>
    </w:p>
    <w:p w:rsidR="00202007" w:rsidRDefault="00202007">
      <w:pPr>
        <w:spacing w:after="99" w:line="259" w:lineRule="auto"/>
        <w:ind w:left="0" w:right="0" w:firstLine="0"/>
        <w:jc w:val="left"/>
      </w:pPr>
    </w:p>
    <w:p w:rsidR="00856342" w:rsidRDefault="00341CCC">
      <w:pPr>
        <w:spacing w:after="101" w:line="259" w:lineRule="auto"/>
        <w:ind w:left="-5" w:right="0"/>
        <w:jc w:val="left"/>
      </w:pPr>
      <w:r>
        <w:lastRenderedPageBreak/>
        <w:t xml:space="preserve">2) Informácie o významných </w:t>
      </w:r>
      <w:r>
        <w:rPr>
          <w:u w:val="single" w:color="000000"/>
        </w:rPr>
        <w:t>položkách derivátov, majetku a záväzkoch zabezpečených derivátmi (§ 16 PU):</w:t>
      </w:r>
    </w:p>
    <w:p w:rsidR="00856342" w:rsidRDefault="00341CCC">
      <w:pPr>
        <w:ind w:left="-5" w:right="460"/>
      </w:pPr>
      <w:r>
        <w:t xml:space="preserve">Pritom sa uvádza forma tohto zabezpečenia a uvádza sa zmena reálnej hodnoty v priebehu účtovného obdobia (§ 27 </w:t>
      </w:r>
    </w:p>
    <w:p w:rsidR="00856342" w:rsidRDefault="00341CCC">
      <w:pPr>
        <w:ind w:left="-5" w:right="460"/>
      </w:pPr>
      <w:r>
        <w:t xml:space="preserve">ZoU).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656"/>
        <w:gridCol w:w="1136"/>
        <w:gridCol w:w="1135"/>
        <w:gridCol w:w="1844"/>
        <w:gridCol w:w="1836"/>
      </w:tblGrid>
      <w:tr w:rsidR="00856342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Názov položky derivátov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Vplyv na imanie </w:t>
            </w:r>
          </w:p>
        </w:tc>
      </w:tr>
      <w:tr w:rsidR="00856342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</w:tr>
      <w:tr w:rsidR="00856342">
        <w:trPr>
          <w:trHeight w:val="384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</w:tr>
    </w:tbl>
    <w:p w:rsidR="00856342" w:rsidRDefault="00341CCC">
      <w:pPr>
        <w:spacing w:after="108"/>
        <w:ind w:left="-5" w:right="460"/>
      </w:pPr>
      <w:r>
        <w:rPr>
          <w:u w:val="single" w:color="000000"/>
        </w:rPr>
        <w:t>Komentár</w:t>
      </w:r>
      <w:r>
        <w:t xml:space="preserve">: Prvotné ocenenie reálnou hodnotou (§ 25 ZoU) počas účtovného obdobia – bez náplne. </w:t>
      </w:r>
    </w:p>
    <w:p w:rsidR="00856342" w:rsidRDefault="00341CCC">
      <w:pPr>
        <w:spacing w:after="111"/>
        <w:ind w:left="-5" w:right="460"/>
      </w:pPr>
      <w:r>
        <w:t>[Vysvetlivky:</w:t>
      </w:r>
      <w:r>
        <w:rPr>
          <w:u w:val="single" w:color="000000"/>
        </w:rPr>
        <w:t>Reálnou hodnotou</w:t>
      </w:r>
      <w:r>
        <w:t xml:space="preserve"> – sa k závierkovému dňu oceňujú, okrem iného, aj deriváty a majetok a záväzky zabezpečené derivátmi (§ 27/1 ZoU); precenenie na reálnu hodnotu k závierkovému dňu sa účtuje (§ 16 PU) - výsledkovo (účty 56x, 66x) alebo súvahovo (účet 414)]. </w:t>
      </w:r>
    </w:p>
    <w:p w:rsidR="00EA2BB2" w:rsidRDefault="00EA2BB2" w:rsidP="00EA2BB2">
      <w:pPr>
        <w:ind w:left="-5" w:right="460"/>
      </w:pPr>
      <w:r>
        <w:rPr>
          <w:b/>
        </w:rPr>
        <w:t>Účtovná jednotka nemá pre túto časť náplň.</w:t>
      </w:r>
    </w:p>
    <w:p w:rsidR="00856342" w:rsidRDefault="00856342">
      <w:pPr>
        <w:spacing w:after="98" w:line="259" w:lineRule="auto"/>
        <w:ind w:left="0" w:right="0" w:firstLine="0"/>
        <w:jc w:val="left"/>
      </w:pPr>
    </w:p>
    <w:p w:rsidR="00856342" w:rsidRDefault="00341CCC">
      <w:pPr>
        <w:spacing w:after="98" w:line="259" w:lineRule="auto"/>
        <w:ind w:left="-5" w:right="0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p w:rsidR="00856342" w:rsidRDefault="00856342" w:rsidP="00202007">
      <w:pPr>
        <w:spacing w:after="3" w:line="259" w:lineRule="auto"/>
        <w:ind w:left="0" w:right="0" w:firstLine="0"/>
        <w:jc w:val="left"/>
      </w:pPr>
    </w:p>
    <w:tbl>
      <w:tblPr>
        <w:tblStyle w:val="TableGrid"/>
        <w:tblW w:w="9717" w:type="dxa"/>
        <w:tblInd w:w="-108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7"/>
        <w:gridCol w:w="2554"/>
        <w:gridCol w:w="2376"/>
      </w:tblGrid>
      <w:tr w:rsidR="00856342">
        <w:trPr>
          <w:trHeight w:val="768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41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856342" w:rsidRDefault="00341CCC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856342">
        <w:trPr>
          <w:trHeight w:val="264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Záväzky so zostatkovou dobou splatnosti nad 5 rokov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</w:tr>
    </w:tbl>
    <w:p w:rsidR="00856342" w:rsidRDefault="00341CCC">
      <w:pPr>
        <w:spacing w:after="111"/>
        <w:ind w:left="-5" w:right="0"/>
      </w:pPr>
      <w:r>
        <w:t xml:space="preserve">[Vysvetlivky: Zostatková doba splatnosti záväzku alebo jeho časti – je rozdiel medzi dohodnutou dobou splatnosti záväzkov a závierkovým dňom (§ 12 PU).] </w:t>
      </w:r>
    </w:p>
    <w:p w:rsidR="00202007" w:rsidRDefault="00202007">
      <w:pPr>
        <w:spacing w:after="111"/>
        <w:ind w:left="-5" w:right="0"/>
      </w:pPr>
      <w:r>
        <w:rPr>
          <w:b/>
        </w:rPr>
        <w:t>Účtovná jednotka nemá pre túto časť náplň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ind w:left="-5" w:right="2268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</w:t>
      </w:r>
    </w:p>
    <w:tbl>
      <w:tblPr>
        <w:tblStyle w:val="TableGrid"/>
        <w:tblW w:w="9640" w:type="dxa"/>
        <w:tblInd w:w="-70" w:type="dxa"/>
        <w:tblCellMar>
          <w:top w:w="4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397"/>
        <w:gridCol w:w="2831"/>
        <w:gridCol w:w="2412"/>
      </w:tblGrid>
      <w:tr w:rsidR="00856342">
        <w:trPr>
          <w:trHeight w:val="264"/>
        </w:trPr>
        <w:tc>
          <w:tcPr>
            <w:tcW w:w="4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856342">
        <w:trPr>
          <w:trHeight w:val="5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430" w:right="287" w:firstLine="0"/>
              <w:jc w:val="center"/>
            </w:pPr>
            <w:r>
              <w:rPr>
                <w:b/>
              </w:rPr>
              <w:t xml:space="preserve">Spôsob  zabezpečenia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</w:rPr>
              <w:t xml:space="preserve">Hodnota záväzkov </w:t>
            </w:r>
          </w:p>
        </w:tc>
      </w:tr>
      <w:tr w:rsidR="00856342">
        <w:trPr>
          <w:trHeight w:val="389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45" w:right="0" w:firstLine="0"/>
              <w:jc w:val="center"/>
            </w:pPr>
            <w:r>
              <w:t xml:space="preserve">záložné právo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</w:tr>
      <w:tr w:rsidR="00856342">
        <w:trPr>
          <w:trHeight w:val="389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iným spôsobom 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93" w:right="0" w:firstLine="0"/>
              <w:jc w:val="center"/>
            </w:pP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</w:tr>
      <w:tr w:rsidR="00856342">
        <w:trPr>
          <w:trHeight w:val="389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42" w:right="0" w:firstLine="0"/>
              <w:jc w:val="center"/>
            </w:pPr>
            <w:r>
              <w:t xml:space="preserve">x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</w:tr>
    </w:tbl>
    <w:p w:rsidR="00202007" w:rsidRDefault="00202007">
      <w:pPr>
        <w:spacing w:after="0" w:line="259" w:lineRule="auto"/>
        <w:ind w:left="0" w:right="0" w:firstLine="0"/>
        <w:jc w:val="left"/>
        <w:rPr>
          <w:b/>
        </w:rPr>
      </w:pPr>
    </w:p>
    <w:p w:rsidR="00202007" w:rsidRDefault="00202007">
      <w:pPr>
        <w:spacing w:after="0" w:line="259" w:lineRule="auto"/>
        <w:ind w:left="0" w:right="0" w:firstLine="0"/>
        <w:jc w:val="left"/>
        <w:rPr>
          <w:b/>
        </w:rPr>
      </w:pPr>
      <w:r>
        <w:rPr>
          <w:b/>
        </w:rPr>
        <w:t>Účtovná jednotka nemá pre túto časť náplň</w:t>
      </w:r>
    </w:p>
    <w:p w:rsidR="00202007" w:rsidRDefault="00202007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99" w:line="259" w:lineRule="auto"/>
        <w:ind w:left="-5" w:right="0"/>
        <w:jc w:val="left"/>
      </w:pPr>
      <w:r>
        <w:t xml:space="preserve">4) </w:t>
      </w:r>
      <w:r>
        <w:rPr>
          <w:u w:val="single" w:color="000000"/>
        </w:rPr>
        <w:t>Informácie o vlastných akciách</w:t>
      </w:r>
      <w:r>
        <w:t xml:space="preserve">:  </w:t>
      </w:r>
    </w:p>
    <w:p w:rsidR="00856342" w:rsidRDefault="00341CCC">
      <w:pPr>
        <w:spacing w:after="108"/>
        <w:ind w:left="-5" w:right="460"/>
      </w:pPr>
      <w:r>
        <w:t xml:space="preserve">a) dôvod nadobudnutia vlastných akcií počas účtovného obdobia: </w:t>
      </w:r>
    </w:p>
    <w:p w:rsidR="00856342" w:rsidRDefault="00341CCC">
      <w:pPr>
        <w:spacing w:after="113"/>
        <w:ind w:left="-5" w:right="460"/>
      </w:pPr>
      <w:r>
        <w:lastRenderedPageBreak/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</w:t>
      </w:r>
    </w:p>
    <w:p w:rsidR="00856342" w:rsidRDefault="00341CCC">
      <w:pPr>
        <w:spacing w:after="111"/>
        <w:ind w:left="-5" w:right="460"/>
      </w:pPr>
      <w:r>
        <w:t xml:space="preserve">b2) počet a protihodnota, za ktorú sa vlastné akcie počas účtovného obdobia nadobudli a počet a protihodnota, za ktorú sa vlastné akcie počas účtovného obdobia previedli na inú osobu: </w:t>
      </w:r>
    </w:p>
    <w:p w:rsidR="00856342" w:rsidRDefault="00341CCC">
      <w:pPr>
        <w:spacing w:after="111"/>
        <w:ind w:left="-5" w:right="0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</w:t>
      </w:r>
    </w:p>
    <w:p w:rsidR="00856342" w:rsidRDefault="00202007">
      <w:pPr>
        <w:spacing w:after="101" w:line="259" w:lineRule="auto"/>
        <w:ind w:left="0" w:right="0" w:firstLine="0"/>
        <w:jc w:val="left"/>
      </w:pPr>
      <w:r>
        <w:rPr>
          <w:b/>
        </w:rPr>
        <w:t>Účtovná jednotka nemá pre túto časť náplň</w:t>
      </w:r>
    </w:p>
    <w:p w:rsidR="00856342" w:rsidRDefault="00341CCC">
      <w:pPr>
        <w:ind w:left="-5" w:right="460"/>
      </w:pPr>
      <w:r>
        <w:t xml:space="preserve">5) 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výnimočnýrozsah alebo výskyt</w:t>
      </w:r>
      <w:r>
        <w:t xml:space="preserve"> (napr. výnosy z predaja podniku alebo jeho časti, náklady z dôvodu predaja podniku alebo jeho časti, škody z dôvodu živelných pohrôm): </w:t>
      </w:r>
    </w:p>
    <w:p w:rsidR="00EA2BB2" w:rsidRDefault="00EA2BB2">
      <w:pPr>
        <w:ind w:left="-5" w:right="460"/>
      </w:pPr>
    </w:p>
    <w:p w:rsidR="00856342" w:rsidRDefault="00341CCC">
      <w:pPr>
        <w:spacing w:after="3" w:line="259" w:lineRule="auto"/>
        <w:ind w:left="-5" w:right="0"/>
        <w:jc w:val="left"/>
      </w:pPr>
      <w:r>
        <w:rPr>
          <w:b/>
        </w:rPr>
        <w:t>Účtovná jednotka nemá pre túto časť náplň.</w:t>
      </w:r>
    </w:p>
    <w:p w:rsidR="00856342" w:rsidRDefault="00856342">
      <w:pPr>
        <w:spacing w:after="101" w:line="259" w:lineRule="auto"/>
        <w:ind w:left="0" w:right="0" w:firstLine="0"/>
        <w:jc w:val="left"/>
      </w:pPr>
    </w:p>
    <w:p w:rsidR="00856342" w:rsidRDefault="00341CCC">
      <w:pPr>
        <w:spacing w:after="98" w:line="259" w:lineRule="auto"/>
        <w:ind w:left="2158" w:right="0"/>
        <w:jc w:val="left"/>
      </w:pPr>
      <w:r>
        <w:rPr>
          <w:b/>
        </w:rPr>
        <w:t xml:space="preserve">Článok V – INFORMÁCIE O INÝCH AKTÍVACH A INÝCH PASÍVACH </w:t>
      </w:r>
    </w:p>
    <w:p w:rsidR="00856342" w:rsidRDefault="00856342">
      <w:pPr>
        <w:spacing w:after="98" w:line="259" w:lineRule="auto"/>
        <w:ind w:left="49" w:right="0" w:firstLine="0"/>
        <w:jc w:val="center"/>
      </w:pPr>
    </w:p>
    <w:p w:rsidR="00856342" w:rsidRDefault="00341CCC">
      <w:pPr>
        <w:ind w:left="-5" w:right="460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3" w:line="259" w:lineRule="auto"/>
        <w:ind w:left="-5" w:right="0"/>
        <w:jc w:val="left"/>
      </w:pPr>
      <w:r>
        <w:rPr>
          <w:b/>
        </w:rPr>
        <w:t xml:space="preserve">Účtovná jednotka nemá pre túto časť náplň.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110"/>
        <w:ind w:left="-5" w:right="460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</w:t>
      </w:r>
    </w:p>
    <w:p w:rsidR="00856342" w:rsidRDefault="00341CCC">
      <w:pPr>
        <w:numPr>
          <w:ilvl w:val="0"/>
          <w:numId w:val="8"/>
        </w:numPr>
        <w:spacing w:after="149"/>
        <w:ind w:right="460" w:hanging="226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:rsidR="00856342" w:rsidRDefault="00341CCC">
      <w:pPr>
        <w:numPr>
          <w:ilvl w:val="0"/>
          <w:numId w:val="8"/>
        </w:numPr>
        <w:ind w:right="460" w:hanging="226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202007" w:rsidRDefault="00202007" w:rsidP="00202007">
      <w:pPr>
        <w:ind w:left="226" w:right="460" w:firstLine="0"/>
      </w:pPr>
    </w:p>
    <w:p w:rsidR="00202007" w:rsidRDefault="00202007" w:rsidP="00202007">
      <w:pPr>
        <w:ind w:left="226" w:right="460" w:firstLine="0"/>
      </w:pPr>
      <w:r>
        <w:rPr>
          <w:b/>
        </w:rPr>
        <w:t>Účtovná jednotka nemá pre túto časť náplň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9"/>
        </w:numPr>
        <w:ind w:right="460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3" w:line="259" w:lineRule="auto"/>
        <w:ind w:left="-5" w:right="0"/>
        <w:jc w:val="left"/>
      </w:pPr>
      <w:r>
        <w:rPr>
          <w:b/>
        </w:rPr>
        <w:t>Účtovná jednotka nemá pre túto časť náplň.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9"/>
        </w:numPr>
        <w:spacing w:after="111"/>
        <w:ind w:right="460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</w:p>
    <w:p w:rsidR="00856342" w:rsidRDefault="00856342">
      <w:pPr>
        <w:spacing w:after="3" w:line="259" w:lineRule="auto"/>
        <w:ind w:left="-5" w:right="0"/>
        <w:jc w:val="left"/>
      </w:pPr>
    </w:p>
    <w:tbl>
      <w:tblPr>
        <w:tblStyle w:val="TableGrid"/>
        <w:tblW w:w="9609" w:type="dxa"/>
        <w:tblInd w:w="-55" w:type="dxa"/>
        <w:tblCellMar>
          <w:top w:w="48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6103"/>
        <w:gridCol w:w="1670"/>
        <w:gridCol w:w="1836"/>
      </w:tblGrid>
      <w:tr w:rsidR="00856342">
        <w:trPr>
          <w:trHeight w:val="1018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lastRenderedPageBreak/>
              <w:t xml:space="preserve">Názov podsúvahovej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856342">
        <w:trPr>
          <w:trHeight w:val="278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202007" w:rsidRDefault="00202007">
      <w:pPr>
        <w:spacing w:after="0" w:line="259" w:lineRule="auto"/>
        <w:ind w:left="0" w:right="0" w:firstLine="0"/>
        <w:jc w:val="left"/>
      </w:pPr>
      <w:r>
        <w:rPr>
          <w:b/>
        </w:rPr>
        <w:t>Účtovná jednotka nemá pre túto časť náplň</w:t>
      </w: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341CCC">
      <w:pPr>
        <w:spacing w:after="3" w:line="259" w:lineRule="auto"/>
        <w:ind w:left="2204" w:right="0"/>
        <w:jc w:val="left"/>
      </w:pPr>
      <w:r>
        <w:rPr>
          <w:b/>
        </w:rPr>
        <w:t xml:space="preserve">Článok VI – UDALOSTI, KTORÉ NASTALI PO ZÁVIERKOVOM DNI </w:t>
      </w:r>
    </w:p>
    <w:p w:rsidR="00856342" w:rsidRDefault="00341CCC">
      <w:pPr>
        <w:pStyle w:val="Nadpis2"/>
        <w:ind w:right="7"/>
      </w:pPr>
      <w:r>
        <w:t xml:space="preserve">(Následné udalosti) </w:t>
      </w: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ind w:left="-5" w:right="460"/>
      </w:pPr>
      <w:r>
        <w:t xml:space="preserve">Uvádzajú sa informácie o charaktere a finančnom vplyve významných udalostí, ktoré nastali v čase po závierkovom dni - do dňa zostavenia účtovnej závierky (t.j. do dňa podpísania výkazov podľa § 17/5 ZoU) a ktoré nie sú zohľadnené v súvahe alebo vo výkaze ziskov a strát, napríklad: </w:t>
      </w:r>
    </w:p>
    <w:p w:rsidR="00856342" w:rsidRDefault="00341CCC">
      <w:pPr>
        <w:numPr>
          <w:ilvl w:val="0"/>
          <w:numId w:val="10"/>
        </w:numPr>
        <w:ind w:right="460" w:hanging="211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Zmena spoločníkov účtovnej jednotky: 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Prijaté rozhodnutia o predaji účtovnej jednotky alebo jej časti: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Zmeny významných položiek dlhodobého finančného majetku: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Začatie alebo ukončenie činnosti časti účtovnej jednotky, napríklad odštepného závodu, organizačnej zložky, prevádzkarne: 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Vydané dlhopisy a iné cenné papiere: 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Zlúčenie, splynutie, rozdelenie a zmena právnej formy účtovnej jednotky: 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CB55BF" w:rsidRDefault="00341CCC">
      <w:pPr>
        <w:numPr>
          <w:ilvl w:val="0"/>
          <w:numId w:val="10"/>
        </w:numPr>
        <w:ind w:right="460" w:hanging="211"/>
      </w:pPr>
      <w:r>
        <w:t xml:space="preserve">Mimoriadne udalosti, ak majú vplyv na hospodárenie účtovnej jednotky, napr. živelná pohroma: </w:t>
      </w:r>
    </w:p>
    <w:p w:rsidR="00CB55BF" w:rsidRDefault="00CB55BF" w:rsidP="00CB55BF">
      <w:pPr>
        <w:pStyle w:val="Odsekzoznamu"/>
      </w:pPr>
    </w:p>
    <w:p w:rsidR="00856342" w:rsidRDefault="00CB55BF" w:rsidP="00CB55BF">
      <w:pPr>
        <w:ind w:left="211" w:right="460" w:firstLine="0"/>
      </w:pPr>
      <w:r>
        <w:t xml:space="preserve">Po zvážení všetkých potenciálnych dopadov </w:t>
      </w:r>
      <w:r w:rsidR="00D62CEA">
        <w:t>zvýšenia cien energii</w:t>
      </w:r>
      <w:r>
        <w:t xml:space="preserve"> </w:t>
      </w:r>
      <w:r w:rsidR="00D62CEA">
        <w:t xml:space="preserve">a materiálov </w:t>
      </w:r>
      <w:r>
        <w:t xml:space="preserve">na naše podnikateľské aktivity sme dospeli k záveru, že </w:t>
      </w:r>
      <w:r w:rsidR="00944F2E">
        <w:t xml:space="preserve">nemajú významný vplyv na našu schopnosť pokračovať nepretržite v činnosti </w:t>
      </w:r>
      <w:r w:rsidR="00341CCC">
        <w:t xml:space="preserve"> </w:t>
      </w:r>
      <w:r w:rsidR="00944F2E">
        <w:t>a fungovať ako zdravý subjekt nasledujúcih 12 mesiacov.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Získanie alebo odobratie licencií alebo iných povolení významných pre činnosť účtovnej jednotky: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ind w:left="-5" w:right="460"/>
      </w:pPr>
      <w:r>
        <w:lastRenderedPageBreak/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závierkovom dni do dňa podpísania výkazov – uvádza sa v poznámkach. </w:t>
      </w:r>
      <w:r>
        <w:rPr>
          <w:u w:val="single" w:color="000000"/>
        </w:rPr>
        <w:t>Upravujúci závierkový účtovný prípad</w:t>
      </w:r>
      <w:r>
        <w:t xml:space="preserve"> – stal sa do závierkového dňa, len bol zistený do dňa podpísania výkazov – riadne sa účtuje do hlavnej knihy a riadne sa vykazuje vo výkazoch (§ 17/8 ZoU; § 2a; § 18/9; § 19/6; § 48/3; § 50/6 PU).] </w:t>
      </w:r>
    </w:p>
    <w:p w:rsidR="00EA2BB2" w:rsidRDefault="00EA2BB2">
      <w:pPr>
        <w:ind w:left="-5" w:right="460"/>
      </w:pPr>
    </w:p>
    <w:p w:rsidR="00EA2BB2" w:rsidRDefault="00EA2BB2" w:rsidP="00EA2BB2">
      <w:pPr>
        <w:ind w:right="460"/>
      </w:pPr>
      <w:r>
        <w:rPr>
          <w:b/>
        </w:rPr>
        <w:t>Účtovná jednotka nemá pre túto časť obsahovú náplň, s výnimkou uvedenou v pism. i) tohto článku.</w:t>
      </w: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944F2E" w:rsidRDefault="00944F2E">
      <w:pPr>
        <w:spacing w:after="0" w:line="259" w:lineRule="auto"/>
        <w:ind w:left="44" w:right="0" w:firstLine="0"/>
        <w:jc w:val="center"/>
      </w:pPr>
    </w:p>
    <w:p w:rsidR="00944F2E" w:rsidRDefault="00944F2E">
      <w:pPr>
        <w:spacing w:after="0" w:line="259" w:lineRule="auto"/>
        <w:ind w:left="44" w:right="0" w:firstLine="0"/>
        <w:jc w:val="center"/>
      </w:pPr>
    </w:p>
    <w:p w:rsidR="00856342" w:rsidRDefault="00341CCC">
      <w:pPr>
        <w:pStyle w:val="Nadpis2"/>
        <w:ind w:right="9"/>
      </w:pPr>
      <w:r>
        <w:t xml:space="preserve">Článok VII – OSTATNÉ INFORMÁCIE </w:t>
      </w: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1"/>
        </w:numPr>
        <w:spacing w:after="110"/>
        <w:ind w:right="460" w:hanging="211"/>
      </w:pPr>
      <w:r>
        <w:t xml:space="preserve">Informácie o výlučnom práve poskytovať služby vo verejnom záujme: </w:t>
      </w:r>
    </w:p>
    <w:p w:rsidR="00856342" w:rsidRDefault="00341CCC">
      <w:pPr>
        <w:numPr>
          <w:ilvl w:val="0"/>
          <w:numId w:val="11"/>
        </w:numPr>
        <w:spacing w:after="108"/>
        <w:ind w:right="460" w:hanging="211"/>
      </w:pPr>
      <w:r>
        <w:t xml:space="preserve">Informácie o osobitnej kategórii priemyselnej výroby (§ 23d/6 ZoU): </w:t>
      </w:r>
    </w:p>
    <w:p w:rsidR="00856342" w:rsidRDefault="00341CCC">
      <w:pPr>
        <w:numPr>
          <w:ilvl w:val="0"/>
          <w:numId w:val="11"/>
        </w:numPr>
        <w:ind w:right="460" w:hanging="211"/>
      </w:pPr>
      <w:r>
        <w:t xml:space="preserve">Informácie o finančných vzťahoch s orgánmi verejnej moci (§ 23d/6 ZoU): </w:t>
      </w:r>
    </w:p>
    <w:p w:rsidR="00EA2BB2" w:rsidRDefault="00EA2BB2" w:rsidP="00EA2BB2">
      <w:pPr>
        <w:ind w:left="211" w:right="460" w:firstLine="0"/>
      </w:pPr>
    </w:p>
    <w:p w:rsidR="00EA2BB2" w:rsidRDefault="00EA2BB2" w:rsidP="00EA2BB2">
      <w:pPr>
        <w:ind w:right="460"/>
        <w:rPr>
          <w:b/>
        </w:rPr>
      </w:pPr>
      <w:r>
        <w:rPr>
          <w:b/>
        </w:rPr>
        <w:t>Účtovná jednotka nemá pre túto časť náplň.</w:t>
      </w:r>
    </w:p>
    <w:p w:rsidR="00D86189" w:rsidRDefault="00D86189" w:rsidP="00EA2BB2">
      <w:pPr>
        <w:ind w:right="460"/>
        <w:rPr>
          <w:b/>
        </w:rPr>
      </w:pPr>
    </w:p>
    <w:p w:rsidR="00D86189" w:rsidRDefault="00D86189" w:rsidP="00EA2BB2">
      <w:pPr>
        <w:ind w:right="460"/>
        <w:rPr>
          <w:b/>
        </w:rPr>
      </w:pPr>
    </w:p>
    <w:p w:rsidR="00D86189" w:rsidRDefault="00D86189" w:rsidP="00EA2BB2">
      <w:pPr>
        <w:ind w:right="460"/>
        <w:rPr>
          <w:b/>
        </w:rPr>
      </w:pPr>
    </w:p>
    <w:p w:rsidR="00DB68A7" w:rsidRDefault="00DB68A7" w:rsidP="00EA2BB2">
      <w:pPr>
        <w:ind w:right="460"/>
        <w:rPr>
          <w:b/>
        </w:rPr>
      </w:pPr>
    </w:p>
    <w:p w:rsidR="00D86189" w:rsidRDefault="00D86189" w:rsidP="00EA2BB2">
      <w:pPr>
        <w:ind w:right="460"/>
        <w:rPr>
          <w:b/>
        </w:rPr>
      </w:pPr>
    </w:p>
    <w:p w:rsidR="00D86189" w:rsidRDefault="00D86189" w:rsidP="00EA2BB2">
      <w:pPr>
        <w:ind w:right="460"/>
        <w:rPr>
          <w:b/>
        </w:rPr>
      </w:pPr>
      <w:r>
        <w:rPr>
          <w:b/>
        </w:rPr>
        <w:t xml:space="preserve">V Námestove dňa </w:t>
      </w:r>
      <w:r w:rsidR="00724527">
        <w:rPr>
          <w:b/>
        </w:rPr>
        <w:t>10.06.2026</w:t>
      </w:r>
      <w:bookmarkStart w:id="0" w:name="_GoBack"/>
      <w:bookmarkEnd w:id="0"/>
      <w:r>
        <w:rPr>
          <w:b/>
        </w:rPr>
        <w:t xml:space="preserve">                Ján Skočík – konateľ spoločnosti</w:t>
      </w:r>
    </w:p>
    <w:p w:rsidR="00D86189" w:rsidRDefault="00D86189" w:rsidP="00EA2BB2">
      <w:pPr>
        <w:ind w:right="460"/>
        <w:rPr>
          <w:b/>
        </w:rPr>
      </w:pPr>
    </w:p>
    <w:p w:rsidR="00D86189" w:rsidRDefault="00D86189" w:rsidP="00EA2BB2">
      <w:pPr>
        <w:ind w:right="460"/>
        <w:rPr>
          <w:b/>
        </w:rPr>
      </w:pPr>
    </w:p>
    <w:p w:rsidR="00D86189" w:rsidRDefault="00D86189" w:rsidP="00EA2BB2">
      <w:pPr>
        <w:ind w:right="460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Ján Skočík ml. – konateľ spoločnosti</w:t>
      </w:r>
      <w:r>
        <w:rPr>
          <w:b/>
        </w:rPr>
        <w:tab/>
      </w:r>
    </w:p>
    <w:sectPr w:rsidR="00D86189" w:rsidSect="00C2478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41"/>
      <w:pgMar w:top="1459" w:right="517" w:bottom="1418" w:left="1416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144E" w:rsidRDefault="001A144E">
      <w:pPr>
        <w:spacing w:after="0" w:line="240" w:lineRule="auto"/>
      </w:pPr>
      <w:r>
        <w:separator/>
      </w:r>
    </w:p>
  </w:endnote>
  <w:endnote w:type="continuationSeparator" w:id="0">
    <w:p w:rsidR="001A144E" w:rsidRDefault="001A14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6342" w:rsidRDefault="0026001F">
    <w:pPr>
      <w:spacing w:after="0" w:line="259" w:lineRule="auto"/>
      <w:ind w:left="0" w:firstLine="0"/>
      <w:jc w:val="right"/>
    </w:pPr>
    <w:r>
      <w:fldChar w:fldCharType="begin"/>
    </w:r>
    <w:r w:rsidR="00341CCC">
      <w:instrText xml:space="preserve"> PAGE   \* MERGEFORMAT </w:instrText>
    </w:r>
    <w:r>
      <w:fldChar w:fldCharType="separate"/>
    </w:r>
    <w:r w:rsidR="00341CCC"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</w:p>
  <w:p w:rsidR="00856342" w:rsidRDefault="00856342">
    <w:pPr>
      <w:spacing w:after="0" w:line="259" w:lineRule="auto"/>
      <w:ind w:left="0" w:right="0" w:firstLine="0"/>
      <w:jc w:val="lef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6342" w:rsidRDefault="0026001F">
    <w:pPr>
      <w:spacing w:after="0" w:line="259" w:lineRule="auto"/>
      <w:ind w:left="0" w:firstLine="0"/>
      <w:jc w:val="right"/>
    </w:pPr>
    <w:r>
      <w:fldChar w:fldCharType="begin"/>
    </w:r>
    <w:r w:rsidR="00341CCC">
      <w:instrText xml:space="preserve"> PAGE   \* MERGEFORMAT </w:instrText>
    </w:r>
    <w:r>
      <w:fldChar w:fldCharType="separate"/>
    </w:r>
    <w:r w:rsidR="00724527" w:rsidRPr="00724527">
      <w:rPr>
        <w:rFonts w:ascii="Times New Roman" w:eastAsia="Times New Roman" w:hAnsi="Times New Roman" w:cs="Times New Roman"/>
        <w:noProof/>
        <w:sz w:val="24"/>
      </w:rPr>
      <w:t>8</w:t>
    </w:r>
    <w:r>
      <w:rPr>
        <w:rFonts w:ascii="Times New Roman" w:eastAsia="Times New Roman" w:hAnsi="Times New Roman" w:cs="Times New Roman"/>
        <w:sz w:val="24"/>
      </w:rPr>
      <w:fldChar w:fldCharType="end"/>
    </w:r>
  </w:p>
  <w:p w:rsidR="00856342" w:rsidRDefault="00856342">
    <w:pPr>
      <w:spacing w:after="0" w:line="259" w:lineRule="auto"/>
      <w:ind w:left="0" w:right="0" w:firstLine="0"/>
      <w:jc w:val="lef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6342" w:rsidRDefault="0026001F">
    <w:pPr>
      <w:spacing w:after="0" w:line="259" w:lineRule="auto"/>
      <w:ind w:left="0" w:firstLine="0"/>
      <w:jc w:val="right"/>
    </w:pPr>
    <w:r>
      <w:fldChar w:fldCharType="begin"/>
    </w:r>
    <w:r w:rsidR="00341CCC">
      <w:instrText xml:space="preserve"> PAGE   \* MERGEFORMAT </w:instrText>
    </w:r>
    <w:r>
      <w:fldChar w:fldCharType="separate"/>
    </w:r>
    <w:r w:rsidR="00341CCC"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</w:p>
  <w:p w:rsidR="00856342" w:rsidRDefault="00856342">
    <w:pPr>
      <w:spacing w:after="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144E" w:rsidRDefault="001A144E">
      <w:pPr>
        <w:spacing w:after="0" w:line="240" w:lineRule="auto"/>
      </w:pPr>
      <w:r>
        <w:separator/>
      </w:r>
    </w:p>
  </w:footnote>
  <w:footnote w:type="continuationSeparator" w:id="0">
    <w:p w:rsidR="001A144E" w:rsidRDefault="001A14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6162" w:tblpY="57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856342">
      <w:trPr>
        <w:trHeight w:val="26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56342" w:rsidRDefault="00341CCC">
          <w:pPr>
            <w:spacing w:after="0" w:line="259" w:lineRule="auto"/>
            <w:ind w:left="0" w:right="0" w:firstLine="0"/>
          </w:pPr>
          <w:r>
            <w:t xml:space="preserve"> IČO: 36433721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56342" w:rsidRDefault="00856342">
          <w:pPr>
            <w:spacing w:after="0" w:line="259" w:lineRule="auto"/>
            <w:ind w:left="0" w:right="0" w:firstLine="0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56342" w:rsidRDefault="00341CCC">
          <w:pPr>
            <w:spacing w:after="0" w:line="259" w:lineRule="auto"/>
            <w:ind w:left="0" w:right="0" w:firstLine="0"/>
          </w:pPr>
          <w:r>
            <w:t xml:space="preserve"> DIČ: 2022062680</w:t>
          </w:r>
        </w:p>
      </w:tc>
    </w:tr>
  </w:tbl>
  <w:p w:rsidR="00856342" w:rsidRDefault="00341CCC">
    <w:pPr>
      <w:spacing w:after="3" w:line="259" w:lineRule="auto"/>
      <w:ind w:left="578" w:right="1444" w:firstLine="0"/>
      <w:jc w:val="left"/>
    </w:pPr>
    <w:r>
      <w:rPr>
        <w:bdr w:val="single" w:sz="8" w:space="0" w:color="000000"/>
      </w:rPr>
      <w:t>Poznámky Úč POD 3 – 01</w:t>
    </w:r>
  </w:p>
  <w:p w:rsidR="00856342" w:rsidRDefault="00856342">
    <w:pPr>
      <w:spacing w:after="0" w:line="259" w:lineRule="auto"/>
      <w:ind w:left="0" w:right="0" w:firstLine="0"/>
      <w:jc w:val="lef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6162" w:tblpY="57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856342">
      <w:trPr>
        <w:trHeight w:val="26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56342" w:rsidRDefault="00341CCC" w:rsidP="00907366">
          <w:pPr>
            <w:spacing w:after="0" w:line="259" w:lineRule="auto"/>
            <w:ind w:left="0" w:right="0" w:firstLine="0"/>
          </w:pPr>
          <w:r>
            <w:t xml:space="preserve">IČO: </w:t>
          </w:r>
          <w:r w:rsidR="00907366">
            <w:t>30226562</w:t>
          </w:r>
          <w:r>
            <w:t xml:space="preserve">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56342" w:rsidRDefault="00856342">
          <w:pPr>
            <w:spacing w:after="0" w:line="259" w:lineRule="auto"/>
            <w:ind w:left="0" w:right="0" w:firstLine="0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56342" w:rsidRDefault="00341CCC" w:rsidP="00907366">
          <w:pPr>
            <w:spacing w:after="0" w:line="259" w:lineRule="auto"/>
            <w:ind w:left="0" w:right="0" w:firstLine="0"/>
          </w:pPr>
          <w:r>
            <w:t xml:space="preserve"> DIČ: </w:t>
          </w:r>
          <w:r w:rsidR="00907366">
            <w:t>2020426507</w:t>
          </w:r>
        </w:p>
      </w:tc>
    </w:tr>
  </w:tbl>
  <w:p w:rsidR="00856342" w:rsidRDefault="00341CCC">
    <w:pPr>
      <w:spacing w:after="3" w:line="259" w:lineRule="auto"/>
      <w:ind w:left="578" w:right="1444" w:firstLine="0"/>
      <w:jc w:val="left"/>
    </w:pPr>
    <w:r>
      <w:rPr>
        <w:bdr w:val="single" w:sz="8" w:space="0" w:color="000000"/>
      </w:rPr>
      <w:t>Poznámky Úč POD 3 – 01</w:t>
    </w:r>
  </w:p>
  <w:p w:rsidR="00856342" w:rsidRDefault="00856342">
    <w:pPr>
      <w:spacing w:after="0" w:line="259" w:lineRule="auto"/>
      <w:ind w:left="0" w:right="0" w:firstLine="0"/>
      <w:jc w:val="lef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6162" w:tblpY="57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856342">
      <w:trPr>
        <w:trHeight w:val="26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56342" w:rsidRDefault="00341CCC">
          <w:pPr>
            <w:spacing w:after="0" w:line="259" w:lineRule="auto"/>
            <w:ind w:left="0" w:right="0" w:firstLine="0"/>
          </w:pPr>
          <w:r>
            <w:t xml:space="preserve">IČO: 36433721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56342" w:rsidRDefault="00856342">
          <w:pPr>
            <w:spacing w:after="0" w:line="259" w:lineRule="auto"/>
            <w:ind w:left="0" w:right="0" w:firstLine="0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56342" w:rsidRDefault="00341CCC">
          <w:pPr>
            <w:spacing w:after="0" w:line="259" w:lineRule="auto"/>
            <w:ind w:left="0" w:right="0" w:firstLine="0"/>
          </w:pPr>
          <w:r>
            <w:t xml:space="preserve"> DIČ: 2022062680</w:t>
          </w:r>
        </w:p>
      </w:tc>
    </w:tr>
  </w:tbl>
  <w:p w:rsidR="00856342" w:rsidRDefault="00341CCC">
    <w:pPr>
      <w:spacing w:after="3" w:line="259" w:lineRule="auto"/>
      <w:ind w:left="578" w:right="1444" w:firstLine="0"/>
      <w:jc w:val="left"/>
    </w:pPr>
    <w:r>
      <w:rPr>
        <w:bdr w:val="single" w:sz="8" w:space="0" w:color="000000"/>
      </w:rPr>
      <w:t>Poznámky Úč POD 3 – 01</w:t>
    </w:r>
  </w:p>
  <w:p w:rsidR="00856342" w:rsidRDefault="00856342">
    <w:pPr>
      <w:spacing w:after="0" w:line="259" w:lineRule="auto"/>
      <w:ind w:left="0" w:right="0" w:firstLine="0"/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F6B78"/>
    <w:multiLevelType w:val="hybridMultilevel"/>
    <w:tmpl w:val="40625CEC"/>
    <w:lvl w:ilvl="0" w:tplc="44500C90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9A5F7C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4A87A4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3620D6C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703E5E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7D2EB34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0CBE8A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646AB2E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20A00A8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5DE16A4"/>
    <w:multiLevelType w:val="hybridMultilevel"/>
    <w:tmpl w:val="6F9C1572"/>
    <w:lvl w:ilvl="0" w:tplc="3DAA06C6">
      <w:start w:val="6"/>
      <w:numFmt w:val="lowerLetter"/>
      <w:lvlText w:val="%1)"/>
      <w:lvlJc w:val="left"/>
      <w:pPr>
        <w:ind w:left="1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658028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4E1DA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BAC8B5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5CD45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2028D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B80C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0A5B7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C9AD29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5FB5706"/>
    <w:multiLevelType w:val="hybridMultilevel"/>
    <w:tmpl w:val="75CA6548"/>
    <w:lvl w:ilvl="0" w:tplc="03202D70">
      <w:start w:val="1"/>
      <w:numFmt w:val="decimal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9A4745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DAC48B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F4263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D3C05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93C70F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AD0C79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2D4609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FBA023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0355FE"/>
    <w:multiLevelType w:val="hybridMultilevel"/>
    <w:tmpl w:val="837A6AC4"/>
    <w:lvl w:ilvl="0" w:tplc="421CB8BC">
      <w:start w:val="1"/>
      <w:numFmt w:val="decimal"/>
      <w:lvlText w:val="%1."/>
      <w:lvlJc w:val="left"/>
      <w:pPr>
        <w:ind w:left="2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E2DB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60CBCF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B42C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F0EAB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82A96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56258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452F5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742B9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D6E6835"/>
    <w:multiLevelType w:val="hybridMultilevel"/>
    <w:tmpl w:val="09BCC8DA"/>
    <w:lvl w:ilvl="0" w:tplc="F5929BB8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180DAC6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D4C2CF0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0F28872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E2DF3C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12E1FDC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3A689BA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086C0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63C6DF0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48BD4078"/>
    <w:multiLevelType w:val="hybridMultilevel"/>
    <w:tmpl w:val="F6A01BA4"/>
    <w:lvl w:ilvl="0" w:tplc="ACE68CC0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52A16BA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15265FA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F41102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F849B20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452620E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26CA312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7A5D56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1E64D70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6EC6F67"/>
    <w:multiLevelType w:val="hybridMultilevel"/>
    <w:tmpl w:val="4A480D62"/>
    <w:lvl w:ilvl="0" w:tplc="C1A8BFFC">
      <w:start w:val="2"/>
      <w:numFmt w:val="decimal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8949A9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130FEC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B08021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61043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0D294A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B7AEF7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38593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C5ABF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6CBE1511"/>
    <w:multiLevelType w:val="hybridMultilevel"/>
    <w:tmpl w:val="B8FC3EBE"/>
    <w:lvl w:ilvl="0" w:tplc="5744221E">
      <w:start w:val="1"/>
      <w:numFmt w:val="decimal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B543E9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CFA1A5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74F3F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668AD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5AF1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A4A12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EE78E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D60669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6FFE42EC"/>
    <w:multiLevelType w:val="hybridMultilevel"/>
    <w:tmpl w:val="4EDEF09C"/>
    <w:lvl w:ilvl="0" w:tplc="34922DB2">
      <w:start w:val="1"/>
      <w:numFmt w:val="decimal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ACA8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5A6F0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0E0ECE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57E3AD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A90531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F40C86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26CFF9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FD0C6C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70374180"/>
    <w:multiLevelType w:val="hybridMultilevel"/>
    <w:tmpl w:val="2E6899B6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>
    <w:nsid w:val="70E8441E"/>
    <w:multiLevelType w:val="hybridMultilevel"/>
    <w:tmpl w:val="F07C81CE"/>
    <w:lvl w:ilvl="0" w:tplc="63A88DDE">
      <w:start w:val="2"/>
      <w:numFmt w:val="lowerLetter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D0BF8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7AC02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00C4F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71A3C0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C86FA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4865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E7EB75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53CF94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7EA97157"/>
    <w:multiLevelType w:val="hybridMultilevel"/>
    <w:tmpl w:val="C3483080"/>
    <w:lvl w:ilvl="0" w:tplc="E62CC940">
      <w:start w:val="1"/>
      <w:numFmt w:val="lowerLetter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3ACD74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3E5CF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FC3FA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AAE5E9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CCDB6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2C286F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7012E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A94C2E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4"/>
  </w:num>
  <w:num w:numId="5">
    <w:abstractNumId w:val="1"/>
  </w:num>
  <w:num w:numId="6">
    <w:abstractNumId w:val="5"/>
  </w:num>
  <w:num w:numId="7">
    <w:abstractNumId w:val="0"/>
  </w:num>
  <w:num w:numId="8">
    <w:abstractNumId w:val="3"/>
  </w:num>
  <w:num w:numId="9">
    <w:abstractNumId w:val="6"/>
  </w:num>
  <w:num w:numId="10">
    <w:abstractNumId w:val="11"/>
  </w:num>
  <w:num w:numId="11">
    <w:abstractNumId w:val="7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6342"/>
    <w:rsid w:val="00082053"/>
    <w:rsid w:val="000C79CC"/>
    <w:rsid w:val="000F3A5B"/>
    <w:rsid w:val="00101227"/>
    <w:rsid w:val="00183665"/>
    <w:rsid w:val="001A144E"/>
    <w:rsid w:val="001A6D7D"/>
    <w:rsid w:val="001F4814"/>
    <w:rsid w:val="001F57DE"/>
    <w:rsid w:val="00202007"/>
    <w:rsid w:val="0026001F"/>
    <w:rsid w:val="00341CCC"/>
    <w:rsid w:val="003B2697"/>
    <w:rsid w:val="003F08A3"/>
    <w:rsid w:val="0040180A"/>
    <w:rsid w:val="004277AA"/>
    <w:rsid w:val="00450FA8"/>
    <w:rsid w:val="00597F80"/>
    <w:rsid w:val="00641610"/>
    <w:rsid w:val="00664B04"/>
    <w:rsid w:val="006A3D13"/>
    <w:rsid w:val="00707A3C"/>
    <w:rsid w:val="00724527"/>
    <w:rsid w:val="0075648D"/>
    <w:rsid w:val="00773D46"/>
    <w:rsid w:val="00816428"/>
    <w:rsid w:val="00853CC5"/>
    <w:rsid w:val="00856342"/>
    <w:rsid w:val="00907366"/>
    <w:rsid w:val="0094339C"/>
    <w:rsid w:val="00944F2E"/>
    <w:rsid w:val="009D369F"/>
    <w:rsid w:val="009E02EA"/>
    <w:rsid w:val="009F22CC"/>
    <w:rsid w:val="009F7390"/>
    <w:rsid w:val="00A12272"/>
    <w:rsid w:val="00A15C1C"/>
    <w:rsid w:val="00A50D5B"/>
    <w:rsid w:val="00A93E78"/>
    <w:rsid w:val="00AD7B2F"/>
    <w:rsid w:val="00AE7CE0"/>
    <w:rsid w:val="00AF3016"/>
    <w:rsid w:val="00B8268C"/>
    <w:rsid w:val="00C20022"/>
    <w:rsid w:val="00C24783"/>
    <w:rsid w:val="00C305C1"/>
    <w:rsid w:val="00C36950"/>
    <w:rsid w:val="00C845D5"/>
    <w:rsid w:val="00CB55BF"/>
    <w:rsid w:val="00CD5551"/>
    <w:rsid w:val="00D15D8B"/>
    <w:rsid w:val="00D60973"/>
    <w:rsid w:val="00D62CEA"/>
    <w:rsid w:val="00D86189"/>
    <w:rsid w:val="00D87543"/>
    <w:rsid w:val="00DB68A7"/>
    <w:rsid w:val="00DE365D"/>
    <w:rsid w:val="00DE5D93"/>
    <w:rsid w:val="00E064DF"/>
    <w:rsid w:val="00E92826"/>
    <w:rsid w:val="00EA2BB2"/>
    <w:rsid w:val="00F5633A"/>
    <w:rsid w:val="00F56B29"/>
    <w:rsid w:val="00FA2FFE"/>
    <w:rsid w:val="00FE1F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4783"/>
    <w:pPr>
      <w:spacing w:after="5" w:line="249" w:lineRule="auto"/>
      <w:ind w:left="10" w:right="475" w:hanging="10"/>
      <w:jc w:val="both"/>
    </w:pPr>
    <w:rPr>
      <w:rFonts w:ascii="Arial CE" w:eastAsia="Arial CE" w:hAnsi="Arial CE" w:cs="Arial CE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rsid w:val="00C24783"/>
    <w:pPr>
      <w:keepNext/>
      <w:keepLines/>
      <w:spacing w:after="0"/>
      <w:ind w:left="10" w:right="475" w:hanging="10"/>
      <w:jc w:val="center"/>
      <w:outlineLvl w:val="0"/>
    </w:pPr>
    <w:rPr>
      <w:rFonts w:ascii="Arial CE" w:eastAsia="Arial CE" w:hAnsi="Arial CE" w:cs="Arial CE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rsid w:val="00C24783"/>
    <w:pPr>
      <w:keepNext/>
      <w:keepLines/>
      <w:spacing w:after="0"/>
      <w:ind w:left="10" w:hanging="10"/>
      <w:jc w:val="center"/>
      <w:outlineLvl w:val="1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C24783"/>
    <w:rPr>
      <w:rFonts w:ascii="Arial CE" w:eastAsia="Arial CE" w:hAnsi="Arial CE" w:cs="Arial CE"/>
      <w:b/>
      <w:color w:val="000000"/>
      <w:sz w:val="22"/>
    </w:rPr>
  </w:style>
  <w:style w:type="character" w:customStyle="1" w:styleId="Nadpis1Char">
    <w:name w:val="Nadpis 1 Char"/>
    <w:link w:val="Nadpis1"/>
    <w:rsid w:val="00C24783"/>
    <w:rPr>
      <w:rFonts w:ascii="Arial CE" w:eastAsia="Arial CE" w:hAnsi="Arial CE" w:cs="Arial CE"/>
      <w:b/>
      <w:color w:val="000000"/>
      <w:sz w:val="22"/>
      <w:u w:val="single" w:color="000000"/>
    </w:rPr>
  </w:style>
  <w:style w:type="table" w:customStyle="1" w:styleId="TableGrid">
    <w:name w:val="TableGrid"/>
    <w:rsid w:val="00C24783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08205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90736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A2F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2FFE"/>
    <w:rPr>
      <w:rFonts w:ascii="Tahoma" w:eastAsia="Arial CE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4783"/>
    <w:pPr>
      <w:spacing w:after="5" w:line="249" w:lineRule="auto"/>
      <w:ind w:left="10" w:right="475" w:hanging="10"/>
      <w:jc w:val="both"/>
    </w:pPr>
    <w:rPr>
      <w:rFonts w:ascii="Arial CE" w:eastAsia="Arial CE" w:hAnsi="Arial CE" w:cs="Arial CE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rsid w:val="00C24783"/>
    <w:pPr>
      <w:keepNext/>
      <w:keepLines/>
      <w:spacing w:after="0"/>
      <w:ind w:left="10" w:right="475" w:hanging="10"/>
      <w:jc w:val="center"/>
      <w:outlineLvl w:val="0"/>
    </w:pPr>
    <w:rPr>
      <w:rFonts w:ascii="Arial CE" w:eastAsia="Arial CE" w:hAnsi="Arial CE" w:cs="Arial CE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rsid w:val="00C24783"/>
    <w:pPr>
      <w:keepNext/>
      <w:keepLines/>
      <w:spacing w:after="0"/>
      <w:ind w:left="10" w:hanging="10"/>
      <w:jc w:val="center"/>
      <w:outlineLvl w:val="1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C24783"/>
    <w:rPr>
      <w:rFonts w:ascii="Arial CE" w:eastAsia="Arial CE" w:hAnsi="Arial CE" w:cs="Arial CE"/>
      <w:b/>
      <w:color w:val="000000"/>
      <w:sz w:val="22"/>
    </w:rPr>
  </w:style>
  <w:style w:type="character" w:customStyle="1" w:styleId="Nadpis1Char">
    <w:name w:val="Nadpis 1 Char"/>
    <w:link w:val="Nadpis1"/>
    <w:rsid w:val="00C24783"/>
    <w:rPr>
      <w:rFonts w:ascii="Arial CE" w:eastAsia="Arial CE" w:hAnsi="Arial CE" w:cs="Arial CE"/>
      <w:b/>
      <w:color w:val="000000"/>
      <w:sz w:val="22"/>
      <w:u w:val="single" w:color="000000"/>
    </w:rPr>
  </w:style>
  <w:style w:type="table" w:customStyle="1" w:styleId="TableGrid">
    <w:name w:val="TableGrid"/>
    <w:rsid w:val="00C24783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08205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90736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A2F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2FFE"/>
    <w:rPr>
      <w:rFonts w:ascii="Tahoma" w:eastAsia="Arial CE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2669</Words>
  <Characters>15215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17849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2</cp:revision>
  <cp:lastPrinted>2024-03-26T06:58:00Z</cp:lastPrinted>
  <dcterms:created xsi:type="dcterms:W3CDTF">2026-05-29T07:28:00Z</dcterms:created>
  <dcterms:modified xsi:type="dcterms:W3CDTF">2026-05-29T07:28:00Z</dcterms:modified>
</cp:coreProperties>
</file>