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33618" w14:textId="505A427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A5D31">
        <w:rPr>
          <w:rFonts w:cs="Arial"/>
          <w:b/>
          <w:sz w:val="28"/>
          <w:szCs w:val="28"/>
        </w:rPr>
        <w:t>2</w:t>
      </w:r>
      <w:r w:rsidR="009E7F3D">
        <w:rPr>
          <w:rFonts w:cs="Arial"/>
          <w:b/>
          <w:sz w:val="28"/>
          <w:szCs w:val="28"/>
        </w:rPr>
        <w:t>4</w:t>
      </w:r>
    </w:p>
    <w:p w14:paraId="6F8EEF70" w14:textId="1E55E38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3A5D31">
        <w:rPr>
          <w:rFonts w:cs="Arial"/>
          <w:szCs w:val="22"/>
        </w:rPr>
        <w:t>2</w:t>
      </w:r>
      <w:r w:rsidR="009E7F3D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3A5D31">
        <w:rPr>
          <w:rFonts w:cs="Arial"/>
          <w:szCs w:val="22"/>
        </w:rPr>
        <w:t>2</w:t>
      </w:r>
      <w:r w:rsidR="009E7F3D">
        <w:rPr>
          <w:rFonts w:cs="Arial"/>
          <w:szCs w:val="22"/>
        </w:rPr>
        <w:t>4</w:t>
      </w:r>
    </w:p>
    <w:p w14:paraId="598488C8" w14:textId="77777777" w:rsidR="00A5552F" w:rsidRPr="003E7910" w:rsidRDefault="00A5552F" w:rsidP="00A5552F">
      <w:pPr>
        <w:rPr>
          <w:rFonts w:cs="Arial"/>
          <w:szCs w:val="22"/>
        </w:rPr>
      </w:pPr>
    </w:p>
    <w:p w14:paraId="4C804C7A" w14:textId="54E44D91" w:rsidR="007B0660" w:rsidRPr="003E7910" w:rsidRDefault="00B53096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  </w:t>
      </w:r>
      <w:r w:rsidR="007B0660"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FB2DEF" w:rsidRPr="003E7910" w14:paraId="70A5A739" w14:textId="77777777" w:rsidTr="00A356BF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2460E2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FB2DEF" w:rsidRPr="003E7910" w14:paraId="1096246B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0D2FD8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F127F0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AbeeX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FB2DEF" w:rsidRPr="003E7910" w14:paraId="31FF50F6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FC4A8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284C2D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Majerská 468/467, Veľké Ripňany</w:t>
            </w:r>
          </w:p>
        </w:tc>
      </w:tr>
      <w:tr w:rsidR="00FB2DEF" w:rsidRPr="003E7910" w14:paraId="553D784A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D1B586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2DAC72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44915853          DIČ:  2022878352</w:t>
            </w:r>
          </w:p>
        </w:tc>
      </w:tr>
      <w:tr w:rsidR="00FB2DEF" w:rsidRPr="003E7910" w14:paraId="2C9C9F27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3C97C9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97B8E2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13.07.2009</w:t>
            </w:r>
          </w:p>
        </w:tc>
      </w:tr>
      <w:tr w:rsidR="00FB2DEF" w:rsidRPr="003E7910" w14:paraId="12D6EC79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9267F9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AB75E6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26.08.2009</w:t>
            </w:r>
          </w:p>
        </w:tc>
      </w:tr>
    </w:tbl>
    <w:p w14:paraId="7919CD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FCE11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095E33" w14:textId="0F32AEC5" w:rsidR="00FB2DEF" w:rsidRPr="003E7910" w:rsidRDefault="007309A7" w:rsidP="000F5A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v roku 202</w:t>
      </w:r>
      <w:r w:rsidR="009E7F3D">
        <w:rPr>
          <w:rFonts w:cs="Arial"/>
          <w:szCs w:val="22"/>
        </w:rPr>
        <w:t>4</w:t>
      </w:r>
      <w:r>
        <w:rPr>
          <w:rFonts w:cs="Arial"/>
          <w:szCs w:val="22"/>
        </w:rPr>
        <w:t xml:space="preserve"> nevykonávala žiadnu hospodársku činnosť</w:t>
      </w:r>
    </w:p>
    <w:p w14:paraId="52741B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5DB8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7BF619B" w14:textId="77777777" w:rsidTr="003A5D31">
        <w:trPr>
          <w:trHeight w:val="578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2141" w14:textId="77777777" w:rsidR="003E7910" w:rsidRPr="003E7910" w:rsidRDefault="003E7910" w:rsidP="000F5A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B01A" w14:textId="77777777" w:rsidR="003E7910" w:rsidRPr="003E7910" w:rsidRDefault="003E7910" w:rsidP="000F5A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AA818" w14:textId="77777777" w:rsidR="003E7910" w:rsidRPr="003E7910" w:rsidRDefault="003E7910" w:rsidP="000F5A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EC092" w14:textId="77777777" w:rsidTr="000F5A2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05CAF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C09C8F" w14:textId="3528D562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4304E0" w14:textId="2ED5F21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BF95AE" w14:textId="77777777" w:rsidTr="000F5A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CE678C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673CC6" w14:textId="0C019E7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936CBF" w14:textId="60B503EA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7F6AB5" w14:textId="77777777" w:rsidTr="000F5A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1A31" w14:textId="77777777" w:rsidR="003E7910" w:rsidRPr="003E7910" w:rsidRDefault="003E7910" w:rsidP="000F5A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9F8572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CF305E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2D4C1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CCD9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F90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E8C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5494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43B82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FCF7A0" w14:textId="595975E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D651D">
        <w:rPr>
          <w:rFonts w:cs="Arial"/>
          <w:szCs w:val="22"/>
        </w:rPr>
        <w:t>2</w:t>
      </w:r>
      <w:r w:rsidR="009E7F3D">
        <w:rPr>
          <w:rFonts w:cs="Arial"/>
          <w:szCs w:val="22"/>
        </w:rPr>
        <w:t>7</w:t>
      </w:r>
      <w:r w:rsidR="000F5A2C">
        <w:rPr>
          <w:rFonts w:cs="Arial"/>
          <w:szCs w:val="22"/>
        </w:rPr>
        <w:t>.06.20</w:t>
      </w:r>
      <w:r w:rsidR="003A5D31">
        <w:rPr>
          <w:rFonts w:cs="Arial"/>
          <w:szCs w:val="22"/>
        </w:rPr>
        <w:t>2</w:t>
      </w:r>
      <w:r w:rsidR="009E7F3D">
        <w:rPr>
          <w:rFonts w:cs="Arial"/>
          <w:szCs w:val="22"/>
        </w:rPr>
        <w:t>5</w:t>
      </w:r>
    </w:p>
    <w:p w14:paraId="4BB4A3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E5887B" w14:textId="22A813DA" w:rsidR="007B0660" w:rsidRPr="003E7910" w:rsidRDefault="00B5309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II</w:t>
      </w:r>
      <w:r w:rsidR="007B0660" w:rsidRPr="003E7910"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>Informácie o prijatých postupoch</w:t>
      </w:r>
    </w:p>
    <w:p w14:paraId="56652263" w14:textId="436B0BF3" w:rsidR="007B0660" w:rsidRDefault="00B53096" w:rsidP="00B53096">
      <w:pPr>
        <w:pStyle w:val="Odsekzoznamu"/>
        <w:numPr>
          <w:ilvl w:val="0"/>
          <w:numId w:val="16"/>
        </w:numPr>
        <w:ind w:right="-468"/>
        <w:jc w:val="both"/>
      </w:pPr>
      <w:r w:rsidRPr="00B53096">
        <w:rPr>
          <w:rFonts w:cs="Arial"/>
          <w:szCs w:val="22"/>
        </w:rPr>
        <w:lastRenderedPageBreak/>
        <w:t>Ú</w:t>
      </w:r>
      <w:r>
        <w:t>čtovná závierka je zostavená za splnenia predpokladu, že účtovná jednotka bude nepretržite pokračovať vo svojej činnosti.</w:t>
      </w:r>
    </w:p>
    <w:p w14:paraId="069A170D" w14:textId="77777777" w:rsidR="00B53096" w:rsidRPr="00B53096" w:rsidRDefault="00B53096" w:rsidP="00B53096">
      <w:pPr>
        <w:pStyle w:val="Odsekzoznamu"/>
        <w:numPr>
          <w:ilvl w:val="0"/>
          <w:numId w:val="16"/>
        </w:numPr>
        <w:ind w:right="-468"/>
        <w:jc w:val="both"/>
        <w:rPr>
          <w:rFonts w:cs="Arial"/>
          <w:szCs w:val="22"/>
        </w:rPr>
      </w:pPr>
      <w:r>
        <w:t xml:space="preserve">Spôsob oceňovania jednotlivých položiek majetku a záväzkov, a to </w:t>
      </w:r>
    </w:p>
    <w:p w14:paraId="36219D4A" w14:textId="3E7D865C" w:rsidR="00B53096" w:rsidRDefault="00B53096" w:rsidP="00B53096">
      <w:pPr>
        <w:pStyle w:val="Odsekzoznamu"/>
        <w:ind w:right="-468"/>
        <w:jc w:val="both"/>
      </w:pPr>
      <w:r>
        <w:t xml:space="preserve">a) dlhodobého nehmotného majetku, dlhodobého hmotného majetku a dlhodobého finančného majetku – nie je </w:t>
      </w:r>
    </w:p>
    <w:p w14:paraId="7124A9C7" w14:textId="1D3CBA28" w:rsidR="00B53096" w:rsidRDefault="00B53096" w:rsidP="00B53096">
      <w:pPr>
        <w:pStyle w:val="Odsekzoznamu"/>
        <w:ind w:right="-468"/>
        <w:jc w:val="both"/>
      </w:pPr>
      <w:r>
        <w:t xml:space="preserve">b) zásob obstaraných kúpou – oceňovanie obstarávacími cenami </w:t>
      </w:r>
    </w:p>
    <w:p w14:paraId="51372297" w14:textId="0AE9E879" w:rsidR="00B53096" w:rsidRDefault="00B53096" w:rsidP="00B53096">
      <w:pPr>
        <w:pStyle w:val="Odsekzoznamu"/>
        <w:ind w:right="-468"/>
        <w:jc w:val="both"/>
      </w:pPr>
      <w:r>
        <w:t>c) pohľadávok – oceňovanie menovitou hodnotou</w:t>
      </w:r>
    </w:p>
    <w:p w14:paraId="14BDBD7B" w14:textId="43C17B66" w:rsidR="00B53096" w:rsidRDefault="00B53096" w:rsidP="00B53096">
      <w:pPr>
        <w:pStyle w:val="Odsekzoznamu"/>
        <w:ind w:right="-468"/>
        <w:jc w:val="both"/>
      </w:pPr>
      <w:r>
        <w:t xml:space="preserve">d) krátkodobého finančného majetku </w:t>
      </w:r>
      <w:r w:rsidR="00A52AE1">
        <w:t>–</w:t>
      </w:r>
      <w:r>
        <w:t xml:space="preserve"> </w:t>
      </w:r>
      <w:r w:rsidR="00A52AE1">
        <w:t>oceňovanie menovitou hodnotou</w:t>
      </w:r>
    </w:p>
    <w:p w14:paraId="63500CB0" w14:textId="20CE7CDC" w:rsidR="00A52AE1" w:rsidRDefault="00B53096" w:rsidP="00A52AE1">
      <w:pPr>
        <w:pStyle w:val="Odsekzoznamu"/>
        <w:ind w:right="-468"/>
        <w:jc w:val="both"/>
      </w:pPr>
      <w:r>
        <w:t>e) záväzkov</w:t>
      </w:r>
      <w:r w:rsidR="00A52AE1">
        <w:t xml:space="preserve"> – oceňovanie menovitou hodnotou</w:t>
      </w:r>
    </w:p>
    <w:p w14:paraId="2C98D60B" w14:textId="7E5840D4" w:rsidR="00A52AE1" w:rsidRDefault="00A52AE1" w:rsidP="00A52AE1">
      <w:pPr>
        <w:pStyle w:val="Odsekzoznamu"/>
        <w:ind w:right="-468"/>
        <w:jc w:val="both"/>
      </w:pPr>
    </w:p>
    <w:p w14:paraId="1ABC073E" w14:textId="057BCD08" w:rsidR="00A52AE1" w:rsidRDefault="00A52AE1" w:rsidP="00A52AE1">
      <w:pPr>
        <w:ind w:right="-468"/>
        <w:jc w:val="both"/>
        <w:rPr>
          <w:b/>
          <w:bCs/>
        </w:rPr>
      </w:pPr>
      <w:r w:rsidRPr="00A52AE1">
        <w:rPr>
          <w:b/>
          <w:bCs/>
        </w:rPr>
        <w:t>Čl. III Informácie, ktoré vysvetľujú a dopĺňajú súvahu a výkaz ziskov a</w:t>
      </w:r>
      <w:r>
        <w:rPr>
          <w:b/>
          <w:bCs/>
        </w:rPr>
        <w:t> </w:t>
      </w:r>
      <w:r w:rsidRPr="00A52AE1">
        <w:rPr>
          <w:b/>
          <w:bCs/>
        </w:rPr>
        <w:t>strát</w:t>
      </w:r>
    </w:p>
    <w:p w14:paraId="635EB290" w14:textId="1023FDE4" w:rsidR="00A52AE1" w:rsidRDefault="00A52AE1" w:rsidP="00A52AE1">
      <w:pPr>
        <w:ind w:right="-468"/>
        <w:jc w:val="both"/>
      </w:pPr>
      <w:r>
        <w:t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nie sú</w:t>
      </w:r>
    </w:p>
    <w:p w14:paraId="70F86EB0" w14:textId="77777777" w:rsidR="00A52AE1" w:rsidRDefault="00A52AE1" w:rsidP="00A52AE1">
      <w:pPr>
        <w:ind w:right="-468"/>
        <w:jc w:val="both"/>
      </w:pPr>
      <w:r>
        <w:t xml:space="preserve">2. Informácie o záväzkoch, a to </w:t>
      </w:r>
    </w:p>
    <w:p w14:paraId="7B5AFD7C" w14:textId="1A6DFC6A" w:rsidR="00A52AE1" w:rsidRDefault="00A52AE1" w:rsidP="00A52AE1">
      <w:pPr>
        <w:ind w:right="-468"/>
        <w:jc w:val="both"/>
      </w:pPr>
      <w:r>
        <w:t>a) celkovej sume záväzkov so zostatkovou dobou splatnosti dlhšou ako päť rokov, nie sú</w:t>
      </w:r>
    </w:p>
    <w:p w14:paraId="44F9AFCE" w14:textId="022CCB19" w:rsidR="00A52AE1" w:rsidRDefault="00A52AE1" w:rsidP="00A52AE1">
      <w:pPr>
        <w:ind w:right="-468"/>
        <w:jc w:val="both"/>
      </w:pPr>
      <w:r>
        <w:t xml:space="preserve">b) celkovej sume zabezpečených záväzkov, opis a spôsoby zabezpečenia záväzkov, nie sú </w:t>
      </w:r>
    </w:p>
    <w:p w14:paraId="1ACD66C0" w14:textId="1619882C" w:rsidR="00A52AE1" w:rsidRDefault="00A52AE1" w:rsidP="00A52AE1">
      <w:pPr>
        <w:ind w:right="-468"/>
        <w:jc w:val="both"/>
      </w:pPr>
      <w:r>
        <w:t>3. Informácie o vlastných akciách, nie sú</w:t>
      </w:r>
    </w:p>
    <w:p w14:paraId="72466B04" w14:textId="77777777" w:rsidR="00A52AE1" w:rsidRDefault="00A52AE1" w:rsidP="00A52AE1">
      <w:pPr>
        <w:ind w:right="-468"/>
        <w:jc w:val="both"/>
      </w:pPr>
      <w:r>
        <w:t xml:space="preserve">4. Informácie o orgánoch účtovnej jednotky, a to </w:t>
      </w:r>
    </w:p>
    <w:p w14:paraId="7F4394B5" w14:textId="355B28DA" w:rsidR="00A52AE1" w:rsidRDefault="00A52AE1" w:rsidP="00A52AE1">
      <w:pPr>
        <w:ind w:right="-468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 nie sú</w:t>
      </w:r>
    </w:p>
    <w:p w14:paraId="7AA23CEE" w14:textId="128479DB" w:rsidR="00A52AE1" w:rsidRDefault="00A52AE1" w:rsidP="00A52AE1">
      <w:pPr>
        <w:ind w:right="-468"/>
        <w:jc w:val="both"/>
      </w:pPr>
      <w:r>
        <w:t xml:space="preserve">b) pôžičkách poskytnutých členom štatutárneho orgánu, dozorného orgánu a iného orgánu účtovnej jednotky a to </w:t>
      </w:r>
    </w:p>
    <w:p w14:paraId="09C59D9C" w14:textId="32AFD49F" w:rsidR="00A52AE1" w:rsidRDefault="00A52AE1" w:rsidP="00A52AE1">
      <w:pPr>
        <w:ind w:right="-468"/>
        <w:jc w:val="both"/>
      </w:pPr>
      <w:r>
        <w:t>1. celková suma poskytnutých pôžičiek k poslednému dňu účtovného obdobia v členení za jednotlivé orgány, nie sú</w:t>
      </w:r>
    </w:p>
    <w:p w14:paraId="07DD9978" w14:textId="7B6F95FD" w:rsidR="00A52AE1" w:rsidRDefault="00A52AE1" w:rsidP="00A52AE1">
      <w:pPr>
        <w:ind w:right="-468"/>
        <w:jc w:val="both"/>
      </w:pPr>
      <w:r>
        <w:t xml:space="preserve">2. celková suma splatených pôžičiek k poslednému dňu účtovného obdobia v členení za jednotlivé orgány, nie sú </w:t>
      </w:r>
    </w:p>
    <w:p w14:paraId="6ABA5702" w14:textId="77777777" w:rsidR="000F239F" w:rsidRDefault="00A52AE1" w:rsidP="00A52AE1">
      <w:pPr>
        <w:ind w:right="-468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2D2D25C9" w14:textId="5BDA8F27" w:rsidR="000F239F" w:rsidRDefault="00A52AE1" w:rsidP="00A52AE1">
      <w:pPr>
        <w:ind w:right="-468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  <w:r w:rsidR="000F239F">
        <w:t>nie sú</w:t>
      </w:r>
    </w:p>
    <w:p w14:paraId="158ABF3C" w14:textId="59EEA97B" w:rsidR="00A52AE1" w:rsidRDefault="00A52AE1" w:rsidP="00A52AE1">
      <w:pPr>
        <w:ind w:right="-468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0F239F">
        <w:t>,</w:t>
      </w:r>
      <w:r>
        <w:t xml:space="preserve"> </w:t>
      </w:r>
      <w:r w:rsidR="000F239F">
        <w:t>nie sú</w:t>
      </w:r>
    </w:p>
    <w:p w14:paraId="00897D07" w14:textId="77777777" w:rsidR="000F239F" w:rsidRDefault="00A52AE1" w:rsidP="00A52AE1">
      <w:pPr>
        <w:ind w:right="-468"/>
        <w:jc w:val="both"/>
      </w:pPr>
      <w:r>
        <w:t xml:space="preserve">5. Informácie o povinnostiach účtovnej jednotky, a to </w:t>
      </w:r>
    </w:p>
    <w:p w14:paraId="2A18F2DF" w14:textId="6796FC59" w:rsidR="000F239F" w:rsidRDefault="00A52AE1" w:rsidP="00A52AE1">
      <w:pPr>
        <w:ind w:right="-468"/>
        <w:jc w:val="both"/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0F239F">
        <w:t>nie sú</w:t>
      </w:r>
    </w:p>
    <w:p w14:paraId="29430AAA" w14:textId="77777777" w:rsidR="000F239F" w:rsidRDefault="00A52AE1" w:rsidP="00A52AE1">
      <w:pPr>
        <w:ind w:right="-468"/>
        <w:jc w:val="both"/>
      </w:pPr>
      <w:r>
        <w:t xml:space="preserve">b) celkovej sume významných podmienených záväzkov, ktorými sa rozumie </w:t>
      </w:r>
    </w:p>
    <w:p w14:paraId="0194E9B3" w14:textId="15BC96C1" w:rsidR="000F239F" w:rsidRDefault="00A52AE1" w:rsidP="00A52AE1">
      <w:pPr>
        <w:ind w:right="-468"/>
        <w:jc w:val="both"/>
      </w:pPr>
      <w:r>
        <w:lastRenderedPageBreak/>
        <w:t>1. možná povinnosť, ktorá vznikla ako dôsledok minulej udalosti a ktorej existencia závisí od toho, či nastane alebo nenastane jedna alebo viac neistých udalostí v budúcnosti, ktorých vznik nezávisí od účtovnej jednotky,</w:t>
      </w:r>
      <w:r w:rsidR="000F239F">
        <w:t xml:space="preserve"> nie sú</w:t>
      </w:r>
    </w:p>
    <w:p w14:paraId="5A55B0C9" w14:textId="264C465F" w:rsidR="000F239F" w:rsidRDefault="00A52AE1" w:rsidP="00A52AE1">
      <w:pPr>
        <w:ind w:right="-468"/>
        <w:jc w:val="both"/>
      </w:pPr>
      <w:r>
        <w:t xml:space="preserve">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  <w:r w:rsidR="000F239F">
        <w:t>nie sú</w:t>
      </w:r>
    </w:p>
    <w:p w14:paraId="5E7467B1" w14:textId="14B9CF64" w:rsidR="000F239F" w:rsidRDefault="00A52AE1" w:rsidP="00A52AE1">
      <w:pPr>
        <w:ind w:right="-468"/>
        <w:jc w:val="both"/>
      </w:pPr>
      <w:r>
        <w:t xml:space="preserve">c) opise významných finančných povinností a významných podmienených záväzkov, </w:t>
      </w:r>
      <w:r w:rsidR="000F239F">
        <w:t>nie sú</w:t>
      </w:r>
    </w:p>
    <w:p w14:paraId="74C2A352" w14:textId="56420389" w:rsidR="000F239F" w:rsidRDefault="00A52AE1" w:rsidP="00A52AE1">
      <w:pPr>
        <w:ind w:right="-468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  <w:r w:rsidR="000F239F">
        <w:t>nie sú</w:t>
      </w:r>
    </w:p>
    <w:p w14:paraId="5E8B7FE6" w14:textId="77777777" w:rsidR="008E4928" w:rsidRDefault="00A52AE1" w:rsidP="000F239F">
      <w:pPr>
        <w:ind w:right="-468"/>
        <w:jc w:val="both"/>
      </w:pPr>
      <w:r>
        <w:t>e) opise významných povinností účtovnej jednotky vyplývajúcich z dôchodkových programov pre zamestnancov</w:t>
      </w:r>
      <w:r w:rsidR="000F239F">
        <w:t>, nie sú</w:t>
      </w:r>
    </w:p>
    <w:p w14:paraId="333B6E88" w14:textId="505B2689" w:rsidR="00AE6DF1" w:rsidRPr="003F477D" w:rsidRDefault="00AE6DF1" w:rsidP="00AE6DF1">
      <w:pPr>
        <w:ind w:right="-468"/>
        <w:rPr>
          <w:b/>
          <w:szCs w:val="22"/>
        </w:rPr>
        <w:sectPr w:rsidR="00AE6DF1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t>6. Informácie o udelení výlučného práva alebo osobitného práva, ktorým sa udelilo právo poskytovať služby vo verejnom záujme, pričom sa uvádza náhrada za túto činnosť v akejkoľvek forme, nie sú</w:t>
      </w:r>
    </w:p>
    <w:p w14:paraId="0A0C38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928425" w14:textId="77777777" w:rsidR="00403C8B" w:rsidRDefault="00403C8B" w:rsidP="00107589">
      <w:pPr>
        <w:spacing w:after="0" w:line="240" w:lineRule="auto"/>
      </w:pPr>
      <w:r>
        <w:separator/>
      </w:r>
    </w:p>
  </w:endnote>
  <w:endnote w:type="continuationSeparator" w:id="0">
    <w:p w14:paraId="72EDBB07" w14:textId="77777777" w:rsidR="00403C8B" w:rsidRDefault="00403C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E8FCD" w14:textId="77777777" w:rsidR="000F5A2C" w:rsidRPr="00981468" w:rsidRDefault="000F5A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353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D7B1A0" w14:textId="77777777" w:rsidR="00403C8B" w:rsidRDefault="00403C8B" w:rsidP="00107589">
      <w:pPr>
        <w:spacing w:after="0" w:line="240" w:lineRule="auto"/>
      </w:pPr>
      <w:r>
        <w:separator/>
      </w:r>
    </w:p>
  </w:footnote>
  <w:footnote w:type="continuationSeparator" w:id="0">
    <w:p w14:paraId="21CC0256" w14:textId="77777777" w:rsidR="00403C8B" w:rsidRDefault="00403C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F5A2C" w:rsidRPr="003F477D" w14:paraId="1AA172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4845C" w14:textId="606F6144" w:rsidR="000F5A2C" w:rsidRPr="003F477D" w:rsidRDefault="000F5A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3A5D31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A6874E" w14:textId="39CE9063" w:rsidR="000F5A2C" w:rsidRPr="003F477D" w:rsidRDefault="000F5A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</w:t>
          </w:r>
          <w:r w:rsidR="003A5D31">
            <w:rPr>
              <w:szCs w:val="22"/>
            </w:rPr>
            <w:t xml:space="preserve"> 46261656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3A5D31">
            <w:rPr>
              <w:color w:val="000000"/>
              <w:szCs w:val="22"/>
              <w:lang w:eastAsia="sk-SK"/>
            </w:rPr>
            <w:t xml:space="preserve"> 2023299256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B4ACC5" w14:textId="77777777" w:rsidR="000F5A2C" w:rsidRPr="004268D2" w:rsidRDefault="000F5A2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95CE3" w14:textId="77777777" w:rsidR="000F5A2C" w:rsidRPr="004268D2" w:rsidRDefault="000F5A2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B5759A"/>
    <w:multiLevelType w:val="hybridMultilevel"/>
    <w:tmpl w:val="F3CA2504"/>
    <w:lvl w:ilvl="0" w:tplc="55F0464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3009292">
    <w:abstractNumId w:val="9"/>
  </w:num>
  <w:num w:numId="2" w16cid:durableId="171262828">
    <w:abstractNumId w:val="8"/>
  </w:num>
  <w:num w:numId="3" w16cid:durableId="103159257">
    <w:abstractNumId w:val="3"/>
  </w:num>
  <w:num w:numId="4" w16cid:durableId="1507398742">
    <w:abstractNumId w:val="4"/>
  </w:num>
  <w:num w:numId="5" w16cid:durableId="1285385301">
    <w:abstractNumId w:val="2"/>
  </w:num>
  <w:num w:numId="6" w16cid:durableId="906526697">
    <w:abstractNumId w:val="10"/>
  </w:num>
  <w:num w:numId="7" w16cid:durableId="2105880136">
    <w:abstractNumId w:val="1"/>
  </w:num>
  <w:num w:numId="8" w16cid:durableId="136607744">
    <w:abstractNumId w:val="0"/>
  </w:num>
  <w:num w:numId="9" w16cid:durableId="328367179">
    <w:abstractNumId w:val="14"/>
  </w:num>
  <w:num w:numId="10" w16cid:durableId="1984309462">
    <w:abstractNumId w:val="7"/>
  </w:num>
  <w:num w:numId="11" w16cid:durableId="616372655">
    <w:abstractNumId w:val="12"/>
  </w:num>
  <w:num w:numId="12" w16cid:durableId="786973380">
    <w:abstractNumId w:val="5"/>
  </w:num>
  <w:num w:numId="13" w16cid:durableId="925117562">
    <w:abstractNumId w:val="11"/>
  </w:num>
  <w:num w:numId="14" w16cid:durableId="1755790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9813109">
    <w:abstractNumId w:val="6"/>
  </w:num>
  <w:num w:numId="16" w16cid:durableId="167792350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DD7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239F"/>
    <w:rsid w:val="000F5A2C"/>
    <w:rsid w:val="00107589"/>
    <w:rsid w:val="00145A57"/>
    <w:rsid w:val="001474E0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86A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11B1"/>
    <w:rsid w:val="00390CFF"/>
    <w:rsid w:val="00395E72"/>
    <w:rsid w:val="003A0628"/>
    <w:rsid w:val="003A5846"/>
    <w:rsid w:val="003A5D31"/>
    <w:rsid w:val="003C6761"/>
    <w:rsid w:val="003C72A7"/>
    <w:rsid w:val="003D38D7"/>
    <w:rsid w:val="003D5FCE"/>
    <w:rsid w:val="003E7910"/>
    <w:rsid w:val="003F13FB"/>
    <w:rsid w:val="003F477D"/>
    <w:rsid w:val="003F5EB5"/>
    <w:rsid w:val="00403C8B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100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B96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4451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07B"/>
    <w:rsid w:val="007309A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51D"/>
    <w:rsid w:val="007E22E8"/>
    <w:rsid w:val="007E52A9"/>
    <w:rsid w:val="007F351A"/>
    <w:rsid w:val="00805654"/>
    <w:rsid w:val="00807F3A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53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F8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7F3D"/>
    <w:rsid w:val="009F0A29"/>
    <w:rsid w:val="009F39E7"/>
    <w:rsid w:val="00A205E0"/>
    <w:rsid w:val="00A21C63"/>
    <w:rsid w:val="00A31E34"/>
    <w:rsid w:val="00A52AE1"/>
    <w:rsid w:val="00A533B1"/>
    <w:rsid w:val="00A5552F"/>
    <w:rsid w:val="00A62542"/>
    <w:rsid w:val="00A657E1"/>
    <w:rsid w:val="00A8025E"/>
    <w:rsid w:val="00AB03FB"/>
    <w:rsid w:val="00AC0C1C"/>
    <w:rsid w:val="00AC1918"/>
    <w:rsid w:val="00AE6DF1"/>
    <w:rsid w:val="00B206F8"/>
    <w:rsid w:val="00B53096"/>
    <w:rsid w:val="00B54405"/>
    <w:rsid w:val="00B5583E"/>
    <w:rsid w:val="00B615F8"/>
    <w:rsid w:val="00B6221B"/>
    <w:rsid w:val="00B6262B"/>
    <w:rsid w:val="00B7696D"/>
    <w:rsid w:val="00B80DB6"/>
    <w:rsid w:val="00B86FC2"/>
    <w:rsid w:val="00B96AF0"/>
    <w:rsid w:val="00BA33DA"/>
    <w:rsid w:val="00BC7F8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BD7"/>
    <w:rsid w:val="00FA19DC"/>
    <w:rsid w:val="00FB290D"/>
    <w:rsid w:val="00FB2DEF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9AE002"/>
  <w15:docId w15:val="{EC0F624C-CFDB-4795-90BE-C38FF9ABE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31084F-8732-4F0D-A67B-C442F4DFF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765</Words>
  <Characters>4365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Milan Aberstik</cp:lastModifiedBy>
  <cp:revision>8</cp:revision>
  <cp:lastPrinted>2015-01-27T14:36:00Z</cp:lastPrinted>
  <dcterms:created xsi:type="dcterms:W3CDTF">2022-06-29T16:17:00Z</dcterms:created>
  <dcterms:modified xsi:type="dcterms:W3CDTF">2025-06-26T08:08:00Z</dcterms:modified>
</cp:coreProperties>
</file>