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A525EC" w14:textId="5EC4BCCF" w:rsidR="00B577D1" w:rsidRDefault="00C64809">
      <w:pPr>
        <w:pBdr>
          <w:top w:val="single" w:sz="4" w:space="0" w:color="000000"/>
          <w:left w:val="single" w:sz="4" w:space="0" w:color="000000"/>
          <w:bottom w:val="single" w:sz="4" w:space="0" w:color="000000"/>
          <w:right w:val="single" w:sz="4" w:space="0" w:color="000000"/>
        </w:pBdr>
        <w:spacing w:after="79" w:line="259" w:lineRule="auto"/>
        <w:ind w:left="163" w:right="233" w:firstLine="0"/>
        <w:jc w:val="center"/>
      </w:pPr>
      <w:r>
        <w:rPr>
          <w:sz w:val="24"/>
        </w:rPr>
        <w:t>POZNÁMKY ÚČTOVNEJ ZÁVIERKY 202</w:t>
      </w:r>
      <w:r w:rsidR="00D76A7C">
        <w:rPr>
          <w:sz w:val="24"/>
        </w:rPr>
        <w:t>5</w:t>
      </w:r>
    </w:p>
    <w:p w14:paraId="45ACC9D7" w14:textId="77777777" w:rsidR="00B577D1" w:rsidRDefault="00C64809">
      <w:pPr>
        <w:pBdr>
          <w:top w:val="single" w:sz="4" w:space="0" w:color="000000"/>
          <w:left w:val="single" w:sz="4" w:space="0" w:color="000000"/>
          <w:bottom w:val="single" w:sz="4" w:space="0" w:color="000000"/>
          <w:right w:val="single" w:sz="4" w:space="0" w:color="000000"/>
        </w:pBdr>
        <w:spacing w:after="26" w:line="239" w:lineRule="auto"/>
        <w:ind w:left="439" w:right="233" w:hanging="276"/>
        <w:jc w:val="left"/>
      </w:pPr>
      <w:r>
        <w:t xml:space="preserve">zostavené podľa Opatrenia č. MF/15464/2013-74, ktorým sa ustanovujú podrobnosti o individuálnej účtovnej závierke a rozsahu údajov určených z individuálnej účtovnej závierky na zverejnenie  pre </w:t>
      </w:r>
      <w:proofErr w:type="spellStart"/>
      <w:r>
        <w:t>mikro</w:t>
      </w:r>
      <w:proofErr w:type="spellEnd"/>
      <w:r>
        <w:t xml:space="preserve"> účtovné jednotky  </w:t>
      </w:r>
    </w:p>
    <w:p w14:paraId="10C827A8" w14:textId="77777777" w:rsidR="00B577D1" w:rsidRDefault="00C64809">
      <w:pPr>
        <w:spacing w:after="0" w:line="259" w:lineRule="auto"/>
        <w:ind w:left="0" w:firstLine="0"/>
        <w:jc w:val="left"/>
      </w:pPr>
      <w:r>
        <w:t xml:space="preserve"> </w:t>
      </w:r>
    </w:p>
    <w:p w14:paraId="69A616BE" w14:textId="77777777" w:rsidR="00B577D1" w:rsidRDefault="00C64809">
      <w:pPr>
        <w:spacing w:after="0" w:line="259" w:lineRule="auto"/>
        <w:ind w:right="146"/>
        <w:jc w:val="center"/>
      </w:pPr>
      <w:r>
        <w:t xml:space="preserve">Článok I  </w:t>
      </w:r>
    </w:p>
    <w:p w14:paraId="23C37880" w14:textId="77777777" w:rsidR="00B577D1" w:rsidRDefault="00C64809">
      <w:pPr>
        <w:spacing w:after="0" w:line="259" w:lineRule="auto"/>
        <w:ind w:right="148"/>
        <w:jc w:val="center"/>
      </w:pPr>
      <w:r>
        <w:t xml:space="preserve">VŠEOBECNÉ ÚDAJE </w:t>
      </w:r>
    </w:p>
    <w:p w14:paraId="1CF29B8C" w14:textId="77777777" w:rsidR="00B577D1" w:rsidRDefault="00C64809">
      <w:pPr>
        <w:spacing w:after="0" w:line="259" w:lineRule="auto"/>
        <w:ind w:left="0" w:firstLine="0"/>
        <w:jc w:val="left"/>
      </w:pPr>
      <w:r>
        <w:t xml:space="preserve"> </w:t>
      </w:r>
    </w:p>
    <w:p w14:paraId="2246038E" w14:textId="77777777" w:rsidR="00B577D1" w:rsidRDefault="00C64809">
      <w:pPr>
        <w:numPr>
          <w:ilvl w:val="0"/>
          <w:numId w:val="1"/>
        </w:numPr>
        <w:spacing w:after="0" w:line="259" w:lineRule="auto"/>
        <w:ind w:hanging="283"/>
        <w:jc w:val="left"/>
      </w:pPr>
      <w:r>
        <w:rPr>
          <w:u w:val="single" w:color="000000"/>
        </w:rPr>
        <w:t>Základné informácie o účtovnej jednotke</w:t>
      </w:r>
      <w:r>
        <w:t xml:space="preserve">: </w:t>
      </w:r>
    </w:p>
    <w:p w14:paraId="7303332D" w14:textId="77777777" w:rsidR="00B577D1" w:rsidRDefault="00C64809">
      <w:pPr>
        <w:spacing w:after="0" w:line="259" w:lineRule="auto"/>
        <w:ind w:left="0" w:firstLine="0"/>
        <w:jc w:val="left"/>
      </w:pPr>
      <w:r>
        <w:t xml:space="preserve"> </w:t>
      </w:r>
    </w:p>
    <w:tbl>
      <w:tblPr>
        <w:tblStyle w:val="TableGrid"/>
        <w:tblW w:w="9605" w:type="dxa"/>
        <w:tblInd w:w="-108" w:type="dxa"/>
        <w:tblCellMar>
          <w:top w:w="56" w:type="dxa"/>
          <w:left w:w="108" w:type="dxa"/>
          <w:right w:w="49" w:type="dxa"/>
        </w:tblCellMar>
        <w:tblLook w:val="04A0" w:firstRow="1" w:lastRow="0" w:firstColumn="1" w:lastColumn="0" w:noHBand="0" w:noVBand="1"/>
      </w:tblPr>
      <w:tblGrid>
        <w:gridCol w:w="2635"/>
        <w:gridCol w:w="6970"/>
      </w:tblGrid>
      <w:tr w:rsidR="00B577D1" w14:paraId="504B8F89" w14:textId="77777777">
        <w:trPr>
          <w:trHeight w:val="262"/>
        </w:trPr>
        <w:tc>
          <w:tcPr>
            <w:tcW w:w="2635" w:type="dxa"/>
            <w:tcBorders>
              <w:top w:val="single" w:sz="4" w:space="0" w:color="000000"/>
              <w:left w:val="single" w:sz="4" w:space="0" w:color="000000"/>
              <w:bottom w:val="single" w:sz="4" w:space="0" w:color="000000"/>
              <w:right w:val="single" w:sz="4" w:space="0" w:color="000000"/>
            </w:tcBorders>
          </w:tcPr>
          <w:p w14:paraId="5CCF4852" w14:textId="77777777" w:rsidR="00B577D1" w:rsidRDefault="00C64809">
            <w:pPr>
              <w:spacing w:after="0" w:line="259" w:lineRule="auto"/>
              <w:ind w:left="0" w:firstLine="0"/>
              <w:jc w:val="left"/>
            </w:pPr>
            <w:r>
              <w:t xml:space="preserve">Obchodné meno: </w:t>
            </w:r>
          </w:p>
        </w:tc>
        <w:tc>
          <w:tcPr>
            <w:tcW w:w="6970" w:type="dxa"/>
            <w:tcBorders>
              <w:top w:val="single" w:sz="4" w:space="0" w:color="000000"/>
              <w:left w:val="single" w:sz="4" w:space="0" w:color="000000"/>
              <w:bottom w:val="single" w:sz="4" w:space="0" w:color="000000"/>
              <w:right w:val="single" w:sz="4" w:space="0" w:color="000000"/>
            </w:tcBorders>
          </w:tcPr>
          <w:p w14:paraId="17165F1D" w14:textId="77777777" w:rsidR="00B577D1" w:rsidRDefault="00C64809">
            <w:pPr>
              <w:spacing w:after="0" w:line="259" w:lineRule="auto"/>
              <w:ind w:left="2" w:firstLine="0"/>
              <w:jc w:val="left"/>
            </w:pPr>
            <w:proofErr w:type="spellStart"/>
            <w:r>
              <w:t>Constario</w:t>
            </w:r>
            <w:proofErr w:type="spellEnd"/>
            <w:r>
              <w:t xml:space="preserve"> FUNDING, s. r. o. </w:t>
            </w:r>
          </w:p>
        </w:tc>
      </w:tr>
      <w:tr w:rsidR="00B577D1" w14:paraId="09F09015" w14:textId="77777777">
        <w:trPr>
          <w:trHeight w:val="264"/>
        </w:trPr>
        <w:tc>
          <w:tcPr>
            <w:tcW w:w="2635" w:type="dxa"/>
            <w:tcBorders>
              <w:top w:val="single" w:sz="4" w:space="0" w:color="000000"/>
              <w:left w:val="single" w:sz="4" w:space="0" w:color="000000"/>
              <w:bottom w:val="single" w:sz="4" w:space="0" w:color="000000"/>
              <w:right w:val="single" w:sz="4" w:space="0" w:color="000000"/>
            </w:tcBorders>
          </w:tcPr>
          <w:p w14:paraId="7DCE56DA" w14:textId="77777777" w:rsidR="00B577D1" w:rsidRDefault="00C64809">
            <w:pPr>
              <w:spacing w:after="0" w:line="259" w:lineRule="auto"/>
              <w:ind w:left="0" w:firstLine="0"/>
              <w:jc w:val="left"/>
            </w:pPr>
            <w:r>
              <w:t xml:space="preserve">Sídlo: </w:t>
            </w:r>
          </w:p>
        </w:tc>
        <w:tc>
          <w:tcPr>
            <w:tcW w:w="6970" w:type="dxa"/>
            <w:tcBorders>
              <w:top w:val="single" w:sz="4" w:space="0" w:color="000000"/>
              <w:left w:val="single" w:sz="4" w:space="0" w:color="000000"/>
              <w:bottom w:val="single" w:sz="4" w:space="0" w:color="000000"/>
              <w:right w:val="single" w:sz="4" w:space="0" w:color="000000"/>
            </w:tcBorders>
          </w:tcPr>
          <w:p w14:paraId="6FE6F276" w14:textId="77777777" w:rsidR="00B577D1" w:rsidRDefault="00C64809">
            <w:pPr>
              <w:spacing w:after="0" w:line="259" w:lineRule="auto"/>
              <w:ind w:left="2" w:firstLine="0"/>
              <w:jc w:val="left"/>
            </w:pPr>
            <w:r>
              <w:t xml:space="preserve">Drozdia 2, 010 14 Žilina </w:t>
            </w:r>
          </w:p>
        </w:tc>
      </w:tr>
      <w:tr w:rsidR="00B577D1" w14:paraId="63CD1A82" w14:textId="77777777">
        <w:trPr>
          <w:trHeight w:val="262"/>
        </w:trPr>
        <w:tc>
          <w:tcPr>
            <w:tcW w:w="2635" w:type="dxa"/>
            <w:tcBorders>
              <w:top w:val="single" w:sz="4" w:space="0" w:color="000000"/>
              <w:left w:val="single" w:sz="4" w:space="0" w:color="000000"/>
              <w:bottom w:val="single" w:sz="4" w:space="0" w:color="000000"/>
              <w:right w:val="single" w:sz="4" w:space="0" w:color="000000"/>
            </w:tcBorders>
          </w:tcPr>
          <w:p w14:paraId="6CD428CD" w14:textId="77777777" w:rsidR="00B577D1" w:rsidRDefault="00C64809">
            <w:pPr>
              <w:spacing w:after="0" w:line="259" w:lineRule="auto"/>
              <w:ind w:left="0" w:firstLine="0"/>
              <w:jc w:val="left"/>
            </w:pPr>
            <w:r>
              <w:t xml:space="preserve">Právna forma: </w:t>
            </w:r>
          </w:p>
        </w:tc>
        <w:tc>
          <w:tcPr>
            <w:tcW w:w="6970" w:type="dxa"/>
            <w:tcBorders>
              <w:top w:val="single" w:sz="4" w:space="0" w:color="000000"/>
              <w:left w:val="single" w:sz="4" w:space="0" w:color="000000"/>
              <w:bottom w:val="single" w:sz="4" w:space="0" w:color="000000"/>
              <w:right w:val="single" w:sz="4" w:space="0" w:color="000000"/>
            </w:tcBorders>
          </w:tcPr>
          <w:p w14:paraId="222E4300" w14:textId="77777777" w:rsidR="00B577D1" w:rsidRDefault="00C64809">
            <w:pPr>
              <w:spacing w:after="0" w:line="259" w:lineRule="auto"/>
              <w:ind w:left="2" w:firstLine="0"/>
              <w:jc w:val="left"/>
            </w:pPr>
            <w:r>
              <w:t xml:space="preserve">Spoločnosť s ručením obmedzeným </w:t>
            </w:r>
          </w:p>
        </w:tc>
      </w:tr>
      <w:tr w:rsidR="00B577D1" w14:paraId="15B6CB61" w14:textId="77777777">
        <w:trPr>
          <w:trHeight w:val="264"/>
        </w:trPr>
        <w:tc>
          <w:tcPr>
            <w:tcW w:w="2635" w:type="dxa"/>
            <w:tcBorders>
              <w:top w:val="single" w:sz="4" w:space="0" w:color="000000"/>
              <w:left w:val="single" w:sz="4" w:space="0" w:color="000000"/>
              <w:bottom w:val="single" w:sz="4" w:space="0" w:color="000000"/>
              <w:right w:val="single" w:sz="4" w:space="0" w:color="000000"/>
            </w:tcBorders>
          </w:tcPr>
          <w:p w14:paraId="4E7EE051" w14:textId="77777777" w:rsidR="00B577D1" w:rsidRDefault="00C64809">
            <w:pPr>
              <w:spacing w:after="0" w:line="259" w:lineRule="auto"/>
              <w:ind w:left="0" w:firstLine="0"/>
              <w:jc w:val="left"/>
            </w:pPr>
            <w:r>
              <w:t xml:space="preserve">Dátum vzniku: </w:t>
            </w:r>
          </w:p>
        </w:tc>
        <w:tc>
          <w:tcPr>
            <w:tcW w:w="6970" w:type="dxa"/>
            <w:tcBorders>
              <w:top w:val="single" w:sz="4" w:space="0" w:color="000000"/>
              <w:left w:val="single" w:sz="4" w:space="0" w:color="000000"/>
              <w:bottom w:val="single" w:sz="4" w:space="0" w:color="000000"/>
              <w:right w:val="single" w:sz="4" w:space="0" w:color="000000"/>
            </w:tcBorders>
          </w:tcPr>
          <w:p w14:paraId="74705D43" w14:textId="77777777" w:rsidR="00B577D1" w:rsidRDefault="00C64809">
            <w:pPr>
              <w:spacing w:after="0" w:line="259" w:lineRule="auto"/>
              <w:ind w:left="2" w:firstLine="0"/>
              <w:jc w:val="left"/>
            </w:pPr>
            <w:r>
              <w:t xml:space="preserve">Zápis do obchodného registra: 17.08.2022 </w:t>
            </w:r>
          </w:p>
        </w:tc>
      </w:tr>
      <w:tr w:rsidR="00B577D1" w14:paraId="1016CF37" w14:textId="77777777">
        <w:trPr>
          <w:trHeight w:val="516"/>
        </w:trPr>
        <w:tc>
          <w:tcPr>
            <w:tcW w:w="2635" w:type="dxa"/>
            <w:tcBorders>
              <w:top w:val="single" w:sz="4" w:space="0" w:color="000000"/>
              <w:left w:val="single" w:sz="4" w:space="0" w:color="000000"/>
              <w:bottom w:val="single" w:sz="4" w:space="0" w:color="000000"/>
              <w:right w:val="single" w:sz="4" w:space="0" w:color="000000"/>
            </w:tcBorders>
          </w:tcPr>
          <w:p w14:paraId="20A4FB44" w14:textId="77777777" w:rsidR="00B577D1" w:rsidRDefault="00C64809">
            <w:pPr>
              <w:spacing w:after="0" w:line="259" w:lineRule="auto"/>
              <w:ind w:left="0" w:firstLine="0"/>
              <w:jc w:val="left"/>
            </w:pPr>
            <w:r>
              <w:t xml:space="preserve">Hlavný predmet podnikania: </w:t>
            </w:r>
          </w:p>
        </w:tc>
        <w:tc>
          <w:tcPr>
            <w:tcW w:w="6970" w:type="dxa"/>
            <w:tcBorders>
              <w:top w:val="single" w:sz="4" w:space="0" w:color="000000"/>
              <w:left w:val="single" w:sz="4" w:space="0" w:color="000000"/>
              <w:bottom w:val="single" w:sz="4" w:space="0" w:color="000000"/>
              <w:right w:val="single" w:sz="4" w:space="0" w:color="000000"/>
            </w:tcBorders>
          </w:tcPr>
          <w:p w14:paraId="74482DED" w14:textId="77777777" w:rsidR="00B577D1" w:rsidRDefault="00C64809">
            <w:pPr>
              <w:spacing w:after="0" w:line="259" w:lineRule="auto"/>
              <w:ind w:left="2" w:firstLine="0"/>
              <w:jc w:val="left"/>
            </w:pPr>
            <w:r>
              <w:t xml:space="preserve">Poskytovanie úverov alebo pôžičiek z peňažných zdrojov získaných výlučne bez verejnej výzvy a bez verejnej ponuky majetkových hodnôt </w:t>
            </w:r>
          </w:p>
        </w:tc>
      </w:tr>
      <w:tr w:rsidR="00B577D1" w14:paraId="083639E1" w14:textId="77777777">
        <w:trPr>
          <w:trHeight w:val="264"/>
        </w:trPr>
        <w:tc>
          <w:tcPr>
            <w:tcW w:w="2635" w:type="dxa"/>
            <w:tcBorders>
              <w:top w:val="single" w:sz="4" w:space="0" w:color="000000"/>
              <w:left w:val="single" w:sz="4" w:space="0" w:color="000000"/>
              <w:bottom w:val="single" w:sz="4" w:space="0" w:color="000000"/>
              <w:right w:val="single" w:sz="4" w:space="0" w:color="000000"/>
            </w:tcBorders>
          </w:tcPr>
          <w:p w14:paraId="56183D08" w14:textId="77777777" w:rsidR="00B577D1" w:rsidRDefault="00C64809">
            <w:pPr>
              <w:spacing w:after="0" w:line="259" w:lineRule="auto"/>
              <w:ind w:left="0" w:firstLine="0"/>
              <w:jc w:val="left"/>
            </w:pPr>
            <w:r>
              <w:t xml:space="preserve">Subjekt verejného záujmu: </w:t>
            </w:r>
          </w:p>
        </w:tc>
        <w:tc>
          <w:tcPr>
            <w:tcW w:w="6970" w:type="dxa"/>
            <w:tcBorders>
              <w:top w:val="single" w:sz="4" w:space="0" w:color="000000"/>
              <w:left w:val="single" w:sz="4" w:space="0" w:color="000000"/>
              <w:bottom w:val="single" w:sz="4" w:space="0" w:color="000000"/>
              <w:right w:val="single" w:sz="4" w:space="0" w:color="000000"/>
            </w:tcBorders>
          </w:tcPr>
          <w:p w14:paraId="7AEA43C1" w14:textId="77777777" w:rsidR="00B577D1" w:rsidRDefault="00C64809">
            <w:pPr>
              <w:spacing w:after="0" w:line="259" w:lineRule="auto"/>
              <w:ind w:left="2" w:firstLine="0"/>
              <w:jc w:val="left"/>
            </w:pPr>
            <w:r>
              <w:t xml:space="preserve">Spoločnosť nie je subjektom verejného záujmu (§ 2/14 </w:t>
            </w:r>
            <w:proofErr w:type="spellStart"/>
            <w:r>
              <w:t>ZoU</w:t>
            </w:r>
            <w:proofErr w:type="spellEnd"/>
            <w:r>
              <w:t xml:space="preserve">) </w:t>
            </w:r>
          </w:p>
        </w:tc>
      </w:tr>
      <w:tr w:rsidR="00B577D1" w14:paraId="7A4DC485" w14:textId="77777777">
        <w:trPr>
          <w:trHeight w:val="262"/>
        </w:trPr>
        <w:tc>
          <w:tcPr>
            <w:tcW w:w="2635" w:type="dxa"/>
            <w:tcBorders>
              <w:top w:val="single" w:sz="4" w:space="0" w:color="000000"/>
              <w:left w:val="single" w:sz="4" w:space="0" w:color="000000"/>
              <w:bottom w:val="single" w:sz="4" w:space="0" w:color="000000"/>
              <w:right w:val="single" w:sz="4" w:space="0" w:color="000000"/>
            </w:tcBorders>
          </w:tcPr>
          <w:p w14:paraId="23571C78" w14:textId="77777777" w:rsidR="00B577D1" w:rsidRDefault="00C64809">
            <w:pPr>
              <w:spacing w:after="0" w:line="259" w:lineRule="auto"/>
              <w:ind w:left="0" w:firstLine="0"/>
              <w:jc w:val="left"/>
            </w:pPr>
            <w:r>
              <w:t xml:space="preserve">Účtovné obdobie: </w:t>
            </w:r>
          </w:p>
        </w:tc>
        <w:tc>
          <w:tcPr>
            <w:tcW w:w="6970" w:type="dxa"/>
            <w:tcBorders>
              <w:top w:val="single" w:sz="4" w:space="0" w:color="000000"/>
              <w:left w:val="single" w:sz="4" w:space="0" w:color="000000"/>
              <w:bottom w:val="single" w:sz="4" w:space="0" w:color="000000"/>
              <w:right w:val="single" w:sz="4" w:space="0" w:color="000000"/>
            </w:tcBorders>
          </w:tcPr>
          <w:p w14:paraId="5FEBF61E" w14:textId="3873B940" w:rsidR="00B577D1" w:rsidRDefault="00C64809">
            <w:pPr>
              <w:spacing w:after="0" w:line="259" w:lineRule="auto"/>
              <w:ind w:left="2" w:firstLine="0"/>
              <w:jc w:val="left"/>
            </w:pPr>
            <w:r>
              <w:t>01.01.202</w:t>
            </w:r>
            <w:r w:rsidR="00626F73">
              <w:t>5</w:t>
            </w:r>
            <w:r>
              <w:t>– 31.12.202</w:t>
            </w:r>
            <w:r w:rsidR="00626F73">
              <w:t>5</w:t>
            </w:r>
          </w:p>
        </w:tc>
      </w:tr>
    </w:tbl>
    <w:p w14:paraId="14792A8A" w14:textId="77777777" w:rsidR="00B577D1" w:rsidRDefault="00C64809">
      <w:pPr>
        <w:spacing w:after="0" w:line="259" w:lineRule="auto"/>
        <w:ind w:left="0" w:firstLine="0"/>
        <w:jc w:val="left"/>
      </w:pPr>
      <w:r>
        <w:t xml:space="preserve"> </w:t>
      </w:r>
    </w:p>
    <w:p w14:paraId="0761AC27" w14:textId="6F0F0E8F" w:rsidR="00B577D1" w:rsidRDefault="00C64809">
      <w:pPr>
        <w:numPr>
          <w:ilvl w:val="0"/>
          <w:numId w:val="1"/>
        </w:numPr>
        <w:ind w:hanging="283"/>
        <w:jc w:val="left"/>
      </w:pPr>
      <w:r>
        <w:rPr>
          <w:u w:val="single" w:color="000000"/>
        </w:rPr>
        <w:t>Dátum schválenia účtovnej závierky</w:t>
      </w:r>
      <w:r>
        <w:t xml:space="preserve"> za bezprostredne predchádzajúce účtovné obdobie príslušným orgánom účtovnej jednotky: </w:t>
      </w:r>
      <w:r w:rsidR="00F95568">
        <w:t>13.</w:t>
      </w:r>
      <w:r w:rsidR="00977D2C">
        <w:t>5.2025</w:t>
      </w:r>
    </w:p>
    <w:p w14:paraId="49161A9A" w14:textId="77777777" w:rsidR="00B577D1" w:rsidRDefault="00C64809">
      <w:pPr>
        <w:spacing w:after="0" w:line="259" w:lineRule="auto"/>
        <w:ind w:left="0" w:firstLine="0"/>
        <w:jc w:val="left"/>
      </w:pPr>
      <w:r>
        <w:t xml:space="preserve"> </w:t>
      </w:r>
    </w:p>
    <w:p w14:paraId="700755E4" w14:textId="77777777" w:rsidR="00B577D1" w:rsidRDefault="00C64809">
      <w:pPr>
        <w:numPr>
          <w:ilvl w:val="0"/>
          <w:numId w:val="1"/>
        </w:numPr>
        <w:spacing w:after="0" w:line="259" w:lineRule="auto"/>
        <w:ind w:hanging="283"/>
        <w:jc w:val="left"/>
      </w:pPr>
      <w:r>
        <w:rPr>
          <w:u w:val="single" w:color="000000"/>
        </w:rPr>
        <w:t>Právny dôvod na zostavenie účtovnej závierky</w:t>
      </w:r>
      <w:r>
        <w:t xml:space="preserve">: </w:t>
      </w:r>
    </w:p>
    <w:p w14:paraId="647704C3" w14:textId="77777777" w:rsidR="00B577D1" w:rsidRDefault="00C64809">
      <w:pPr>
        <w:ind w:left="278"/>
      </w:pPr>
      <w:r>
        <w:t xml:space="preserve">Účtovná závierka bola zostavená podľa zákona č. 431/2002 Z. z. o účtovníctve v znení neskorších predpisov.  </w:t>
      </w:r>
    </w:p>
    <w:p w14:paraId="44FE8D1F" w14:textId="77777777" w:rsidR="00B577D1" w:rsidRDefault="00C64809">
      <w:pPr>
        <w:spacing w:after="96" w:line="259" w:lineRule="auto"/>
        <w:ind w:left="0" w:firstLine="0"/>
        <w:jc w:val="left"/>
      </w:pPr>
      <w:r>
        <w:t xml:space="preserve"> </w:t>
      </w:r>
    </w:p>
    <w:p w14:paraId="7478C7C2" w14:textId="77777777" w:rsidR="00B577D1" w:rsidRDefault="00C64809">
      <w:pPr>
        <w:numPr>
          <w:ilvl w:val="0"/>
          <w:numId w:val="1"/>
        </w:numPr>
        <w:spacing w:after="0" w:line="259" w:lineRule="auto"/>
        <w:ind w:hanging="283"/>
        <w:jc w:val="left"/>
      </w:pPr>
      <w:r>
        <w:rPr>
          <w:u w:val="single" w:color="000000"/>
        </w:rPr>
        <w:t>Údaje o konsolidovanom celku</w:t>
      </w:r>
      <w:r>
        <w:t xml:space="preserve">: </w:t>
      </w:r>
    </w:p>
    <w:p w14:paraId="58945416" w14:textId="77777777" w:rsidR="00B577D1" w:rsidRDefault="00C64809">
      <w:pPr>
        <w:ind w:left="278"/>
      </w:pPr>
      <w:r>
        <w:t xml:space="preserve">Spoločnosť nie je súčasťou konsolidovaného celku. </w:t>
      </w:r>
    </w:p>
    <w:p w14:paraId="4D6ABE83" w14:textId="77777777" w:rsidR="00B577D1" w:rsidRDefault="00C64809">
      <w:pPr>
        <w:spacing w:after="98" w:line="259" w:lineRule="auto"/>
        <w:ind w:left="0" w:firstLine="0"/>
        <w:jc w:val="left"/>
      </w:pPr>
      <w:r>
        <w:t xml:space="preserve"> </w:t>
      </w:r>
    </w:p>
    <w:p w14:paraId="131B7E5C" w14:textId="77777777" w:rsidR="00B577D1" w:rsidRDefault="00C64809">
      <w:pPr>
        <w:numPr>
          <w:ilvl w:val="0"/>
          <w:numId w:val="1"/>
        </w:numPr>
        <w:spacing w:after="0" w:line="259" w:lineRule="auto"/>
        <w:ind w:hanging="283"/>
        <w:jc w:val="left"/>
      </w:pPr>
      <w:r>
        <w:rPr>
          <w:u w:val="single" w:color="000000"/>
        </w:rPr>
        <w:t>Priemerný prepočítaný počet zamestnancov účtovnej jednotky</w:t>
      </w:r>
      <w:r>
        <w:t xml:space="preserve">: </w:t>
      </w:r>
    </w:p>
    <w:tbl>
      <w:tblPr>
        <w:tblStyle w:val="TableGrid"/>
        <w:tblW w:w="9746" w:type="dxa"/>
        <w:tblInd w:w="-108" w:type="dxa"/>
        <w:tblCellMar>
          <w:top w:w="56" w:type="dxa"/>
          <w:left w:w="108" w:type="dxa"/>
          <w:right w:w="115" w:type="dxa"/>
        </w:tblCellMar>
        <w:tblLook w:val="04A0" w:firstRow="1" w:lastRow="0" w:firstColumn="1" w:lastColumn="0" w:noHBand="0" w:noVBand="1"/>
      </w:tblPr>
      <w:tblGrid>
        <w:gridCol w:w="4858"/>
        <w:gridCol w:w="2522"/>
        <w:gridCol w:w="2366"/>
      </w:tblGrid>
      <w:tr w:rsidR="00B577D1" w14:paraId="6FD9BD5F" w14:textId="77777777">
        <w:trPr>
          <w:trHeight w:val="770"/>
        </w:trPr>
        <w:tc>
          <w:tcPr>
            <w:tcW w:w="4858" w:type="dxa"/>
            <w:tcBorders>
              <w:top w:val="single" w:sz="4" w:space="0" w:color="000000"/>
              <w:left w:val="single" w:sz="4" w:space="0" w:color="000000"/>
              <w:bottom w:val="single" w:sz="4" w:space="0" w:color="000000"/>
              <w:right w:val="single" w:sz="4" w:space="0" w:color="000000"/>
            </w:tcBorders>
            <w:vAlign w:val="center"/>
          </w:tcPr>
          <w:p w14:paraId="20CB4FF0" w14:textId="77777777" w:rsidR="00B577D1" w:rsidRDefault="00C64809">
            <w:pPr>
              <w:spacing w:after="0" w:line="259" w:lineRule="auto"/>
              <w:ind w:left="0" w:right="449" w:firstLine="0"/>
              <w:jc w:val="center"/>
            </w:pPr>
            <w:r>
              <w:t xml:space="preserve">Názov položky </w:t>
            </w:r>
          </w:p>
        </w:tc>
        <w:tc>
          <w:tcPr>
            <w:tcW w:w="2522" w:type="dxa"/>
            <w:tcBorders>
              <w:top w:val="single" w:sz="4" w:space="0" w:color="000000"/>
              <w:left w:val="single" w:sz="4" w:space="0" w:color="000000"/>
              <w:bottom w:val="single" w:sz="4" w:space="0" w:color="000000"/>
              <w:right w:val="single" w:sz="4" w:space="0" w:color="000000"/>
            </w:tcBorders>
            <w:vAlign w:val="center"/>
          </w:tcPr>
          <w:p w14:paraId="32C66CBA" w14:textId="77777777" w:rsidR="00B577D1" w:rsidRDefault="00C64809">
            <w:pPr>
              <w:spacing w:after="0" w:line="259" w:lineRule="auto"/>
              <w:ind w:left="76" w:firstLine="0"/>
              <w:jc w:val="left"/>
            </w:pPr>
            <w:r>
              <w:t xml:space="preserve">Bežné účtovné obdobie </w:t>
            </w:r>
          </w:p>
        </w:tc>
        <w:tc>
          <w:tcPr>
            <w:tcW w:w="2366" w:type="dxa"/>
            <w:tcBorders>
              <w:top w:val="single" w:sz="4" w:space="0" w:color="000000"/>
              <w:left w:val="single" w:sz="4" w:space="0" w:color="000000"/>
              <w:bottom w:val="single" w:sz="4" w:space="0" w:color="000000"/>
              <w:right w:val="single" w:sz="4" w:space="0" w:color="000000"/>
            </w:tcBorders>
          </w:tcPr>
          <w:p w14:paraId="0145DA70" w14:textId="77777777" w:rsidR="00B577D1" w:rsidRDefault="00C64809">
            <w:pPr>
              <w:spacing w:after="0" w:line="259" w:lineRule="auto"/>
              <w:ind w:left="0" w:firstLine="5"/>
              <w:jc w:val="center"/>
            </w:pPr>
            <w:r>
              <w:t xml:space="preserve">Bezprostredne predchádzajúce účtovné obdobie </w:t>
            </w:r>
          </w:p>
        </w:tc>
      </w:tr>
      <w:tr w:rsidR="00B577D1" w14:paraId="79FE7629" w14:textId="77777777">
        <w:trPr>
          <w:trHeight w:val="516"/>
        </w:trPr>
        <w:tc>
          <w:tcPr>
            <w:tcW w:w="4858" w:type="dxa"/>
            <w:tcBorders>
              <w:top w:val="single" w:sz="4" w:space="0" w:color="000000"/>
              <w:left w:val="single" w:sz="4" w:space="0" w:color="000000"/>
              <w:bottom w:val="single" w:sz="4" w:space="0" w:color="000000"/>
              <w:right w:val="single" w:sz="4" w:space="0" w:color="000000"/>
            </w:tcBorders>
          </w:tcPr>
          <w:p w14:paraId="0F42D8AE" w14:textId="77777777" w:rsidR="00B577D1" w:rsidRDefault="00C64809">
            <w:pPr>
              <w:spacing w:after="0" w:line="259" w:lineRule="auto"/>
              <w:ind w:left="0" w:firstLine="0"/>
              <w:jc w:val="left"/>
            </w:pPr>
            <w:r>
              <w:t xml:space="preserve">Priemerný prepočítaný počet zamestnancov počas účtovného obdobia </w:t>
            </w:r>
          </w:p>
        </w:tc>
        <w:tc>
          <w:tcPr>
            <w:tcW w:w="2522" w:type="dxa"/>
            <w:tcBorders>
              <w:top w:val="single" w:sz="4" w:space="0" w:color="000000"/>
              <w:left w:val="single" w:sz="4" w:space="0" w:color="000000"/>
              <w:bottom w:val="single" w:sz="4" w:space="0" w:color="000000"/>
              <w:right w:val="single" w:sz="4" w:space="0" w:color="000000"/>
            </w:tcBorders>
            <w:vAlign w:val="center"/>
          </w:tcPr>
          <w:p w14:paraId="127F511F" w14:textId="77777777" w:rsidR="00B577D1" w:rsidRDefault="00C64809">
            <w:pPr>
              <w:spacing w:after="0" w:line="259" w:lineRule="auto"/>
              <w:ind w:left="5" w:firstLine="0"/>
              <w:jc w:val="center"/>
            </w:pPr>
            <w:r>
              <w:t xml:space="preserve">0 </w:t>
            </w:r>
          </w:p>
        </w:tc>
        <w:tc>
          <w:tcPr>
            <w:tcW w:w="2366" w:type="dxa"/>
            <w:tcBorders>
              <w:top w:val="single" w:sz="4" w:space="0" w:color="000000"/>
              <w:left w:val="single" w:sz="4" w:space="0" w:color="000000"/>
              <w:bottom w:val="single" w:sz="4" w:space="0" w:color="000000"/>
              <w:right w:val="single" w:sz="4" w:space="0" w:color="000000"/>
            </w:tcBorders>
            <w:vAlign w:val="center"/>
          </w:tcPr>
          <w:p w14:paraId="3957D7CC" w14:textId="77777777" w:rsidR="00B577D1" w:rsidRDefault="00C64809">
            <w:pPr>
              <w:spacing w:after="0" w:line="259" w:lineRule="auto"/>
              <w:ind w:left="9" w:firstLine="0"/>
              <w:jc w:val="center"/>
            </w:pPr>
            <w:r>
              <w:t xml:space="preserve">0 </w:t>
            </w:r>
          </w:p>
        </w:tc>
      </w:tr>
    </w:tbl>
    <w:p w14:paraId="320806EB" w14:textId="77777777" w:rsidR="00B577D1" w:rsidRDefault="00C64809">
      <w:pPr>
        <w:spacing w:after="2" w:line="236" w:lineRule="auto"/>
        <w:ind w:left="0" w:right="8658" w:firstLine="0"/>
        <w:jc w:val="left"/>
      </w:pPr>
      <w:r>
        <w:t xml:space="preserve">  </w:t>
      </w:r>
    </w:p>
    <w:p w14:paraId="78FE4128" w14:textId="77777777" w:rsidR="00B577D1" w:rsidRDefault="00C64809">
      <w:pPr>
        <w:spacing w:after="0" w:line="259" w:lineRule="auto"/>
        <w:ind w:right="8"/>
        <w:jc w:val="center"/>
      </w:pPr>
      <w:r>
        <w:t xml:space="preserve">Článok II  </w:t>
      </w:r>
    </w:p>
    <w:p w14:paraId="4D1688ED" w14:textId="77777777" w:rsidR="00B577D1" w:rsidRDefault="00C64809">
      <w:pPr>
        <w:spacing w:after="0" w:line="259" w:lineRule="auto"/>
        <w:ind w:right="4"/>
        <w:jc w:val="center"/>
      </w:pPr>
      <w:r>
        <w:t xml:space="preserve"> INFORMÁCIE O PRIJATÝCH POSTUPOCH </w:t>
      </w:r>
    </w:p>
    <w:p w14:paraId="748FCD6D" w14:textId="77777777" w:rsidR="00B577D1" w:rsidRDefault="00C64809">
      <w:pPr>
        <w:spacing w:after="0" w:line="259" w:lineRule="auto"/>
        <w:ind w:left="0" w:firstLine="0"/>
        <w:jc w:val="left"/>
      </w:pPr>
      <w:r>
        <w:t xml:space="preserve"> </w:t>
      </w:r>
    </w:p>
    <w:p w14:paraId="4BC8CCED" w14:textId="656EE410" w:rsidR="00B577D1" w:rsidRDefault="00C64809">
      <w:pPr>
        <w:numPr>
          <w:ilvl w:val="0"/>
          <w:numId w:val="2"/>
        </w:numPr>
        <w:ind w:hanging="283"/>
        <w:jc w:val="left"/>
      </w:pPr>
      <w:r>
        <w:t>Účtovná závierka bola zostavená podľa zákona č. 431/2002 Z. z. o účtovníctve v znení neskorších predpisov za predpokladu nepretržitého trvania jej činnosti a je zostavená ako riadna účtovná závierka. Účtovná závierka Spoločnosti k 31.12.202</w:t>
      </w:r>
      <w:r w:rsidR="000D1539">
        <w:t>5</w:t>
      </w:r>
      <w:r>
        <w:t xml:space="preserve"> bola zostavená ako riadna účtovná závierka za účtovné obdobie od 01.01.202</w:t>
      </w:r>
      <w:r w:rsidR="006B3C6E">
        <w:t>5</w:t>
      </w:r>
      <w:r>
        <w:t xml:space="preserve"> do 31.12.202</w:t>
      </w:r>
      <w:r w:rsidR="00B12E1F">
        <w:t>5.</w:t>
      </w:r>
      <w:r>
        <w:t xml:space="preserve"> Bezprostredne predchádzajúce účtovné obdobie zahŕňa účtovné informácie za obdobie od 01.01.202</w:t>
      </w:r>
      <w:r w:rsidR="003D2C7D">
        <w:t>4</w:t>
      </w:r>
      <w:r w:rsidR="00B10B76">
        <w:t xml:space="preserve"> </w:t>
      </w:r>
      <w:r>
        <w:t>do 31.12.202</w:t>
      </w:r>
      <w:r w:rsidR="003D2C7D">
        <w:t>4.</w:t>
      </w:r>
    </w:p>
    <w:p w14:paraId="716A8360" w14:textId="77777777" w:rsidR="00B577D1" w:rsidRDefault="00C64809">
      <w:pPr>
        <w:spacing w:after="0" w:line="259" w:lineRule="auto"/>
        <w:ind w:left="0" w:firstLine="0"/>
        <w:jc w:val="left"/>
      </w:pPr>
      <w:r>
        <w:t xml:space="preserve"> </w:t>
      </w:r>
    </w:p>
    <w:p w14:paraId="1E3EED91" w14:textId="77777777" w:rsidR="00B577D1" w:rsidRDefault="00C64809">
      <w:pPr>
        <w:spacing w:after="98" w:line="259" w:lineRule="auto"/>
        <w:ind w:left="0" w:firstLine="0"/>
        <w:jc w:val="left"/>
      </w:pPr>
      <w:r>
        <w:t xml:space="preserve"> </w:t>
      </w:r>
    </w:p>
    <w:p w14:paraId="6F2C9888" w14:textId="77777777" w:rsidR="00B577D1" w:rsidRDefault="00C64809">
      <w:pPr>
        <w:spacing w:after="96" w:line="259" w:lineRule="auto"/>
        <w:ind w:left="0" w:firstLine="0"/>
        <w:jc w:val="left"/>
      </w:pPr>
      <w:r>
        <w:t xml:space="preserve"> </w:t>
      </w:r>
    </w:p>
    <w:p w14:paraId="1CE496D7" w14:textId="77777777" w:rsidR="00B577D1" w:rsidRDefault="00C64809">
      <w:pPr>
        <w:spacing w:after="0" w:line="349" w:lineRule="auto"/>
        <w:ind w:left="0" w:right="9587" w:firstLine="0"/>
        <w:jc w:val="left"/>
      </w:pPr>
      <w:r>
        <w:lastRenderedPageBreak/>
        <w:t xml:space="preserve">  </w:t>
      </w:r>
    </w:p>
    <w:p w14:paraId="087B6C22" w14:textId="77777777" w:rsidR="00B577D1" w:rsidRDefault="00C64809">
      <w:pPr>
        <w:numPr>
          <w:ilvl w:val="0"/>
          <w:numId w:val="2"/>
        </w:numPr>
        <w:spacing w:after="99" w:line="259" w:lineRule="auto"/>
        <w:ind w:hanging="283"/>
        <w:jc w:val="left"/>
      </w:pPr>
      <w:r>
        <w:rPr>
          <w:u w:val="single" w:color="000000"/>
        </w:rPr>
        <w:t>Spôsob a určenie oceňovania majetku a záväzkov</w:t>
      </w:r>
      <w:r>
        <w:t xml:space="preserve"> (vrátane rozhodujúcich odhadov): </w:t>
      </w:r>
    </w:p>
    <w:p w14:paraId="01F00668" w14:textId="77777777" w:rsidR="00B577D1" w:rsidRDefault="00C64809">
      <w:pPr>
        <w:numPr>
          <w:ilvl w:val="1"/>
          <w:numId w:val="2"/>
        </w:numPr>
        <w:ind w:hanging="252"/>
      </w:pPr>
      <w:r>
        <w:t xml:space="preserve">Spôsob oceňovania majetku a záväzkov (§ 25 zákona č. 431/2002 Z. z. o účtovníctve v znení neskorších predpisov): </w:t>
      </w:r>
    </w:p>
    <w:tbl>
      <w:tblPr>
        <w:tblStyle w:val="TableGrid"/>
        <w:tblW w:w="9607" w:type="dxa"/>
        <w:tblInd w:w="-108" w:type="dxa"/>
        <w:tblCellMar>
          <w:top w:w="56" w:type="dxa"/>
          <w:left w:w="108" w:type="dxa"/>
          <w:right w:w="53" w:type="dxa"/>
        </w:tblCellMar>
        <w:tblLook w:val="04A0" w:firstRow="1" w:lastRow="0" w:firstColumn="1" w:lastColumn="0" w:noHBand="0" w:noVBand="1"/>
      </w:tblPr>
      <w:tblGrid>
        <w:gridCol w:w="706"/>
        <w:gridCol w:w="5301"/>
        <w:gridCol w:w="3600"/>
      </w:tblGrid>
      <w:tr w:rsidR="00B577D1" w14:paraId="12709B32" w14:textId="77777777">
        <w:trPr>
          <w:trHeight w:val="262"/>
        </w:trPr>
        <w:tc>
          <w:tcPr>
            <w:tcW w:w="706" w:type="dxa"/>
            <w:tcBorders>
              <w:top w:val="single" w:sz="4" w:space="0" w:color="000000"/>
              <w:left w:val="single" w:sz="4" w:space="0" w:color="000000"/>
              <w:bottom w:val="single" w:sz="4" w:space="0" w:color="000000"/>
              <w:right w:val="single" w:sz="4" w:space="0" w:color="000000"/>
            </w:tcBorders>
          </w:tcPr>
          <w:p w14:paraId="70328424" w14:textId="77777777" w:rsidR="00B577D1" w:rsidRDefault="00C64809">
            <w:pPr>
              <w:spacing w:after="0" w:line="259" w:lineRule="auto"/>
              <w:ind w:left="0" w:right="54" w:firstLine="0"/>
              <w:jc w:val="center"/>
            </w:pPr>
            <w:r>
              <w:t xml:space="preserve">č. </w:t>
            </w:r>
          </w:p>
        </w:tc>
        <w:tc>
          <w:tcPr>
            <w:tcW w:w="5302" w:type="dxa"/>
            <w:tcBorders>
              <w:top w:val="single" w:sz="4" w:space="0" w:color="000000"/>
              <w:left w:val="single" w:sz="4" w:space="0" w:color="000000"/>
              <w:bottom w:val="single" w:sz="4" w:space="0" w:color="000000"/>
              <w:right w:val="single" w:sz="4" w:space="0" w:color="000000"/>
            </w:tcBorders>
          </w:tcPr>
          <w:p w14:paraId="5D045A68" w14:textId="77777777" w:rsidR="00B577D1" w:rsidRDefault="00C64809">
            <w:pPr>
              <w:spacing w:after="0" w:line="259" w:lineRule="auto"/>
              <w:ind w:left="0" w:right="52" w:firstLine="0"/>
              <w:jc w:val="center"/>
            </w:pPr>
            <w:r>
              <w:t xml:space="preserve">Názov položky </w:t>
            </w:r>
          </w:p>
        </w:tc>
        <w:tc>
          <w:tcPr>
            <w:tcW w:w="3600" w:type="dxa"/>
            <w:tcBorders>
              <w:top w:val="single" w:sz="4" w:space="0" w:color="000000"/>
              <w:left w:val="single" w:sz="4" w:space="0" w:color="000000"/>
              <w:bottom w:val="single" w:sz="4" w:space="0" w:color="000000"/>
              <w:right w:val="single" w:sz="4" w:space="0" w:color="000000"/>
            </w:tcBorders>
          </w:tcPr>
          <w:p w14:paraId="0B0D25D2" w14:textId="77777777" w:rsidR="00B577D1" w:rsidRDefault="00C64809">
            <w:pPr>
              <w:spacing w:after="0" w:line="259" w:lineRule="auto"/>
              <w:ind w:left="0" w:right="56" w:firstLine="0"/>
              <w:jc w:val="center"/>
            </w:pPr>
            <w:r>
              <w:t xml:space="preserve">Spôsob oceňovania </w:t>
            </w:r>
          </w:p>
        </w:tc>
      </w:tr>
      <w:tr w:rsidR="00B577D1" w14:paraId="4CA57BF7" w14:textId="77777777">
        <w:trPr>
          <w:trHeight w:val="264"/>
        </w:trPr>
        <w:tc>
          <w:tcPr>
            <w:tcW w:w="706" w:type="dxa"/>
            <w:tcBorders>
              <w:top w:val="single" w:sz="4" w:space="0" w:color="000000"/>
              <w:left w:val="single" w:sz="4" w:space="0" w:color="000000"/>
              <w:bottom w:val="single" w:sz="4" w:space="0" w:color="000000"/>
              <w:right w:val="single" w:sz="4" w:space="0" w:color="000000"/>
            </w:tcBorders>
          </w:tcPr>
          <w:p w14:paraId="04FE7F98" w14:textId="77777777" w:rsidR="00B577D1" w:rsidRDefault="00C64809">
            <w:pPr>
              <w:spacing w:after="0" w:line="259" w:lineRule="auto"/>
              <w:ind w:left="0" w:right="57" w:firstLine="0"/>
              <w:jc w:val="center"/>
            </w:pPr>
            <w:r>
              <w:t xml:space="preserve">1. </w:t>
            </w:r>
          </w:p>
        </w:tc>
        <w:tc>
          <w:tcPr>
            <w:tcW w:w="5302" w:type="dxa"/>
            <w:tcBorders>
              <w:top w:val="single" w:sz="4" w:space="0" w:color="000000"/>
              <w:left w:val="single" w:sz="4" w:space="0" w:color="000000"/>
              <w:bottom w:val="single" w:sz="4" w:space="0" w:color="000000"/>
              <w:right w:val="single" w:sz="4" w:space="0" w:color="000000"/>
            </w:tcBorders>
          </w:tcPr>
          <w:p w14:paraId="3271A710" w14:textId="77777777" w:rsidR="00B577D1" w:rsidRDefault="00C64809">
            <w:pPr>
              <w:spacing w:after="0" w:line="259" w:lineRule="auto"/>
              <w:ind w:left="2" w:firstLine="0"/>
              <w:jc w:val="left"/>
            </w:pPr>
            <w:r>
              <w:t xml:space="preserve">Dlhodobý nehmotný majetok obstaraný za odplatu: </w:t>
            </w:r>
          </w:p>
        </w:tc>
        <w:tc>
          <w:tcPr>
            <w:tcW w:w="3600" w:type="dxa"/>
            <w:tcBorders>
              <w:top w:val="single" w:sz="4" w:space="0" w:color="000000"/>
              <w:left w:val="single" w:sz="4" w:space="0" w:color="000000"/>
              <w:bottom w:val="single" w:sz="4" w:space="0" w:color="000000"/>
              <w:right w:val="single" w:sz="4" w:space="0" w:color="000000"/>
            </w:tcBorders>
          </w:tcPr>
          <w:p w14:paraId="4D22D72B" w14:textId="77777777" w:rsidR="00B577D1" w:rsidRDefault="00C64809">
            <w:pPr>
              <w:spacing w:after="0" w:line="259" w:lineRule="auto"/>
              <w:ind w:left="0" w:firstLine="0"/>
              <w:jc w:val="left"/>
            </w:pPr>
            <w:r>
              <w:t xml:space="preserve">Obstarávacia cena </w:t>
            </w:r>
          </w:p>
        </w:tc>
      </w:tr>
      <w:tr w:rsidR="00B577D1" w14:paraId="47A7E1F0" w14:textId="77777777">
        <w:trPr>
          <w:trHeight w:val="262"/>
        </w:trPr>
        <w:tc>
          <w:tcPr>
            <w:tcW w:w="706" w:type="dxa"/>
            <w:tcBorders>
              <w:top w:val="single" w:sz="4" w:space="0" w:color="000000"/>
              <w:left w:val="single" w:sz="4" w:space="0" w:color="000000"/>
              <w:bottom w:val="single" w:sz="4" w:space="0" w:color="000000"/>
              <w:right w:val="single" w:sz="4" w:space="0" w:color="000000"/>
            </w:tcBorders>
          </w:tcPr>
          <w:p w14:paraId="0391896D" w14:textId="77777777" w:rsidR="00B577D1" w:rsidRDefault="00C64809">
            <w:pPr>
              <w:spacing w:after="0" w:line="259" w:lineRule="auto"/>
              <w:ind w:left="0" w:right="57" w:firstLine="0"/>
              <w:jc w:val="center"/>
            </w:pPr>
            <w:r>
              <w:t xml:space="preserve">2. </w:t>
            </w:r>
          </w:p>
        </w:tc>
        <w:tc>
          <w:tcPr>
            <w:tcW w:w="5302" w:type="dxa"/>
            <w:tcBorders>
              <w:top w:val="single" w:sz="4" w:space="0" w:color="000000"/>
              <w:left w:val="single" w:sz="4" w:space="0" w:color="000000"/>
              <w:bottom w:val="single" w:sz="4" w:space="0" w:color="000000"/>
              <w:right w:val="single" w:sz="4" w:space="0" w:color="000000"/>
            </w:tcBorders>
          </w:tcPr>
          <w:p w14:paraId="0151D426" w14:textId="77777777" w:rsidR="00B577D1" w:rsidRDefault="00C64809">
            <w:pPr>
              <w:spacing w:after="0" w:line="259" w:lineRule="auto"/>
              <w:ind w:left="2" w:firstLine="0"/>
              <w:jc w:val="left"/>
            </w:pPr>
            <w:r>
              <w:t xml:space="preserve">Dlhodobý nehmotný majetok obstaraný bezodplatne: </w:t>
            </w:r>
          </w:p>
        </w:tc>
        <w:tc>
          <w:tcPr>
            <w:tcW w:w="3600" w:type="dxa"/>
            <w:tcBorders>
              <w:top w:val="single" w:sz="4" w:space="0" w:color="000000"/>
              <w:left w:val="single" w:sz="4" w:space="0" w:color="000000"/>
              <w:bottom w:val="single" w:sz="4" w:space="0" w:color="000000"/>
              <w:right w:val="single" w:sz="4" w:space="0" w:color="000000"/>
            </w:tcBorders>
          </w:tcPr>
          <w:p w14:paraId="3B445619" w14:textId="77777777" w:rsidR="00B577D1" w:rsidRDefault="00C64809">
            <w:pPr>
              <w:spacing w:after="0" w:line="259" w:lineRule="auto"/>
              <w:ind w:left="0" w:firstLine="0"/>
              <w:jc w:val="left"/>
            </w:pPr>
            <w:r>
              <w:t xml:space="preserve">Reálna hodnota </w:t>
            </w:r>
          </w:p>
        </w:tc>
      </w:tr>
      <w:tr w:rsidR="00B577D1" w14:paraId="624B53A2" w14:textId="77777777">
        <w:trPr>
          <w:trHeight w:val="264"/>
        </w:trPr>
        <w:tc>
          <w:tcPr>
            <w:tcW w:w="706" w:type="dxa"/>
            <w:tcBorders>
              <w:top w:val="single" w:sz="4" w:space="0" w:color="000000"/>
              <w:left w:val="single" w:sz="4" w:space="0" w:color="000000"/>
              <w:bottom w:val="single" w:sz="4" w:space="0" w:color="000000"/>
              <w:right w:val="single" w:sz="4" w:space="0" w:color="000000"/>
            </w:tcBorders>
          </w:tcPr>
          <w:p w14:paraId="0E9385DD" w14:textId="77777777" w:rsidR="00B577D1" w:rsidRDefault="00C64809">
            <w:pPr>
              <w:spacing w:after="0" w:line="259" w:lineRule="auto"/>
              <w:ind w:left="0" w:right="57" w:firstLine="0"/>
              <w:jc w:val="center"/>
            </w:pPr>
            <w:r>
              <w:t xml:space="preserve">3. </w:t>
            </w:r>
          </w:p>
        </w:tc>
        <w:tc>
          <w:tcPr>
            <w:tcW w:w="5302" w:type="dxa"/>
            <w:tcBorders>
              <w:top w:val="single" w:sz="4" w:space="0" w:color="000000"/>
              <w:left w:val="single" w:sz="4" w:space="0" w:color="000000"/>
              <w:bottom w:val="single" w:sz="4" w:space="0" w:color="000000"/>
              <w:right w:val="single" w:sz="4" w:space="0" w:color="000000"/>
            </w:tcBorders>
          </w:tcPr>
          <w:p w14:paraId="4C832250" w14:textId="77777777" w:rsidR="00B577D1" w:rsidRDefault="00C64809">
            <w:pPr>
              <w:spacing w:after="0" w:line="259" w:lineRule="auto"/>
              <w:ind w:left="2" w:firstLine="0"/>
              <w:jc w:val="left"/>
            </w:pPr>
            <w:r>
              <w:t xml:space="preserve">Dlhodobý hmotný majetok obstaraný za odplatu:  </w:t>
            </w:r>
          </w:p>
        </w:tc>
        <w:tc>
          <w:tcPr>
            <w:tcW w:w="3600" w:type="dxa"/>
            <w:tcBorders>
              <w:top w:val="single" w:sz="4" w:space="0" w:color="000000"/>
              <w:left w:val="single" w:sz="4" w:space="0" w:color="000000"/>
              <w:bottom w:val="single" w:sz="4" w:space="0" w:color="000000"/>
              <w:right w:val="single" w:sz="4" w:space="0" w:color="000000"/>
            </w:tcBorders>
          </w:tcPr>
          <w:p w14:paraId="5DC82549" w14:textId="77777777" w:rsidR="00B577D1" w:rsidRDefault="00C64809">
            <w:pPr>
              <w:spacing w:after="0" w:line="259" w:lineRule="auto"/>
              <w:ind w:left="0" w:firstLine="0"/>
              <w:jc w:val="left"/>
            </w:pPr>
            <w:r>
              <w:t xml:space="preserve">Obstarávacia cena </w:t>
            </w:r>
          </w:p>
        </w:tc>
      </w:tr>
      <w:tr w:rsidR="00B577D1" w14:paraId="41B53C3C" w14:textId="77777777">
        <w:trPr>
          <w:trHeight w:val="264"/>
        </w:trPr>
        <w:tc>
          <w:tcPr>
            <w:tcW w:w="706" w:type="dxa"/>
            <w:tcBorders>
              <w:top w:val="single" w:sz="4" w:space="0" w:color="000000"/>
              <w:left w:val="single" w:sz="4" w:space="0" w:color="000000"/>
              <w:bottom w:val="single" w:sz="4" w:space="0" w:color="000000"/>
              <w:right w:val="single" w:sz="4" w:space="0" w:color="000000"/>
            </w:tcBorders>
          </w:tcPr>
          <w:p w14:paraId="7ED46030" w14:textId="77777777" w:rsidR="00B577D1" w:rsidRDefault="00C64809">
            <w:pPr>
              <w:spacing w:after="0" w:line="259" w:lineRule="auto"/>
              <w:ind w:left="0" w:right="57" w:firstLine="0"/>
              <w:jc w:val="center"/>
            </w:pPr>
            <w:r>
              <w:t xml:space="preserve">4. </w:t>
            </w:r>
          </w:p>
        </w:tc>
        <w:tc>
          <w:tcPr>
            <w:tcW w:w="5302" w:type="dxa"/>
            <w:tcBorders>
              <w:top w:val="single" w:sz="4" w:space="0" w:color="000000"/>
              <w:left w:val="single" w:sz="4" w:space="0" w:color="000000"/>
              <w:bottom w:val="single" w:sz="4" w:space="0" w:color="000000"/>
              <w:right w:val="single" w:sz="4" w:space="0" w:color="000000"/>
            </w:tcBorders>
          </w:tcPr>
          <w:p w14:paraId="347B18AF" w14:textId="77777777" w:rsidR="00B577D1" w:rsidRDefault="00C64809">
            <w:pPr>
              <w:spacing w:after="0" w:line="259" w:lineRule="auto"/>
              <w:ind w:left="2" w:firstLine="0"/>
              <w:jc w:val="left"/>
            </w:pPr>
            <w:r>
              <w:t xml:space="preserve">Dlhodobý nehmotný majetok obstaraný bezodplatne: </w:t>
            </w:r>
          </w:p>
        </w:tc>
        <w:tc>
          <w:tcPr>
            <w:tcW w:w="3600" w:type="dxa"/>
            <w:tcBorders>
              <w:top w:val="single" w:sz="4" w:space="0" w:color="000000"/>
              <w:left w:val="single" w:sz="4" w:space="0" w:color="000000"/>
              <w:bottom w:val="single" w:sz="4" w:space="0" w:color="000000"/>
              <w:right w:val="single" w:sz="4" w:space="0" w:color="000000"/>
            </w:tcBorders>
          </w:tcPr>
          <w:p w14:paraId="716EC62A" w14:textId="77777777" w:rsidR="00B577D1" w:rsidRDefault="00C64809">
            <w:pPr>
              <w:spacing w:after="0" w:line="259" w:lineRule="auto"/>
              <w:ind w:left="0" w:firstLine="0"/>
              <w:jc w:val="left"/>
            </w:pPr>
            <w:r>
              <w:t xml:space="preserve">Reálna hodnota </w:t>
            </w:r>
          </w:p>
        </w:tc>
      </w:tr>
      <w:tr w:rsidR="00B577D1" w14:paraId="1E65D2B0" w14:textId="77777777">
        <w:trPr>
          <w:trHeight w:val="262"/>
        </w:trPr>
        <w:tc>
          <w:tcPr>
            <w:tcW w:w="706" w:type="dxa"/>
            <w:tcBorders>
              <w:top w:val="single" w:sz="4" w:space="0" w:color="000000"/>
              <w:left w:val="single" w:sz="4" w:space="0" w:color="000000"/>
              <w:bottom w:val="single" w:sz="4" w:space="0" w:color="000000"/>
              <w:right w:val="single" w:sz="4" w:space="0" w:color="000000"/>
            </w:tcBorders>
          </w:tcPr>
          <w:p w14:paraId="60D490C1" w14:textId="77777777" w:rsidR="00B577D1" w:rsidRDefault="00C64809">
            <w:pPr>
              <w:spacing w:after="0" w:line="259" w:lineRule="auto"/>
              <w:ind w:left="0" w:right="57" w:firstLine="0"/>
              <w:jc w:val="center"/>
            </w:pPr>
            <w:r>
              <w:t xml:space="preserve">5. </w:t>
            </w:r>
          </w:p>
        </w:tc>
        <w:tc>
          <w:tcPr>
            <w:tcW w:w="5302" w:type="dxa"/>
            <w:tcBorders>
              <w:top w:val="single" w:sz="4" w:space="0" w:color="000000"/>
              <w:left w:val="single" w:sz="4" w:space="0" w:color="000000"/>
              <w:bottom w:val="single" w:sz="4" w:space="0" w:color="000000"/>
              <w:right w:val="single" w:sz="4" w:space="0" w:color="000000"/>
            </w:tcBorders>
          </w:tcPr>
          <w:p w14:paraId="55C2167A" w14:textId="77777777" w:rsidR="00B577D1" w:rsidRDefault="00C64809">
            <w:pPr>
              <w:spacing w:after="0" w:line="259" w:lineRule="auto"/>
              <w:ind w:left="2" w:firstLine="0"/>
              <w:jc w:val="left"/>
            </w:pPr>
            <w:r>
              <w:t xml:space="preserve">Dlhodobý finančný majetok (najmä obchodné podiely):  </w:t>
            </w:r>
          </w:p>
        </w:tc>
        <w:tc>
          <w:tcPr>
            <w:tcW w:w="3600" w:type="dxa"/>
            <w:tcBorders>
              <w:top w:val="single" w:sz="4" w:space="0" w:color="000000"/>
              <w:left w:val="single" w:sz="4" w:space="0" w:color="000000"/>
              <w:bottom w:val="single" w:sz="4" w:space="0" w:color="000000"/>
              <w:right w:val="single" w:sz="4" w:space="0" w:color="000000"/>
            </w:tcBorders>
          </w:tcPr>
          <w:p w14:paraId="11E52269" w14:textId="77777777" w:rsidR="00B577D1" w:rsidRDefault="00C64809">
            <w:pPr>
              <w:spacing w:after="0" w:line="259" w:lineRule="auto"/>
              <w:ind w:left="0" w:firstLine="0"/>
              <w:jc w:val="left"/>
            </w:pPr>
            <w:r>
              <w:t xml:space="preserve">Obstarávacia cena </w:t>
            </w:r>
          </w:p>
        </w:tc>
      </w:tr>
      <w:tr w:rsidR="00B577D1" w14:paraId="72F2AE27" w14:textId="77777777">
        <w:trPr>
          <w:trHeight w:val="264"/>
        </w:trPr>
        <w:tc>
          <w:tcPr>
            <w:tcW w:w="706" w:type="dxa"/>
            <w:tcBorders>
              <w:top w:val="single" w:sz="4" w:space="0" w:color="000000"/>
              <w:left w:val="single" w:sz="4" w:space="0" w:color="000000"/>
              <w:bottom w:val="single" w:sz="4" w:space="0" w:color="000000"/>
              <w:right w:val="single" w:sz="4" w:space="0" w:color="000000"/>
            </w:tcBorders>
          </w:tcPr>
          <w:p w14:paraId="43507AC9" w14:textId="77777777" w:rsidR="00B577D1" w:rsidRDefault="00C64809">
            <w:pPr>
              <w:spacing w:after="0" w:line="259" w:lineRule="auto"/>
              <w:ind w:left="0" w:right="57" w:firstLine="0"/>
              <w:jc w:val="center"/>
            </w:pPr>
            <w:r>
              <w:t xml:space="preserve">6. </w:t>
            </w:r>
          </w:p>
        </w:tc>
        <w:tc>
          <w:tcPr>
            <w:tcW w:w="5302" w:type="dxa"/>
            <w:tcBorders>
              <w:top w:val="single" w:sz="4" w:space="0" w:color="000000"/>
              <w:left w:val="single" w:sz="4" w:space="0" w:color="000000"/>
              <w:bottom w:val="single" w:sz="4" w:space="0" w:color="000000"/>
              <w:right w:val="single" w:sz="4" w:space="0" w:color="000000"/>
            </w:tcBorders>
          </w:tcPr>
          <w:p w14:paraId="01834A7D" w14:textId="77777777" w:rsidR="00B577D1" w:rsidRDefault="00C64809">
            <w:pPr>
              <w:spacing w:after="0" w:line="259" w:lineRule="auto"/>
              <w:ind w:left="2" w:firstLine="0"/>
              <w:jc w:val="left"/>
            </w:pPr>
            <w:r>
              <w:t xml:space="preserve">Zásoby obstarané kúpou: </w:t>
            </w:r>
          </w:p>
        </w:tc>
        <w:tc>
          <w:tcPr>
            <w:tcW w:w="3600" w:type="dxa"/>
            <w:tcBorders>
              <w:top w:val="single" w:sz="4" w:space="0" w:color="000000"/>
              <w:left w:val="single" w:sz="4" w:space="0" w:color="000000"/>
              <w:bottom w:val="single" w:sz="4" w:space="0" w:color="000000"/>
              <w:right w:val="single" w:sz="4" w:space="0" w:color="000000"/>
            </w:tcBorders>
          </w:tcPr>
          <w:p w14:paraId="24CD4C3E" w14:textId="77777777" w:rsidR="00B577D1" w:rsidRDefault="00C64809">
            <w:pPr>
              <w:spacing w:after="0" w:line="259" w:lineRule="auto"/>
              <w:ind w:left="0" w:firstLine="0"/>
              <w:jc w:val="left"/>
            </w:pPr>
            <w:r>
              <w:t xml:space="preserve">Obstarávacia cena </w:t>
            </w:r>
          </w:p>
        </w:tc>
      </w:tr>
      <w:tr w:rsidR="00B577D1" w14:paraId="4E7B3923" w14:textId="77777777">
        <w:trPr>
          <w:trHeight w:val="262"/>
        </w:trPr>
        <w:tc>
          <w:tcPr>
            <w:tcW w:w="706" w:type="dxa"/>
            <w:tcBorders>
              <w:top w:val="single" w:sz="4" w:space="0" w:color="000000"/>
              <w:left w:val="single" w:sz="4" w:space="0" w:color="000000"/>
              <w:bottom w:val="single" w:sz="4" w:space="0" w:color="000000"/>
              <w:right w:val="single" w:sz="4" w:space="0" w:color="000000"/>
            </w:tcBorders>
          </w:tcPr>
          <w:p w14:paraId="63100C62" w14:textId="77777777" w:rsidR="00B577D1" w:rsidRDefault="00C64809">
            <w:pPr>
              <w:spacing w:after="0" w:line="259" w:lineRule="auto"/>
              <w:ind w:left="0" w:right="57" w:firstLine="0"/>
              <w:jc w:val="center"/>
            </w:pPr>
            <w:r>
              <w:t xml:space="preserve">7. </w:t>
            </w:r>
          </w:p>
        </w:tc>
        <w:tc>
          <w:tcPr>
            <w:tcW w:w="5302" w:type="dxa"/>
            <w:tcBorders>
              <w:top w:val="single" w:sz="4" w:space="0" w:color="000000"/>
              <w:left w:val="single" w:sz="4" w:space="0" w:color="000000"/>
              <w:bottom w:val="single" w:sz="4" w:space="0" w:color="000000"/>
              <w:right w:val="single" w:sz="4" w:space="0" w:color="000000"/>
            </w:tcBorders>
          </w:tcPr>
          <w:p w14:paraId="79B7F792" w14:textId="77777777" w:rsidR="00B577D1" w:rsidRDefault="00C64809">
            <w:pPr>
              <w:spacing w:after="0" w:line="259" w:lineRule="auto"/>
              <w:ind w:left="2" w:firstLine="0"/>
              <w:jc w:val="left"/>
            </w:pPr>
            <w:r>
              <w:t xml:space="preserve">Zásoby obstarané bezodplatne: </w:t>
            </w:r>
          </w:p>
        </w:tc>
        <w:tc>
          <w:tcPr>
            <w:tcW w:w="3600" w:type="dxa"/>
            <w:tcBorders>
              <w:top w:val="single" w:sz="4" w:space="0" w:color="000000"/>
              <w:left w:val="single" w:sz="4" w:space="0" w:color="000000"/>
              <w:bottom w:val="single" w:sz="4" w:space="0" w:color="000000"/>
              <w:right w:val="single" w:sz="4" w:space="0" w:color="000000"/>
            </w:tcBorders>
          </w:tcPr>
          <w:p w14:paraId="21A1926E" w14:textId="77777777" w:rsidR="00B577D1" w:rsidRDefault="00C64809">
            <w:pPr>
              <w:spacing w:after="0" w:line="259" w:lineRule="auto"/>
              <w:ind w:left="0" w:firstLine="0"/>
              <w:jc w:val="left"/>
            </w:pPr>
            <w:r>
              <w:t xml:space="preserve">Reálna hodnota </w:t>
            </w:r>
          </w:p>
        </w:tc>
      </w:tr>
      <w:tr w:rsidR="00B577D1" w14:paraId="1286E5AA" w14:textId="77777777">
        <w:trPr>
          <w:trHeight w:val="264"/>
        </w:trPr>
        <w:tc>
          <w:tcPr>
            <w:tcW w:w="706" w:type="dxa"/>
            <w:tcBorders>
              <w:top w:val="single" w:sz="4" w:space="0" w:color="000000"/>
              <w:left w:val="single" w:sz="4" w:space="0" w:color="000000"/>
              <w:bottom w:val="single" w:sz="4" w:space="0" w:color="000000"/>
              <w:right w:val="single" w:sz="4" w:space="0" w:color="000000"/>
            </w:tcBorders>
          </w:tcPr>
          <w:p w14:paraId="684BCFE0" w14:textId="77777777" w:rsidR="00B577D1" w:rsidRDefault="00C64809">
            <w:pPr>
              <w:spacing w:after="0" w:line="259" w:lineRule="auto"/>
              <w:ind w:left="0" w:right="57" w:firstLine="0"/>
              <w:jc w:val="center"/>
            </w:pPr>
            <w:r>
              <w:t xml:space="preserve">8. </w:t>
            </w:r>
          </w:p>
        </w:tc>
        <w:tc>
          <w:tcPr>
            <w:tcW w:w="5302" w:type="dxa"/>
            <w:tcBorders>
              <w:top w:val="single" w:sz="4" w:space="0" w:color="000000"/>
              <w:left w:val="single" w:sz="4" w:space="0" w:color="000000"/>
              <w:bottom w:val="single" w:sz="4" w:space="0" w:color="000000"/>
              <w:right w:val="single" w:sz="4" w:space="0" w:color="000000"/>
            </w:tcBorders>
          </w:tcPr>
          <w:p w14:paraId="3F72AE40" w14:textId="77777777" w:rsidR="00B577D1" w:rsidRDefault="00C64809">
            <w:pPr>
              <w:spacing w:after="0" w:line="259" w:lineRule="auto"/>
              <w:ind w:left="2" w:firstLine="0"/>
              <w:jc w:val="left"/>
            </w:pPr>
            <w:r>
              <w:t xml:space="preserve">Vlastné pohľadávky: </w:t>
            </w:r>
          </w:p>
        </w:tc>
        <w:tc>
          <w:tcPr>
            <w:tcW w:w="3600" w:type="dxa"/>
            <w:tcBorders>
              <w:top w:val="single" w:sz="4" w:space="0" w:color="000000"/>
              <w:left w:val="single" w:sz="4" w:space="0" w:color="000000"/>
              <w:bottom w:val="single" w:sz="4" w:space="0" w:color="000000"/>
              <w:right w:val="single" w:sz="4" w:space="0" w:color="000000"/>
            </w:tcBorders>
          </w:tcPr>
          <w:p w14:paraId="2D9399FA" w14:textId="77777777" w:rsidR="00B577D1" w:rsidRDefault="00C64809">
            <w:pPr>
              <w:spacing w:after="0" w:line="259" w:lineRule="auto"/>
              <w:ind w:left="0" w:firstLine="0"/>
              <w:jc w:val="left"/>
            </w:pPr>
            <w:r>
              <w:t xml:space="preserve">Menovitá hodnota </w:t>
            </w:r>
          </w:p>
        </w:tc>
      </w:tr>
      <w:tr w:rsidR="00B577D1" w14:paraId="687CCCAB" w14:textId="77777777">
        <w:trPr>
          <w:trHeight w:val="262"/>
        </w:trPr>
        <w:tc>
          <w:tcPr>
            <w:tcW w:w="706" w:type="dxa"/>
            <w:tcBorders>
              <w:top w:val="single" w:sz="4" w:space="0" w:color="000000"/>
              <w:left w:val="single" w:sz="4" w:space="0" w:color="000000"/>
              <w:bottom w:val="single" w:sz="4" w:space="0" w:color="000000"/>
              <w:right w:val="single" w:sz="4" w:space="0" w:color="000000"/>
            </w:tcBorders>
          </w:tcPr>
          <w:p w14:paraId="5C255611" w14:textId="77777777" w:rsidR="00B577D1" w:rsidRDefault="00C64809">
            <w:pPr>
              <w:spacing w:after="0" w:line="259" w:lineRule="auto"/>
              <w:ind w:left="0" w:right="57" w:firstLine="0"/>
              <w:jc w:val="center"/>
            </w:pPr>
            <w:r>
              <w:t xml:space="preserve">9. </w:t>
            </w:r>
          </w:p>
        </w:tc>
        <w:tc>
          <w:tcPr>
            <w:tcW w:w="5302" w:type="dxa"/>
            <w:tcBorders>
              <w:top w:val="single" w:sz="4" w:space="0" w:color="000000"/>
              <w:left w:val="single" w:sz="4" w:space="0" w:color="000000"/>
              <w:bottom w:val="single" w:sz="4" w:space="0" w:color="000000"/>
              <w:right w:val="single" w:sz="4" w:space="0" w:color="000000"/>
            </w:tcBorders>
          </w:tcPr>
          <w:p w14:paraId="1F63A391" w14:textId="77777777" w:rsidR="00B577D1" w:rsidRDefault="00C64809">
            <w:pPr>
              <w:spacing w:after="0" w:line="259" w:lineRule="auto"/>
              <w:ind w:left="2" w:firstLine="0"/>
              <w:jc w:val="left"/>
            </w:pPr>
            <w:r>
              <w:t xml:space="preserve">Kúpené pohľadávky: </w:t>
            </w:r>
          </w:p>
        </w:tc>
        <w:tc>
          <w:tcPr>
            <w:tcW w:w="3600" w:type="dxa"/>
            <w:tcBorders>
              <w:top w:val="single" w:sz="4" w:space="0" w:color="000000"/>
              <w:left w:val="single" w:sz="4" w:space="0" w:color="000000"/>
              <w:bottom w:val="single" w:sz="4" w:space="0" w:color="000000"/>
              <w:right w:val="single" w:sz="4" w:space="0" w:color="000000"/>
            </w:tcBorders>
          </w:tcPr>
          <w:p w14:paraId="4C86BFE7" w14:textId="77777777" w:rsidR="00B577D1" w:rsidRDefault="00C64809">
            <w:pPr>
              <w:spacing w:after="0" w:line="259" w:lineRule="auto"/>
              <w:ind w:left="0" w:firstLine="0"/>
              <w:jc w:val="left"/>
            </w:pPr>
            <w:r>
              <w:t xml:space="preserve">Obstarávacia cena </w:t>
            </w:r>
          </w:p>
        </w:tc>
      </w:tr>
      <w:tr w:rsidR="00B577D1" w14:paraId="3568CBB6" w14:textId="77777777">
        <w:trPr>
          <w:trHeight w:val="516"/>
        </w:trPr>
        <w:tc>
          <w:tcPr>
            <w:tcW w:w="706" w:type="dxa"/>
            <w:tcBorders>
              <w:top w:val="single" w:sz="4" w:space="0" w:color="000000"/>
              <w:left w:val="single" w:sz="4" w:space="0" w:color="000000"/>
              <w:bottom w:val="single" w:sz="4" w:space="0" w:color="000000"/>
              <w:right w:val="single" w:sz="4" w:space="0" w:color="000000"/>
            </w:tcBorders>
          </w:tcPr>
          <w:p w14:paraId="16C4AE77" w14:textId="77777777" w:rsidR="00B577D1" w:rsidRDefault="00C64809">
            <w:pPr>
              <w:spacing w:after="0" w:line="259" w:lineRule="auto"/>
              <w:ind w:left="0" w:right="57" w:firstLine="0"/>
              <w:jc w:val="center"/>
            </w:pPr>
            <w:r>
              <w:t xml:space="preserve">10. </w:t>
            </w:r>
          </w:p>
        </w:tc>
        <w:tc>
          <w:tcPr>
            <w:tcW w:w="5302" w:type="dxa"/>
            <w:tcBorders>
              <w:top w:val="single" w:sz="4" w:space="0" w:color="000000"/>
              <w:left w:val="single" w:sz="4" w:space="0" w:color="000000"/>
              <w:bottom w:val="single" w:sz="4" w:space="0" w:color="000000"/>
              <w:right w:val="single" w:sz="4" w:space="0" w:color="000000"/>
            </w:tcBorders>
          </w:tcPr>
          <w:p w14:paraId="1265C5C1" w14:textId="77777777" w:rsidR="00B577D1" w:rsidRDefault="00C64809">
            <w:pPr>
              <w:spacing w:after="0" w:line="259" w:lineRule="auto"/>
              <w:ind w:left="2" w:firstLine="0"/>
              <w:jc w:val="left"/>
            </w:pPr>
            <w:r>
              <w:t xml:space="preserve">Krátkodobý finančný majetok obstaraný za účelom obchodovania: </w:t>
            </w:r>
          </w:p>
        </w:tc>
        <w:tc>
          <w:tcPr>
            <w:tcW w:w="3600" w:type="dxa"/>
            <w:tcBorders>
              <w:top w:val="single" w:sz="4" w:space="0" w:color="000000"/>
              <w:left w:val="single" w:sz="4" w:space="0" w:color="000000"/>
              <w:bottom w:val="single" w:sz="4" w:space="0" w:color="000000"/>
              <w:right w:val="single" w:sz="4" w:space="0" w:color="000000"/>
            </w:tcBorders>
            <w:vAlign w:val="center"/>
          </w:tcPr>
          <w:p w14:paraId="65602B44" w14:textId="77777777" w:rsidR="00B577D1" w:rsidRDefault="00C64809">
            <w:pPr>
              <w:spacing w:after="0" w:line="259" w:lineRule="auto"/>
              <w:ind w:left="0" w:firstLine="0"/>
              <w:jc w:val="left"/>
            </w:pPr>
            <w:r>
              <w:t xml:space="preserve">Obstarávacia cena </w:t>
            </w:r>
          </w:p>
        </w:tc>
      </w:tr>
      <w:tr w:rsidR="00B577D1" w14:paraId="245D4671" w14:textId="77777777">
        <w:trPr>
          <w:trHeight w:val="264"/>
        </w:trPr>
        <w:tc>
          <w:tcPr>
            <w:tcW w:w="706" w:type="dxa"/>
            <w:tcBorders>
              <w:top w:val="single" w:sz="4" w:space="0" w:color="000000"/>
              <w:left w:val="single" w:sz="4" w:space="0" w:color="000000"/>
              <w:bottom w:val="single" w:sz="4" w:space="0" w:color="000000"/>
              <w:right w:val="single" w:sz="4" w:space="0" w:color="000000"/>
            </w:tcBorders>
          </w:tcPr>
          <w:p w14:paraId="105BD033" w14:textId="77777777" w:rsidR="00B577D1" w:rsidRDefault="00C64809">
            <w:pPr>
              <w:spacing w:after="0" w:line="259" w:lineRule="auto"/>
              <w:ind w:left="0" w:right="57" w:firstLine="0"/>
              <w:jc w:val="center"/>
            </w:pPr>
            <w:r>
              <w:t xml:space="preserve">11. </w:t>
            </w:r>
          </w:p>
        </w:tc>
        <w:tc>
          <w:tcPr>
            <w:tcW w:w="5302" w:type="dxa"/>
            <w:tcBorders>
              <w:top w:val="single" w:sz="4" w:space="0" w:color="000000"/>
              <w:left w:val="single" w:sz="4" w:space="0" w:color="000000"/>
              <w:bottom w:val="single" w:sz="4" w:space="0" w:color="000000"/>
              <w:right w:val="single" w:sz="4" w:space="0" w:color="000000"/>
            </w:tcBorders>
          </w:tcPr>
          <w:p w14:paraId="2D4EE828" w14:textId="77777777" w:rsidR="00B577D1" w:rsidRDefault="00C64809">
            <w:pPr>
              <w:spacing w:after="0" w:line="259" w:lineRule="auto"/>
              <w:ind w:left="2" w:firstLine="0"/>
              <w:jc w:val="left"/>
            </w:pPr>
            <w:r>
              <w:t xml:space="preserve">Krátkodobý finančný majetok držaný do splatnosti: </w:t>
            </w:r>
          </w:p>
        </w:tc>
        <w:tc>
          <w:tcPr>
            <w:tcW w:w="3600" w:type="dxa"/>
            <w:tcBorders>
              <w:top w:val="single" w:sz="4" w:space="0" w:color="000000"/>
              <w:left w:val="single" w:sz="4" w:space="0" w:color="000000"/>
              <w:bottom w:val="single" w:sz="4" w:space="0" w:color="000000"/>
              <w:right w:val="single" w:sz="4" w:space="0" w:color="000000"/>
            </w:tcBorders>
          </w:tcPr>
          <w:p w14:paraId="472CFFC7" w14:textId="77777777" w:rsidR="00B577D1" w:rsidRDefault="00C64809">
            <w:pPr>
              <w:spacing w:after="0" w:line="259" w:lineRule="auto"/>
              <w:ind w:left="0" w:firstLine="0"/>
              <w:jc w:val="left"/>
            </w:pPr>
            <w:r>
              <w:t xml:space="preserve">Obstarávacia cena </w:t>
            </w:r>
          </w:p>
        </w:tc>
      </w:tr>
      <w:tr w:rsidR="00B577D1" w14:paraId="7FB700A7" w14:textId="77777777">
        <w:trPr>
          <w:trHeight w:val="264"/>
        </w:trPr>
        <w:tc>
          <w:tcPr>
            <w:tcW w:w="706" w:type="dxa"/>
            <w:tcBorders>
              <w:top w:val="single" w:sz="4" w:space="0" w:color="000000"/>
              <w:left w:val="single" w:sz="4" w:space="0" w:color="000000"/>
              <w:bottom w:val="single" w:sz="4" w:space="0" w:color="000000"/>
              <w:right w:val="single" w:sz="4" w:space="0" w:color="000000"/>
            </w:tcBorders>
          </w:tcPr>
          <w:p w14:paraId="29642C07" w14:textId="77777777" w:rsidR="00B577D1" w:rsidRDefault="00C64809">
            <w:pPr>
              <w:spacing w:after="0" w:line="259" w:lineRule="auto"/>
              <w:ind w:left="0" w:right="57" w:firstLine="0"/>
              <w:jc w:val="center"/>
            </w:pPr>
            <w:r>
              <w:t xml:space="preserve">12. </w:t>
            </w:r>
          </w:p>
        </w:tc>
        <w:tc>
          <w:tcPr>
            <w:tcW w:w="5302" w:type="dxa"/>
            <w:tcBorders>
              <w:top w:val="single" w:sz="4" w:space="0" w:color="000000"/>
              <w:left w:val="single" w:sz="4" w:space="0" w:color="000000"/>
              <w:bottom w:val="single" w:sz="4" w:space="0" w:color="000000"/>
              <w:right w:val="single" w:sz="4" w:space="0" w:color="000000"/>
            </w:tcBorders>
          </w:tcPr>
          <w:p w14:paraId="02F9CD42" w14:textId="77777777" w:rsidR="00B577D1" w:rsidRDefault="00C64809">
            <w:pPr>
              <w:spacing w:after="0" w:line="259" w:lineRule="auto"/>
              <w:ind w:left="2" w:firstLine="0"/>
              <w:jc w:val="left"/>
            </w:pPr>
            <w:r>
              <w:t xml:space="preserve">Časové rozlíšenie na strane aktív súvahy: </w:t>
            </w:r>
          </w:p>
        </w:tc>
        <w:tc>
          <w:tcPr>
            <w:tcW w:w="3600" w:type="dxa"/>
            <w:tcBorders>
              <w:top w:val="single" w:sz="4" w:space="0" w:color="000000"/>
              <w:left w:val="single" w:sz="4" w:space="0" w:color="000000"/>
              <w:bottom w:val="single" w:sz="4" w:space="0" w:color="000000"/>
              <w:right w:val="single" w:sz="4" w:space="0" w:color="000000"/>
            </w:tcBorders>
          </w:tcPr>
          <w:p w14:paraId="4443FFBE" w14:textId="77777777" w:rsidR="00B577D1" w:rsidRDefault="00C64809">
            <w:pPr>
              <w:spacing w:after="0" w:line="259" w:lineRule="auto"/>
              <w:ind w:left="0" w:firstLine="0"/>
              <w:jc w:val="left"/>
            </w:pPr>
            <w:r>
              <w:t xml:space="preserve">Menovitá hodnota </w:t>
            </w:r>
          </w:p>
        </w:tc>
      </w:tr>
      <w:tr w:rsidR="00B577D1" w14:paraId="0102B067" w14:textId="77777777">
        <w:trPr>
          <w:trHeight w:val="514"/>
        </w:trPr>
        <w:tc>
          <w:tcPr>
            <w:tcW w:w="706" w:type="dxa"/>
            <w:tcBorders>
              <w:top w:val="single" w:sz="4" w:space="0" w:color="000000"/>
              <w:left w:val="single" w:sz="4" w:space="0" w:color="000000"/>
              <w:bottom w:val="single" w:sz="4" w:space="0" w:color="000000"/>
              <w:right w:val="single" w:sz="4" w:space="0" w:color="000000"/>
            </w:tcBorders>
          </w:tcPr>
          <w:p w14:paraId="2AA0F557" w14:textId="77777777" w:rsidR="00B577D1" w:rsidRDefault="00C64809">
            <w:pPr>
              <w:spacing w:after="0" w:line="259" w:lineRule="auto"/>
              <w:ind w:left="0" w:right="57" w:firstLine="0"/>
              <w:jc w:val="center"/>
            </w:pPr>
            <w:r>
              <w:t xml:space="preserve">13. </w:t>
            </w:r>
          </w:p>
        </w:tc>
        <w:tc>
          <w:tcPr>
            <w:tcW w:w="5302" w:type="dxa"/>
            <w:tcBorders>
              <w:top w:val="single" w:sz="4" w:space="0" w:color="000000"/>
              <w:left w:val="single" w:sz="4" w:space="0" w:color="000000"/>
              <w:bottom w:val="single" w:sz="4" w:space="0" w:color="000000"/>
              <w:right w:val="single" w:sz="4" w:space="0" w:color="000000"/>
            </w:tcBorders>
          </w:tcPr>
          <w:p w14:paraId="7BF0C904" w14:textId="77777777" w:rsidR="00B577D1" w:rsidRDefault="00C64809">
            <w:pPr>
              <w:spacing w:after="0" w:line="259" w:lineRule="auto"/>
              <w:ind w:left="3" w:firstLine="0"/>
              <w:jc w:val="left"/>
            </w:pPr>
            <w:r>
              <w:t xml:space="preserve">Záväzky, vrátane rezerv, dlhopisov, pôžičiek a úverov: </w:t>
            </w:r>
          </w:p>
        </w:tc>
        <w:tc>
          <w:tcPr>
            <w:tcW w:w="3600" w:type="dxa"/>
            <w:tcBorders>
              <w:top w:val="single" w:sz="4" w:space="0" w:color="000000"/>
              <w:left w:val="single" w:sz="4" w:space="0" w:color="000000"/>
              <w:bottom w:val="single" w:sz="4" w:space="0" w:color="000000"/>
              <w:right w:val="single" w:sz="4" w:space="0" w:color="000000"/>
            </w:tcBorders>
          </w:tcPr>
          <w:p w14:paraId="5F5CAA6B" w14:textId="77777777" w:rsidR="00B577D1" w:rsidRDefault="00C64809">
            <w:pPr>
              <w:spacing w:after="0" w:line="259" w:lineRule="auto"/>
              <w:ind w:left="0" w:firstLine="0"/>
            </w:pPr>
            <w:r>
              <w:t xml:space="preserve">Menovitá hodnota (rezervy sa tvoria vo výške očakávaných záväzkov) </w:t>
            </w:r>
          </w:p>
        </w:tc>
      </w:tr>
      <w:tr w:rsidR="00B577D1" w14:paraId="113D0B10" w14:textId="77777777">
        <w:trPr>
          <w:trHeight w:val="264"/>
        </w:trPr>
        <w:tc>
          <w:tcPr>
            <w:tcW w:w="706" w:type="dxa"/>
            <w:tcBorders>
              <w:top w:val="single" w:sz="4" w:space="0" w:color="000000"/>
              <w:left w:val="single" w:sz="4" w:space="0" w:color="000000"/>
              <w:bottom w:val="single" w:sz="4" w:space="0" w:color="000000"/>
              <w:right w:val="single" w:sz="4" w:space="0" w:color="000000"/>
            </w:tcBorders>
          </w:tcPr>
          <w:p w14:paraId="5F36179D" w14:textId="77777777" w:rsidR="00B577D1" w:rsidRDefault="00C64809">
            <w:pPr>
              <w:spacing w:after="0" w:line="259" w:lineRule="auto"/>
              <w:ind w:left="0" w:right="57" w:firstLine="0"/>
              <w:jc w:val="center"/>
            </w:pPr>
            <w:r>
              <w:t xml:space="preserve">14. </w:t>
            </w:r>
          </w:p>
        </w:tc>
        <w:tc>
          <w:tcPr>
            <w:tcW w:w="5302" w:type="dxa"/>
            <w:tcBorders>
              <w:top w:val="single" w:sz="4" w:space="0" w:color="000000"/>
              <w:left w:val="single" w:sz="4" w:space="0" w:color="000000"/>
              <w:bottom w:val="single" w:sz="4" w:space="0" w:color="000000"/>
              <w:right w:val="single" w:sz="4" w:space="0" w:color="000000"/>
            </w:tcBorders>
          </w:tcPr>
          <w:p w14:paraId="3934C4B8" w14:textId="77777777" w:rsidR="00B577D1" w:rsidRDefault="00C64809">
            <w:pPr>
              <w:spacing w:after="0" w:line="259" w:lineRule="auto"/>
              <w:ind w:left="2" w:firstLine="0"/>
              <w:jc w:val="left"/>
            </w:pPr>
            <w:r>
              <w:t xml:space="preserve">Časové rozlíšenie na strane pasív súvahy: </w:t>
            </w:r>
          </w:p>
        </w:tc>
        <w:tc>
          <w:tcPr>
            <w:tcW w:w="3600" w:type="dxa"/>
            <w:tcBorders>
              <w:top w:val="single" w:sz="4" w:space="0" w:color="000000"/>
              <w:left w:val="single" w:sz="4" w:space="0" w:color="000000"/>
              <w:bottom w:val="single" w:sz="4" w:space="0" w:color="000000"/>
              <w:right w:val="single" w:sz="4" w:space="0" w:color="000000"/>
            </w:tcBorders>
          </w:tcPr>
          <w:p w14:paraId="386B8E40" w14:textId="77777777" w:rsidR="00B577D1" w:rsidRDefault="00C64809">
            <w:pPr>
              <w:spacing w:after="0" w:line="259" w:lineRule="auto"/>
              <w:ind w:left="0" w:firstLine="0"/>
              <w:jc w:val="left"/>
            </w:pPr>
            <w:r>
              <w:t xml:space="preserve">Menovitá hodnota </w:t>
            </w:r>
          </w:p>
        </w:tc>
      </w:tr>
      <w:tr w:rsidR="00B577D1" w14:paraId="36ADF01C" w14:textId="77777777">
        <w:trPr>
          <w:trHeight w:val="264"/>
        </w:trPr>
        <w:tc>
          <w:tcPr>
            <w:tcW w:w="706" w:type="dxa"/>
            <w:tcBorders>
              <w:top w:val="single" w:sz="4" w:space="0" w:color="000000"/>
              <w:left w:val="single" w:sz="4" w:space="0" w:color="000000"/>
              <w:bottom w:val="single" w:sz="4" w:space="0" w:color="000000"/>
              <w:right w:val="single" w:sz="4" w:space="0" w:color="000000"/>
            </w:tcBorders>
          </w:tcPr>
          <w:p w14:paraId="6DDE282C" w14:textId="77777777" w:rsidR="00B577D1" w:rsidRDefault="00C64809">
            <w:pPr>
              <w:spacing w:after="0" w:line="259" w:lineRule="auto"/>
              <w:ind w:left="0" w:right="57" w:firstLine="0"/>
              <w:jc w:val="center"/>
            </w:pPr>
            <w:r>
              <w:t xml:space="preserve">15. </w:t>
            </w:r>
          </w:p>
        </w:tc>
        <w:tc>
          <w:tcPr>
            <w:tcW w:w="5302" w:type="dxa"/>
            <w:tcBorders>
              <w:top w:val="single" w:sz="4" w:space="0" w:color="000000"/>
              <w:left w:val="single" w:sz="4" w:space="0" w:color="000000"/>
              <w:bottom w:val="single" w:sz="4" w:space="0" w:color="000000"/>
              <w:right w:val="single" w:sz="4" w:space="0" w:color="000000"/>
            </w:tcBorders>
          </w:tcPr>
          <w:p w14:paraId="7EB80522" w14:textId="77777777" w:rsidR="00B577D1" w:rsidRDefault="00C64809">
            <w:pPr>
              <w:spacing w:after="0" w:line="259" w:lineRule="auto"/>
              <w:ind w:left="2" w:firstLine="0"/>
              <w:jc w:val="left"/>
            </w:pPr>
            <w:r>
              <w:t xml:space="preserve">Splatná daň z príjmov a odložená daň z príjmov: </w:t>
            </w:r>
          </w:p>
        </w:tc>
        <w:tc>
          <w:tcPr>
            <w:tcW w:w="3600" w:type="dxa"/>
            <w:tcBorders>
              <w:top w:val="single" w:sz="4" w:space="0" w:color="000000"/>
              <w:left w:val="single" w:sz="4" w:space="0" w:color="000000"/>
              <w:bottom w:val="single" w:sz="4" w:space="0" w:color="000000"/>
              <w:right w:val="single" w:sz="4" w:space="0" w:color="000000"/>
            </w:tcBorders>
          </w:tcPr>
          <w:p w14:paraId="74A9F1CB" w14:textId="77777777" w:rsidR="00B577D1" w:rsidRDefault="00C64809">
            <w:pPr>
              <w:spacing w:after="0" w:line="259" w:lineRule="auto"/>
              <w:ind w:left="0" w:firstLine="0"/>
              <w:jc w:val="left"/>
            </w:pPr>
            <w:r>
              <w:t xml:space="preserve">Menovitá hodnota </w:t>
            </w:r>
          </w:p>
        </w:tc>
      </w:tr>
    </w:tbl>
    <w:p w14:paraId="49E12349" w14:textId="77777777" w:rsidR="00B577D1" w:rsidRDefault="00C64809">
      <w:pPr>
        <w:spacing w:after="0" w:line="259" w:lineRule="auto"/>
        <w:ind w:left="0" w:firstLine="0"/>
        <w:jc w:val="left"/>
      </w:pPr>
      <w:r>
        <w:t xml:space="preserve"> </w:t>
      </w:r>
    </w:p>
    <w:p w14:paraId="5D137B70" w14:textId="77777777" w:rsidR="00B577D1" w:rsidRDefault="00C64809">
      <w:pPr>
        <w:numPr>
          <w:ilvl w:val="1"/>
          <w:numId w:val="2"/>
        </w:numPr>
        <w:spacing w:after="109"/>
        <w:ind w:hanging="252"/>
      </w:pPr>
      <w:r>
        <w:t xml:space="preserve">Záväzky účtovná jednotka ocenila menovitou hodnotou. Rezervy boli stanovené odborným odhadom budúcej menovitej hodnoty potrebnej na ich úhradu.  </w:t>
      </w:r>
    </w:p>
    <w:p w14:paraId="4F73624F" w14:textId="77777777" w:rsidR="00B577D1" w:rsidRDefault="00C64809">
      <w:pPr>
        <w:numPr>
          <w:ilvl w:val="0"/>
          <w:numId w:val="2"/>
        </w:numPr>
        <w:spacing w:after="99" w:line="259" w:lineRule="auto"/>
        <w:ind w:hanging="283"/>
        <w:jc w:val="left"/>
      </w:pPr>
      <w:r>
        <w:rPr>
          <w:u w:val="single" w:color="000000"/>
        </w:rPr>
        <w:t>Zmeny účtovných  zásad  a zmeny účtovných  metód</w:t>
      </w:r>
      <w:r>
        <w:t xml:space="preserve">: </w:t>
      </w:r>
    </w:p>
    <w:p w14:paraId="188F5CC0" w14:textId="77777777" w:rsidR="00B577D1" w:rsidRDefault="00C64809">
      <w:pPr>
        <w:spacing w:after="109"/>
        <w:ind w:left="278"/>
      </w:pPr>
      <w:r>
        <w:t xml:space="preserve">V bežnom účtovnom období nedošlo k zmene účtovných zásad a účtovných metód. </w:t>
      </w:r>
    </w:p>
    <w:p w14:paraId="4EE5E261" w14:textId="77777777" w:rsidR="00B577D1" w:rsidRDefault="00C64809">
      <w:pPr>
        <w:numPr>
          <w:ilvl w:val="0"/>
          <w:numId w:val="2"/>
        </w:numPr>
        <w:spacing w:after="99" w:line="259" w:lineRule="auto"/>
        <w:ind w:hanging="283"/>
        <w:jc w:val="left"/>
      </w:pPr>
      <w:r>
        <w:rPr>
          <w:u w:val="single" w:color="000000"/>
        </w:rPr>
        <w:t>Informácie o účtovaní významných opráv chýb minulých účtovných období</w:t>
      </w:r>
      <w:r>
        <w:t xml:space="preserve">: </w:t>
      </w:r>
    </w:p>
    <w:p w14:paraId="642A78A8" w14:textId="77777777" w:rsidR="00B577D1" w:rsidRDefault="00C64809">
      <w:pPr>
        <w:spacing w:after="106"/>
        <w:ind w:left="278"/>
      </w:pPr>
      <w:r>
        <w:t xml:space="preserve">Spoločnosť neúčtovala v bežnom účtovnom období o oprave významných chýb minulých účtovných období.  </w:t>
      </w:r>
    </w:p>
    <w:p w14:paraId="4C63A191" w14:textId="4F166823" w:rsidR="00B577D1" w:rsidRDefault="00C64809">
      <w:pPr>
        <w:ind w:left="278" w:right="142"/>
      </w:pPr>
      <w:r>
        <w:t xml:space="preserve">Spoločnosti nie sú známe žiadne iné skutočnosti, ktoré vznikli po dni, ku ktorému je zostavená účtovná závierka, ktoré by významnejším spôsobom menili výsledky účtovnej závierky za účtovné obdobie 2025,, resp. by významnejším spôsobom ovplyvnili činnosť Spoločnosti v nasledujúcich účtovných obdobiach. </w:t>
      </w:r>
    </w:p>
    <w:p w14:paraId="253A1E08" w14:textId="77777777" w:rsidR="00B577D1" w:rsidRDefault="00C64809">
      <w:pPr>
        <w:spacing w:after="0" w:line="259" w:lineRule="auto"/>
        <w:ind w:left="0" w:firstLine="0"/>
        <w:jc w:val="left"/>
      </w:pPr>
      <w:r>
        <w:rPr>
          <w:sz w:val="24"/>
        </w:rPr>
        <w:t xml:space="preserve"> </w:t>
      </w:r>
    </w:p>
    <w:p w14:paraId="419ED107" w14:textId="77777777" w:rsidR="00B577D1" w:rsidRDefault="00C64809">
      <w:pPr>
        <w:spacing w:after="0" w:line="259" w:lineRule="auto"/>
        <w:ind w:left="0" w:firstLine="0"/>
        <w:jc w:val="left"/>
      </w:pPr>
      <w:r>
        <w:rPr>
          <w:sz w:val="24"/>
        </w:rPr>
        <w:t xml:space="preserve"> </w:t>
      </w:r>
    </w:p>
    <w:p w14:paraId="04C5D542" w14:textId="77777777" w:rsidR="00B577D1" w:rsidRDefault="00C64809">
      <w:pPr>
        <w:spacing w:after="0" w:line="259" w:lineRule="auto"/>
        <w:ind w:right="301"/>
        <w:jc w:val="center"/>
      </w:pPr>
      <w:r>
        <w:t xml:space="preserve">Článok III </w:t>
      </w:r>
    </w:p>
    <w:p w14:paraId="3493050B" w14:textId="77777777" w:rsidR="00B577D1" w:rsidRDefault="00C64809">
      <w:pPr>
        <w:spacing w:after="0" w:line="259" w:lineRule="auto"/>
        <w:ind w:left="1380" w:firstLine="0"/>
        <w:jc w:val="left"/>
      </w:pPr>
      <w:r>
        <w:t xml:space="preserve">Informácie, ktoré vysvetľujú a dopĺňajú súvahu a výkaz ziskov a strát </w:t>
      </w:r>
    </w:p>
    <w:p w14:paraId="07353617" w14:textId="77777777" w:rsidR="00B577D1" w:rsidRDefault="00C64809">
      <w:pPr>
        <w:spacing w:after="0" w:line="259" w:lineRule="auto"/>
        <w:ind w:left="0" w:right="246" w:firstLine="0"/>
        <w:jc w:val="center"/>
      </w:pPr>
      <w:r>
        <w:t xml:space="preserve"> </w:t>
      </w:r>
    </w:p>
    <w:p w14:paraId="1F68C196" w14:textId="77777777" w:rsidR="00B577D1" w:rsidRDefault="00C64809">
      <w:pPr>
        <w:numPr>
          <w:ilvl w:val="0"/>
          <w:numId w:val="3"/>
        </w:numPr>
        <w:ind w:hanging="283"/>
        <w:jc w:val="left"/>
      </w:pPr>
      <w:r>
        <w:t xml:space="preserve">Informácia o sume a dôvodoch vzniku jednotlivých položiek </w:t>
      </w:r>
      <w:r>
        <w:rPr>
          <w:u w:val="single" w:color="000000"/>
        </w:rPr>
        <w:t>nákladov alebo výnosov, ktoré majú</w:t>
      </w:r>
      <w:r>
        <w:t xml:space="preserve"> </w:t>
      </w:r>
      <w:r>
        <w:rPr>
          <w:u w:val="single" w:color="000000"/>
        </w:rPr>
        <w:t>výnimočný rozsah alebo výskyt</w:t>
      </w:r>
      <w:r>
        <w:t xml:space="preserve">: </w:t>
      </w:r>
    </w:p>
    <w:p w14:paraId="10D757EF" w14:textId="77777777" w:rsidR="00B577D1" w:rsidRDefault="00C64809">
      <w:pPr>
        <w:ind w:left="278"/>
      </w:pPr>
      <w:r>
        <w:t xml:space="preserve">Spoločnosť neúčtovala o nákladoch alebo výnosoch, ktoré majú výnimočný rozsah alebo výskyt. </w:t>
      </w:r>
    </w:p>
    <w:p w14:paraId="30552765" w14:textId="77777777" w:rsidR="00B577D1" w:rsidRDefault="00C64809">
      <w:pPr>
        <w:spacing w:after="0" w:line="259" w:lineRule="auto"/>
        <w:ind w:left="283" w:firstLine="0"/>
        <w:jc w:val="left"/>
      </w:pPr>
      <w:r>
        <w:t xml:space="preserve"> </w:t>
      </w:r>
    </w:p>
    <w:p w14:paraId="4DD510AD" w14:textId="77777777" w:rsidR="00B577D1" w:rsidRDefault="00C64809">
      <w:pPr>
        <w:numPr>
          <w:ilvl w:val="0"/>
          <w:numId w:val="3"/>
        </w:numPr>
        <w:spacing w:after="99" w:line="259" w:lineRule="auto"/>
        <w:ind w:hanging="283"/>
        <w:jc w:val="left"/>
      </w:pPr>
      <w:r>
        <w:rPr>
          <w:u w:val="single" w:color="000000"/>
        </w:rPr>
        <w:t>Informácie o záväzkoch</w:t>
      </w:r>
      <w:r>
        <w:t xml:space="preserve">: </w:t>
      </w:r>
    </w:p>
    <w:p w14:paraId="01EDA587" w14:textId="77777777" w:rsidR="00B577D1" w:rsidRDefault="00C64809">
      <w:pPr>
        <w:spacing w:after="55" w:line="297" w:lineRule="auto"/>
        <w:ind w:left="0" w:right="836" w:firstLine="427"/>
        <w:jc w:val="left"/>
      </w:pPr>
      <w:r>
        <w:lastRenderedPageBreak/>
        <w:t xml:space="preserve">- Spoločnosť neeviduje žiadne záväzky so zostatkovou dobou splatnosti dlhšou ako päť rokov - Spoločnosť nemá zabezpečené záväzky 3) </w:t>
      </w:r>
      <w:r>
        <w:rPr>
          <w:u w:val="single" w:color="000000"/>
        </w:rPr>
        <w:t>Informácie o vlastných akciách</w:t>
      </w:r>
      <w:r>
        <w:t xml:space="preserve">: </w:t>
      </w:r>
    </w:p>
    <w:p w14:paraId="14F3D601" w14:textId="77777777" w:rsidR="00B577D1" w:rsidRDefault="00C64809">
      <w:pPr>
        <w:ind w:left="278"/>
      </w:pPr>
      <w:r>
        <w:t xml:space="preserve">Spoločnosť nenadobudla vlastné akcie. </w:t>
      </w:r>
    </w:p>
    <w:p w14:paraId="6965B36A" w14:textId="77777777" w:rsidR="00B577D1" w:rsidRDefault="00C64809">
      <w:pPr>
        <w:spacing w:after="0" w:line="259" w:lineRule="auto"/>
        <w:ind w:left="0" w:firstLine="0"/>
        <w:jc w:val="left"/>
      </w:pPr>
      <w:r>
        <w:t xml:space="preserve"> </w:t>
      </w:r>
    </w:p>
    <w:p w14:paraId="7DA0CC2F" w14:textId="77777777" w:rsidR="00B577D1" w:rsidRDefault="00C64809">
      <w:pPr>
        <w:spacing w:after="0" w:line="259" w:lineRule="auto"/>
        <w:ind w:left="378" w:firstLine="0"/>
        <w:jc w:val="center"/>
      </w:pPr>
      <w:r>
        <w:t xml:space="preserve"> </w:t>
      </w:r>
    </w:p>
    <w:p w14:paraId="1CC62FBF" w14:textId="77777777" w:rsidR="00B577D1" w:rsidRDefault="00C64809">
      <w:pPr>
        <w:numPr>
          <w:ilvl w:val="0"/>
          <w:numId w:val="4"/>
        </w:numPr>
        <w:spacing w:after="99" w:line="259" w:lineRule="auto"/>
        <w:ind w:hanging="241"/>
        <w:jc w:val="left"/>
      </w:pPr>
      <w:r>
        <w:rPr>
          <w:u w:val="single" w:color="000000"/>
        </w:rPr>
        <w:t>Informácie o orgánoch účtovnej jednotky:</w:t>
      </w:r>
      <w:r>
        <w:t xml:space="preserve"> </w:t>
      </w:r>
    </w:p>
    <w:p w14:paraId="7A2271D9" w14:textId="77777777" w:rsidR="00B577D1" w:rsidRDefault="00C64809">
      <w:pPr>
        <w:numPr>
          <w:ilvl w:val="1"/>
          <w:numId w:val="4"/>
        </w:numPr>
        <w:spacing w:after="119"/>
        <w:ind w:hanging="307"/>
      </w:pPr>
      <w:r>
        <w:t xml:space="preserve">Spoločnosť neposkytla záruky a iné zabezpečenia pre členov štatutárneho orgánu, dozorného orgánu a iného orgánu účtovnej jednotky. </w:t>
      </w:r>
    </w:p>
    <w:p w14:paraId="16768C45" w14:textId="77777777" w:rsidR="00B577D1" w:rsidRDefault="00C64809">
      <w:pPr>
        <w:numPr>
          <w:ilvl w:val="1"/>
          <w:numId w:val="4"/>
        </w:numPr>
        <w:spacing w:after="111"/>
        <w:ind w:hanging="307"/>
      </w:pPr>
      <w:r>
        <w:t xml:space="preserve">Spoločnosť neposkytla pôžičku členovi štatutárneho orgánu. </w:t>
      </w:r>
    </w:p>
    <w:p w14:paraId="5CEFDEE6" w14:textId="77777777" w:rsidR="00B577D1" w:rsidRDefault="00C64809">
      <w:pPr>
        <w:numPr>
          <w:ilvl w:val="1"/>
          <w:numId w:val="4"/>
        </w:numPr>
        <w:ind w:hanging="307"/>
      </w:pPr>
      <w:r>
        <w:t xml:space="preserve">Spoločnosť neposkytla žiadne finančné prostriedky alebo iné plnenia na súkromné účely členom štatutárneho orgánu, dozorného orgánu a iného orgánu účtovnej jednotky, ktoré je potrebné vyúčtovať. </w:t>
      </w:r>
    </w:p>
    <w:p w14:paraId="7947015B" w14:textId="77777777" w:rsidR="00B577D1" w:rsidRDefault="00C64809">
      <w:pPr>
        <w:spacing w:after="0" w:line="259" w:lineRule="auto"/>
        <w:ind w:left="373" w:firstLine="0"/>
        <w:jc w:val="center"/>
      </w:pPr>
      <w:r>
        <w:t xml:space="preserve"> </w:t>
      </w:r>
    </w:p>
    <w:p w14:paraId="340BFE2A" w14:textId="77777777" w:rsidR="00B577D1" w:rsidRDefault="00C64809">
      <w:pPr>
        <w:numPr>
          <w:ilvl w:val="0"/>
          <w:numId w:val="4"/>
        </w:numPr>
        <w:spacing w:after="99" w:line="259" w:lineRule="auto"/>
        <w:ind w:hanging="241"/>
        <w:jc w:val="left"/>
      </w:pPr>
      <w:r>
        <w:rPr>
          <w:u w:val="single" w:color="000000"/>
        </w:rPr>
        <w:t>Informácie o povinnostiach účtovnej jednotky</w:t>
      </w:r>
      <w:r>
        <w:t xml:space="preserve">, a to: </w:t>
      </w:r>
    </w:p>
    <w:p w14:paraId="4B225FB5" w14:textId="77777777" w:rsidR="00B577D1" w:rsidRDefault="00C64809">
      <w:pPr>
        <w:numPr>
          <w:ilvl w:val="1"/>
          <w:numId w:val="4"/>
        </w:numPr>
        <w:spacing w:after="117"/>
        <w:ind w:hanging="307"/>
      </w:pPr>
      <w:r>
        <w:t xml:space="preserve">Spoločnosť neeviduje žiadne finančné povinnosti, ktoré sa nevykazujú v súvahe, ale sú významné na posúdenie finančnej situácie účtovnej jednotky. </w:t>
      </w:r>
    </w:p>
    <w:p w14:paraId="00BE836A" w14:textId="77777777" w:rsidR="00B577D1" w:rsidRDefault="00C64809">
      <w:pPr>
        <w:numPr>
          <w:ilvl w:val="1"/>
          <w:numId w:val="4"/>
        </w:numPr>
        <w:ind w:hanging="307"/>
      </w:pPr>
      <w:r>
        <w:t xml:space="preserve">Spoločnosť neeviduje podmienené záväzky. </w:t>
      </w:r>
    </w:p>
    <w:p w14:paraId="27C43920" w14:textId="77777777" w:rsidR="00B577D1" w:rsidRDefault="00C64809">
      <w:pPr>
        <w:spacing w:after="0" w:line="259" w:lineRule="auto"/>
        <w:ind w:left="373" w:firstLine="0"/>
        <w:jc w:val="center"/>
      </w:pPr>
      <w:r>
        <w:t xml:space="preserve"> </w:t>
      </w:r>
    </w:p>
    <w:sectPr w:rsidR="00B577D1">
      <w:headerReference w:type="even" r:id="rId7"/>
      <w:headerReference w:type="default" r:id="rId8"/>
      <w:footerReference w:type="even" r:id="rId9"/>
      <w:footerReference w:type="default" r:id="rId10"/>
      <w:headerReference w:type="first" r:id="rId11"/>
      <w:footerReference w:type="first" r:id="rId12"/>
      <w:pgSz w:w="11906" w:h="16838"/>
      <w:pgMar w:top="1469" w:right="848" w:bottom="1608" w:left="1416" w:header="566" w:footer="56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1DD7F2" w14:textId="77777777" w:rsidR="00A37DBE" w:rsidRDefault="00A37DBE">
      <w:pPr>
        <w:spacing w:after="0" w:line="240" w:lineRule="auto"/>
      </w:pPr>
      <w:r>
        <w:separator/>
      </w:r>
    </w:p>
  </w:endnote>
  <w:endnote w:type="continuationSeparator" w:id="0">
    <w:p w14:paraId="45B5FAA9" w14:textId="77777777" w:rsidR="00A37DBE" w:rsidRDefault="00A37D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D5285C" w14:textId="77777777" w:rsidR="00B577D1" w:rsidRDefault="00C64809">
    <w:pPr>
      <w:spacing w:after="0" w:line="259" w:lineRule="auto"/>
      <w:ind w:left="0" w:right="148" w:firstLine="0"/>
      <w:jc w:val="center"/>
    </w:pPr>
    <w:r>
      <w:fldChar w:fldCharType="begin"/>
    </w:r>
    <w:r>
      <w:instrText xml:space="preserve"> PAGE   \* MERGEFORMAT </w:instrText>
    </w:r>
    <w:r>
      <w:fldChar w:fldCharType="separate"/>
    </w:r>
    <w:r>
      <w:rPr>
        <w:sz w:val="24"/>
      </w:rPr>
      <w:t>1</w:t>
    </w:r>
    <w:r>
      <w:rPr>
        <w:sz w:val="24"/>
      </w:rPr>
      <w:fldChar w:fldCharType="end"/>
    </w:r>
    <w:r>
      <w:rPr>
        <w:sz w:val="24"/>
      </w:rPr>
      <w:t xml:space="preserve"> </w:t>
    </w:r>
  </w:p>
  <w:p w14:paraId="0E7A52AD" w14:textId="77777777" w:rsidR="00B577D1" w:rsidRDefault="00C64809">
    <w:pPr>
      <w:spacing w:after="0" w:line="259" w:lineRule="auto"/>
      <w:ind w:left="0" w:firstLine="0"/>
      <w:jc w:val="left"/>
    </w:pPr>
    <w:r>
      <w:rPr>
        <w:sz w:val="24"/>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5E6DD8" w14:textId="77777777" w:rsidR="00B577D1" w:rsidRDefault="00C64809">
    <w:pPr>
      <w:spacing w:after="0" w:line="259" w:lineRule="auto"/>
      <w:ind w:left="0" w:right="148" w:firstLine="0"/>
      <w:jc w:val="center"/>
    </w:pPr>
    <w:r>
      <w:fldChar w:fldCharType="begin"/>
    </w:r>
    <w:r>
      <w:instrText xml:space="preserve"> PAGE   \* MERGEFORMAT </w:instrText>
    </w:r>
    <w:r>
      <w:fldChar w:fldCharType="separate"/>
    </w:r>
    <w:r>
      <w:rPr>
        <w:sz w:val="24"/>
      </w:rPr>
      <w:t>1</w:t>
    </w:r>
    <w:r>
      <w:rPr>
        <w:sz w:val="24"/>
      </w:rPr>
      <w:fldChar w:fldCharType="end"/>
    </w:r>
    <w:r>
      <w:rPr>
        <w:sz w:val="24"/>
      </w:rPr>
      <w:t xml:space="preserve"> </w:t>
    </w:r>
  </w:p>
  <w:p w14:paraId="11A8A075" w14:textId="77777777" w:rsidR="00B577D1" w:rsidRDefault="00C64809">
    <w:pPr>
      <w:spacing w:after="0" w:line="259" w:lineRule="auto"/>
      <w:ind w:left="0" w:firstLine="0"/>
      <w:jc w:val="left"/>
    </w:pPr>
    <w:r>
      <w:rPr>
        <w:sz w:val="24"/>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9B5825" w14:textId="77777777" w:rsidR="00B577D1" w:rsidRDefault="00C64809">
    <w:pPr>
      <w:spacing w:after="0" w:line="259" w:lineRule="auto"/>
      <w:ind w:left="0" w:right="148" w:firstLine="0"/>
      <w:jc w:val="center"/>
    </w:pPr>
    <w:r>
      <w:fldChar w:fldCharType="begin"/>
    </w:r>
    <w:r>
      <w:instrText xml:space="preserve"> PAGE   \* MERGEFORMAT </w:instrText>
    </w:r>
    <w:r>
      <w:fldChar w:fldCharType="separate"/>
    </w:r>
    <w:r>
      <w:rPr>
        <w:sz w:val="24"/>
      </w:rPr>
      <w:t>1</w:t>
    </w:r>
    <w:r>
      <w:rPr>
        <w:sz w:val="24"/>
      </w:rPr>
      <w:fldChar w:fldCharType="end"/>
    </w:r>
    <w:r>
      <w:rPr>
        <w:sz w:val="24"/>
      </w:rPr>
      <w:t xml:space="preserve"> </w:t>
    </w:r>
  </w:p>
  <w:p w14:paraId="48914441" w14:textId="77777777" w:rsidR="00B577D1" w:rsidRDefault="00C64809">
    <w:pPr>
      <w:spacing w:after="0" w:line="259" w:lineRule="auto"/>
      <w:ind w:left="0" w:firstLine="0"/>
      <w:jc w:val="left"/>
    </w:pPr>
    <w:r>
      <w:rPr>
        <w:sz w:val="24"/>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0FD934" w14:textId="77777777" w:rsidR="00A37DBE" w:rsidRDefault="00A37DBE">
      <w:pPr>
        <w:spacing w:after="0" w:line="240" w:lineRule="auto"/>
      </w:pPr>
      <w:r>
        <w:separator/>
      </w:r>
    </w:p>
  </w:footnote>
  <w:footnote w:type="continuationSeparator" w:id="0">
    <w:p w14:paraId="20A0B5D9" w14:textId="77777777" w:rsidR="00A37DBE" w:rsidRDefault="00A37D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D2309C" w14:textId="77777777" w:rsidR="00B577D1" w:rsidRDefault="00C64809">
    <w:pPr>
      <w:spacing w:after="4" w:line="259" w:lineRule="auto"/>
      <w:ind w:left="58" w:firstLine="0"/>
      <w:jc w:val="left"/>
    </w:pPr>
    <w:r>
      <w:rPr>
        <w:bdr w:val="single" w:sz="8" w:space="0" w:color="000000"/>
      </w:rPr>
      <w:t xml:space="preserve">Poznámky </w:t>
    </w:r>
    <w:proofErr w:type="spellStart"/>
    <w:r>
      <w:rPr>
        <w:bdr w:val="single" w:sz="8" w:space="0" w:color="000000"/>
      </w:rPr>
      <w:t>Úč</w:t>
    </w:r>
    <w:proofErr w:type="spellEnd"/>
    <w:r>
      <w:rPr>
        <w:bdr w:val="single" w:sz="8" w:space="0" w:color="000000"/>
      </w:rPr>
      <w:t xml:space="preserve"> MÚJ 3 – 01</w:t>
    </w:r>
    <w:r>
      <w:t xml:space="preserve">                                                            </w:t>
    </w:r>
    <w:r>
      <w:rPr>
        <w:bdr w:val="single" w:sz="8" w:space="0" w:color="000000"/>
      </w:rPr>
      <w:t xml:space="preserve"> IČO: 54 825 806      </w:t>
    </w:r>
    <w:r>
      <w:t xml:space="preserve"> </w:t>
    </w:r>
    <w:r>
      <w:rPr>
        <w:bdr w:val="single" w:sz="8" w:space="0" w:color="000000"/>
      </w:rPr>
      <w:t xml:space="preserve"> DIČ: 2121793003</w:t>
    </w:r>
    <w:r>
      <w:t xml:space="preserve"> </w:t>
    </w:r>
  </w:p>
  <w:p w14:paraId="7C9FB838" w14:textId="77777777" w:rsidR="00B577D1" w:rsidRDefault="00C64809">
    <w:pPr>
      <w:spacing w:after="0" w:line="259" w:lineRule="auto"/>
      <w:ind w:left="0" w:firstLine="0"/>
      <w:jc w:val="left"/>
    </w:pPr>
    <w:r>
      <w:rPr>
        <w:sz w:val="24"/>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26D6CC" w14:textId="77777777" w:rsidR="00B577D1" w:rsidRDefault="00C64809">
    <w:pPr>
      <w:spacing w:after="4" w:line="259" w:lineRule="auto"/>
      <w:ind w:left="58" w:firstLine="0"/>
      <w:jc w:val="left"/>
    </w:pPr>
    <w:r>
      <w:rPr>
        <w:bdr w:val="single" w:sz="8" w:space="0" w:color="000000"/>
      </w:rPr>
      <w:t xml:space="preserve">Poznámky </w:t>
    </w:r>
    <w:proofErr w:type="spellStart"/>
    <w:r>
      <w:rPr>
        <w:bdr w:val="single" w:sz="8" w:space="0" w:color="000000"/>
      </w:rPr>
      <w:t>Úč</w:t>
    </w:r>
    <w:proofErr w:type="spellEnd"/>
    <w:r>
      <w:rPr>
        <w:bdr w:val="single" w:sz="8" w:space="0" w:color="000000"/>
      </w:rPr>
      <w:t xml:space="preserve"> MÚJ 3 – 01</w:t>
    </w:r>
    <w:r>
      <w:t xml:space="preserve">                                                            </w:t>
    </w:r>
    <w:r>
      <w:rPr>
        <w:bdr w:val="single" w:sz="8" w:space="0" w:color="000000"/>
      </w:rPr>
      <w:t xml:space="preserve"> IČO: 54 825 806      </w:t>
    </w:r>
    <w:r>
      <w:t xml:space="preserve"> </w:t>
    </w:r>
    <w:r>
      <w:rPr>
        <w:bdr w:val="single" w:sz="8" w:space="0" w:color="000000"/>
      </w:rPr>
      <w:t xml:space="preserve"> DIČ: 2121793003</w:t>
    </w:r>
    <w:r>
      <w:t xml:space="preserve"> </w:t>
    </w:r>
  </w:p>
  <w:p w14:paraId="0C0B1D24" w14:textId="77777777" w:rsidR="00B577D1" w:rsidRDefault="00C64809">
    <w:pPr>
      <w:spacing w:after="0" w:line="259" w:lineRule="auto"/>
      <w:ind w:left="0" w:firstLine="0"/>
      <w:jc w:val="left"/>
    </w:pPr>
    <w:r>
      <w:rPr>
        <w:sz w:val="24"/>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838631" w14:textId="77777777" w:rsidR="00B577D1" w:rsidRDefault="00C64809">
    <w:pPr>
      <w:spacing w:after="4" w:line="259" w:lineRule="auto"/>
      <w:ind w:left="58" w:firstLine="0"/>
      <w:jc w:val="left"/>
    </w:pPr>
    <w:r>
      <w:rPr>
        <w:bdr w:val="single" w:sz="8" w:space="0" w:color="000000"/>
      </w:rPr>
      <w:t xml:space="preserve">Poznámky </w:t>
    </w:r>
    <w:proofErr w:type="spellStart"/>
    <w:r>
      <w:rPr>
        <w:bdr w:val="single" w:sz="8" w:space="0" w:color="000000"/>
      </w:rPr>
      <w:t>Úč</w:t>
    </w:r>
    <w:proofErr w:type="spellEnd"/>
    <w:r>
      <w:rPr>
        <w:bdr w:val="single" w:sz="8" w:space="0" w:color="000000"/>
      </w:rPr>
      <w:t xml:space="preserve"> MÚJ 3 – 01</w:t>
    </w:r>
    <w:r>
      <w:t xml:space="preserve">                                                            </w:t>
    </w:r>
    <w:r>
      <w:rPr>
        <w:bdr w:val="single" w:sz="8" w:space="0" w:color="000000"/>
      </w:rPr>
      <w:t xml:space="preserve"> IČO: 54 825 806      </w:t>
    </w:r>
    <w:r>
      <w:t xml:space="preserve"> </w:t>
    </w:r>
    <w:r>
      <w:rPr>
        <w:bdr w:val="single" w:sz="8" w:space="0" w:color="000000"/>
      </w:rPr>
      <w:t xml:space="preserve"> DIČ: 2121793003</w:t>
    </w:r>
    <w:r>
      <w:t xml:space="preserve"> </w:t>
    </w:r>
  </w:p>
  <w:p w14:paraId="63BFC5F0" w14:textId="77777777" w:rsidR="00B577D1" w:rsidRDefault="00C64809">
    <w:pPr>
      <w:spacing w:after="0" w:line="259" w:lineRule="auto"/>
      <w:ind w:left="0" w:firstLine="0"/>
      <w:jc w:val="left"/>
    </w:pPr>
    <w:r>
      <w:rPr>
        <w:sz w:val="24"/>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E9010B"/>
    <w:multiLevelType w:val="hybridMultilevel"/>
    <w:tmpl w:val="FFFFFFFF"/>
    <w:lvl w:ilvl="0" w:tplc="77301086">
      <w:start w:val="1"/>
      <w:numFmt w:val="decimal"/>
      <w:lvlText w:val="%1)"/>
      <w:lvlJc w:val="left"/>
      <w:pPr>
        <w:ind w:left="2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AE6317A">
      <w:start w:val="1"/>
      <w:numFmt w:val="lowerLetter"/>
      <w:lvlText w:val="%2)"/>
      <w:lvlJc w:val="left"/>
      <w:pPr>
        <w:ind w:left="6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3FC2F1A">
      <w:start w:val="1"/>
      <w:numFmt w:val="lowerRoman"/>
      <w:lvlText w:val="%3"/>
      <w:lvlJc w:val="left"/>
      <w:pPr>
        <w:ind w:left="151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F4C3AF8">
      <w:start w:val="1"/>
      <w:numFmt w:val="decimal"/>
      <w:lvlText w:val="%4"/>
      <w:lvlJc w:val="left"/>
      <w:pPr>
        <w:ind w:left="223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CC4BCE2">
      <w:start w:val="1"/>
      <w:numFmt w:val="lowerLetter"/>
      <w:lvlText w:val="%5"/>
      <w:lvlJc w:val="left"/>
      <w:pPr>
        <w:ind w:left="295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A8AB3C0">
      <w:start w:val="1"/>
      <w:numFmt w:val="lowerRoman"/>
      <w:lvlText w:val="%6"/>
      <w:lvlJc w:val="left"/>
      <w:pPr>
        <w:ind w:left="367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2F80CC8">
      <w:start w:val="1"/>
      <w:numFmt w:val="decimal"/>
      <w:lvlText w:val="%7"/>
      <w:lvlJc w:val="left"/>
      <w:pPr>
        <w:ind w:left="439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2C4B44C">
      <w:start w:val="1"/>
      <w:numFmt w:val="lowerLetter"/>
      <w:lvlText w:val="%8"/>
      <w:lvlJc w:val="left"/>
      <w:pPr>
        <w:ind w:left="511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804A2608">
      <w:start w:val="1"/>
      <w:numFmt w:val="lowerRoman"/>
      <w:lvlText w:val="%9"/>
      <w:lvlJc w:val="left"/>
      <w:pPr>
        <w:ind w:left="583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2716433C"/>
    <w:multiLevelType w:val="hybridMultilevel"/>
    <w:tmpl w:val="FFFFFFFF"/>
    <w:lvl w:ilvl="0" w:tplc="3EB29068">
      <w:start w:val="4"/>
      <w:numFmt w:val="decimal"/>
      <w:lvlText w:val="%1)"/>
      <w:lvlJc w:val="left"/>
      <w:pPr>
        <w:ind w:left="241"/>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4E2DBBC">
      <w:start w:val="1"/>
      <w:numFmt w:val="lowerLetter"/>
      <w:lvlText w:val="%2)"/>
      <w:lvlJc w:val="left"/>
      <w:pPr>
        <w:ind w:left="6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464EB070">
      <w:start w:val="1"/>
      <w:numFmt w:val="lowerRoman"/>
      <w:lvlText w:val="%3"/>
      <w:lvlJc w:val="left"/>
      <w:pPr>
        <w:ind w:left="14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3F6CA68C">
      <w:start w:val="1"/>
      <w:numFmt w:val="decimal"/>
      <w:lvlText w:val="%4"/>
      <w:lvlJc w:val="left"/>
      <w:pPr>
        <w:ind w:left="21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1C4F22A">
      <w:start w:val="1"/>
      <w:numFmt w:val="lowerLetter"/>
      <w:lvlText w:val="%5"/>
      <w:lvlJc w:val="left"/>
      <w:pPr>
        <w:ind w:left="28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D0420E5E">
      <w:start w:val="1"/>
      <w:numFmt w:val="lowerRoman"/>
      <w:lvlText w:val="%6"/>
      <w:lvlJc w:val="left"/>
      <w:pPr>
        <w:ind w:left="36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F2243C2">
      <w:start w:val="1"/>
      <w:numFmt w:val="decimal"/>
      <w:lvlText w:val="%7"/>
      <w:lvlJc w:val="left"/>
      <w:pPr>
        <w:ind w:left="43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66E0302">
      <w:start w:val="1"/>
      <w:numFmt w:val="lowerLetter"/>
      <w:lvlText w:val="%8"/>
      <w:lvlJc w:val="left"/>
      <w:pPr>
        <w:ind w:left="50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78895FC">
      <w:start w:val="1"/>
      <w:numFmt w:val="lowerRoman"/>
      <w:lvlText w:val="%9"/>
      <w:lvlJc w:val="left"/>
      <w:pPr>
        <w:ind w:left="57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44C50A8E"/>
    <w:multiLevelType w:val="hybridMultilevel"/>
    <w:tmpl w:val="FFFFFFFF"/>
    <w:lvl w:ilvl="0" w:tplc="2278A8AA">
      <w:start w:val="1"/>
      <w:numFmt w:val="decimal"/>
      <w:lvlText w:val="%1)"/>
      <w:lvlJc w:val="left"/>
      <w:pPr>
        <w:ind w:left="2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49EE94E">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632BA46">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BA968CB0">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3E014D8">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0E8BC2E">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89AB0A6">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834ED1E2">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859C58FE">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6A7E2865"/>
    <w:multiLevelType w:val="hybridMultilevel"/>
    <w:tmpl w:val="FFFFFFFF"/>
    <w:lvl w:ilvl="0" w:tplc="B3AA36BA">
      <w:start w:val="1"/>
      <w:numFmt w:val="decimal"/>
      <w:lvlText w:val="%1)"/>
      <w:lvlJc w:val="left"/>
      <w:pPr>
        <w:ind w:left="2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F34521A">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3118E1D0">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E48C064">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EA46AE6">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72A0F812">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9200AE58">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9CE6494">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7C40DD2">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num w:numId="1" w16cid:durableId="167909000">
    <w:abstractNumId w:val="2"/>
  </w:num>
  <w:num w:numId="2" w16cid:durableId="1702121229">
    <w:abstractNumId w:val="0"/>
  </w:num>
  <w:num w:numId="3" w16cid:durableId="2122676256">
    <w:abstractNumId w:val="3"/>
  </w:num>
  <w:num w:numId="4" w16cid:durableId="47927683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77D1"/>
    <w:rsid w:val="000D1539"/>
    <w:rsid w:val="003D2C7D"/>
    <w:rsid w:val="0059072C"/>
    <w:rsid w:val="00626F73"/>
    <w:rsid w:val="006B3C6E"/>
    <w:rsid w:val="006F0C59"/>
    <w:rsid w:val="0083349F"/>
    <w:rsid w:val="008D1F0D"/>
    <w:rsid w:val="00977D2C"/>
    <w:rsid w:val="00A37DBE"/>
    <w:rsid w:val="00B10B76"/>
    <w:rsid w:val="00B12E1F"/>
    <w:rsid w:val="00B577D1"/>
    <w:rsid w:val="00C64809"/>
    <w:rsid w:val="00D76A7C"/>
    <w:rsid w:val="00F9556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B0713C"/>
  <w15:docId w15:val="{AEB3010F-4C11-ED4B-8DA4-A584EE1E3A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sk-SK" w:eastAsia="sk-SK"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11" w:line="248" w:lineRule="auto"/>
      <w:ind w:left="10" w:hanging="10"/>
      <w:jc w:val="both"/>
    </w:pPr>
    <w:rPr>
      <w:rFonts w:ascii="Times New Roman" w:eastAsia="Times New Roman" w:hAnsi="Times New Roman" w:cs="Times New Roman"/>
      <w:color w:val="000000"/>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771</Words>
  <Characters>4396</Characters>
  <Application>Microsoft Office Word</Application>
  <DocSecurity>0</DocSecurity>
  <Lines>36</Lines>
  <Paragraphs>10</Paragraphs>
  <ScaleCrop>false</ScaleCrop>
  <Company/>
  <LinksUpToDate>false</LinksUpToDate>
  <CharactersWithSpaces>5157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Constario FUNDING, s. r. o - ÚZ 2024 - poznámky</dc:title>
  <dc:subject/>
  <dc:creator>Milan Gedeon</dc:creator>
  <cp:keywords/>
  <cp:lastModifiedBy>richard.zavadil@constario.sk</cp:lastModifiedBy>
  <cp:revision>2</cp:revision>
  <cp:lastPrinted>2026-06-29T08:27:00Z</cp:lastPrinted>
  <dcterms:created xsi:type="dcterms:W3CDTF">2026-06-29T08:27:00Z</dcterms:created>
  <dcterms:modified xsi:type="dcterms:W3CDTF">2026-06-29T08:27:00Z</dcterms:modified>
</cp:coreProperties>
</file>