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0214" w:rsidRDefault="000A0214" w:rsidP="000A0214">
      <w:pPr>
        <w:jc w:val="center"/>
      </w:pPr>
      <w:r>
        <w:t>I. Všeobecné informácie</w:t>
      </w:r>
    </w:p>
    <w:p w:rsidR="000A0214" w:rsidRDefault="000A0214" w:rsidP="000A0214">
      <w:pPr>
        <w:jc w:val="both"/>
      </w:pPr>
      <w:r>
        <w:t xml:space="preserve">1. </w:t>
      </w:r>
      <w:proofErr w:type="spellStart"/>
      <w:r>
        <w:t>Pogo</w:t>
      </w:r>
      <w:proofErr w:type="spellEnd"/>
      <w:r>
        <w:t xml:space="preserve"> </w:t>
      </w:r>
      <w:proofErr w:type="spellStart"/>
      <w:r>
        <w:t>Sinkers</w:t>
      </w:r>
      <w:proofErr w:type="spellEnd"/>
      <w:r>
        <w:t>, s.r.o. podniká ako spoločnosť s ručením obmedzeným zapísaná do OR SR Okresného súdu Žilina dňa 18.7.2024 so sídlom Ležiachov 18, 038 42 Ležiachov, IČO:56388900, DIČ:2122294273, hlavným predmetom činnosti sú: kúpa tovaru na účely predaja konečnému spotrebiteľovi, administratívne služby, sprostredkovateľská činnosti v oblasti obchodu a služieb.</w:t>
      </w:r>
    </w:p>
    <w:p w:rsidR="000A0214" w:rsidRDefault="000A0214" w:rsidP="000A0214">
      <w:pPr>
        <w:jc w:val="both"/>
      </w:pPr>
      <w:r>
        <w:t>2. Účtovná jednotka nemá zamestnanca.</w:t>
      </w:r>
    </w:p>
    <w:p w:rsidR="000A0214" w:rsidRDefault="000A0214" w:rsidP="000A0214">
      <w:pPr>
        <w:jc w:val="both"/>
      </w:pPr>
      <w:r>
        <w:t>3. Spoločnosť nie je súčasťou konsolidovaného celku, nie je materskou spoločnosťou.</w:t>
      </w:r>
    </w:p>
    <w:p w:rsidR="000A0214" w:rsidRDefault="000A0214" w:rsidP="000A0214">
      <w:pPr>
        <w:jc w:val="both"/>
      </w:pPr>
    </w:p>
    <w:p w:rsidR="000A0214" w:rsidRDefault="000A0214" w:rsidP="000A0214">
      <w:pPr>
        <w:jc w:val="center"/>
      </w:pPr>
      <w:r>
        <w:t>II. Informácie o prijatých postupoch</w:t>
      </w:r>
    </w:p>
    <w:p w:rsidR="000A0214" w:rsidRDefault="000A0214" w:rsidP="000A0214">
      <w:pPr>
        <w:jc w:val="both"/>
      </w:pPr>
      <w:r>
        <w:t>1. Účtovná závierka bola zostavená za predpokladu nepretržitého pokračovania v činnosti.</w:t>
      </w:r>
    </w:p>
    <w:p w:rsidR="000A0214" w:rsidRDefault="000A0214" w:rsidP="000A0214">
      <w:pPr>
        <w:jc w:val="both"/>
      </w:pPr>
      <w:r>
        <w:t>2. Spôsob oceňov</w:t>
      </w:r>
      <w:r w:rsidR="004A7E71">
        <w:t>ania jednotlivých zložiek majetk</w:t>
      </w:r>
      <w:r>
        <w:t>u:</w:t>
      </w:r>
    </w:p>
    <w:p w:rsidR="000A0214" w:rsidRDefault="000A0214" w:rsidP="000A0214">
      <w:pPr>
        <w:jc w:val="both"/>
      </w:pPr>
      <w:r>
        <w:t>a. spoločnosť oceňuje dlhodobý majetok v cenách obstarania a nákladov spojených s obstaraním, ktorými je doprava</w:t>
      </w:r>
    </w:p>
    <w:p w:rsidR="000A0214" w:rsidRDefault="000A0214" w:rsidP="000A0214">
      <w:pPr>
        <w:jc w:val="both"/>
      </w:pPr>
      <w:r>
        <w:t>b. zásoby obstarané kúpou oceňuje v cenách obstarania a nákladoch spojených s obstaraním, ktorými je doprava.</w:t>
      </w:r>
    </w:p>
    <w:p w:rsidR="000A0214" w:rsidRDefault="000A0214" w:rsidP="000A0214">
      <w:pPr>
        <w:jc w:val="both"/>
      </w:pPr>
      <w:r>
        <w:t>c. pohľadávky oceňuje menovitou hodnotou</w:t>
      </w:r>
    </w:p>
    <w:p w:rsidR="000A0214" w:rsidRDefault="000A0214" w:rsidP="000A0214">
      <w:pPr>
        <w:jc w:val="both"/>
      </w:pPr>
      <w:r>
        <w:t>d. krátkodobý finančný majetok v cenách obstarania</w:t>
      </w:r>
    </w:p>
    <w:p w:rsidR="000A0214" w:rsidRDefault="000A0214" w:rsidP="000A0214">
      <w:pPr>
        <w:jc w:val="both"/>
      </w:pPr>
      <w:r>
        <w:t>e. záväzky vrátane rezerv, dlhopisov, pôžičiek a úverov menovitou hodnotou</w:t>
      </w:r>
    </w:p>
    <w:p w:rsidR="000A0214" w:rsidRDefault="000A0214" w:rsidP="000A0214">
      <w:pPr>
        <w:jc w:val="both"/>
      </w:pPr>
      <w:r>
        <w:t>f. nemá derivátové operácie.</w:t>
      </w:r>
    </w:p>
    <w:p w:rsidR="000A0214" w:rsidRDefault="000A0214" w:rsidP="000A0214">
      <w:pPr>
        <w:jc w:val="both"/>
      </w:pPr>
      <w:r>
        <w:t>3. Účtovná jednotka má zostavený odpisový plán pre dlhodobý hmotný majetok, účtovné odpisy sú rovné daňovým.</w:t>
      </w:r>
    </w:p>
    <w:p w:rsidR="000A0214" w:rsidRDefault="000A0214" w:rsidP="000A0214">
      <w:pPr>
        <w:jc w:val="both"/>
      </w:pPr>
      <w:r>
        <w:t>4. Účtovná jednotka nezmen</w:t>
      </w:r>
      <w:r w:rsidR="004A7E71">
        <w:t>í</w:t>
      </w:r>
      <w:r>
        <w:t xml:space="preserve"> účtovné zásady a metódy.</w:t>
      </w:r>
    </w:p>
    <w:p w:rsidR="000A0214" w:rsidRDefault="000A0214" w:rsidP="000A0214">
      <w:pPr>
        <w:jc w:val="both"/>
      </w:pPr>
      <w:r>
        <w:t>5. Účtovná jednotka neprijala dotácie.</w:t>
      </w:r>
    </w:p>
    <w:p w:rsidR="000A0214" w:rsidRDefault="000A0214" w:rsidP="000A0214">
      <w:pPr>
        <w:jc w:val="both"/>
      </w:pPr>
      <w:r>
        <w:t xml:space="preserve">6. Nebolo účtované o významných opravách </w:t>
      </w:r>
      <w:r w:rsidR="006F7BD1">
        <w:t>v priebehu účtovného obdobia.</w:t>
      </w:r>
    </w:p>
    <w:p w:rsidR="006F7BD1" w:rsidRDefault="006F7BD1" w:rsidP="000A0214">
      <w:pPr>
        <w:jc w:val="both"/>
      </w:pPr>
    </w:p>
    <w:p w:rsidR="006F7BD1" w:rsidRDefault="006F7BD1" w:rsidP="006F7BD1">
      <w:pPr>
        <w:jc w:val="center"/>
      </w:pPr>
      <w:r>
        <w:t>III. Informácie ktoré vysvetľujú a dopĺňajú súvahu a výkaz ziskov a strát</w:t>
      </w:r>
    </w:p>
    <w:p w:rsidR="006F7BD1" w:rsidRDefault="006F7BD1" w:rsidP="006F7BD1">
      <w:pPr>
        <w:jc w:val="both"/>
      </w:pPr>
      <w:r>
        <w:t>1. Účtovná jednotka nemá výnosy a náklady s výnimočným rozsahom a výskytom</w:t>
      </w:r>
    </w:p>
    <w:p w:rsidR="006F7BD1" w:rsidRDefault="006F7BD1" w:rsidP="006F7BD1">
      <w:pPr>
        <w:jc w:val="both"/>
      </w:pPr>
      <w:r>
        <w:t>2. Účtovná jednotka nemá záväzky so splatnosťou nad 5 rokov ani zabezpečené záväzky</w:t>
      </w:r>
    </w:p>
    <w:p w:rsidR="006F7BD1" w:rsidRDefault="006F7BD1" w:rsidP="006F7BD1">
      <w:pPr>
        <w:jc w:val="both"/>
      </w:pPr>
      <w:r>
        <w:t>3. Účtovná jednotka nemá vlastné akcie.</w:t>
      </w:r>
    </w:p>
    <w:p w:rsidR="006F7BD1" w:rsidRDefault="006F7BD1" w:rsidP="006F7BD1">
      <w:pPr>
        <w:jc w:val="both"/>
      </w:pPr>
      <w:r>
        <w:t>4. Účtovná jednotka nemá vedomosť o finančných povinnostiach, ktoré sa nevykazujú v súvahe,  nemá podmienené záväzky, významné finančné povinnosti ani významné povinnosti vyplývajúce z dôchodkových programov pre zamestnancov.</w:t>
      </w:r>
    </w:p>
    <w:p w:rsidR="006F7BD1" w:rsidRDefault="006F7BD1" w:rsidP="006F7BD1">
      <w:pPr>
        <w:jc w:val="both"/>
      </w:pPr>
    </w:p>
    <w:p w:rsidR="006F7BD1" w:rsidRDefault="006F7BD1" w:rsidP="006F7BD1">
      <w:pPr>
        <w:jc w:val="both"/>
      </w:pPr>
      <w:bookmarkStart w:id="0" w:name="_GoBack"/>
      <w:bookmarkEnd w:id="0"/>
    </w:p>
    <w:sectPr w:rsidR="006F7BD1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3838" w:rsidRDefault="00623838" w:rsidP="006F7BD1">
      <w:pPr>
        <w:spacing w:after="0" w:line="240" w:lineRule="auto"/>
      </w:pPr>
      <w:r>
        <w:separator/>
      </w:r>
    </w:p>
  </w:endnote>
  <w:endnote w:type="continuationSeparator" w:id="0">
    <w:p w:rsidR="00623838" w:rsidRDefault="00623838" w:rsidP="006F7B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3838" w:rsidRDefault="00623838" w:rsidP="006F7BD1">
      <w:pPr>
        <w:spacing w:after="0" w:line="240" w:lineRule="auto"/>
      </w:pPr>
      <w:r>
        <w:separator/>
      </w:r>
    </w:p>
  </w:footnote>
  <w:footnote w:type="continuationSeparator" w:id="0">
    <w:p w:rsidR="00623838" w:rsidRDefault="00623838" w:rsidP="006F7B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7BD1" w:rsidRDefault="006F7BD1" w:rsidP="006F7BD1">
    <w:r>
      <w:t>Poznámky k účtovnej závierke za obdobie o</w:t>
    </w:r>
    <w:r w:rsidR="004A7E71">
      <w:t>d 01.01.2025 do 31.12.2025</w:t>
    </w:r>
    <w:r w:rsidR="003D145C">
      <w:t xml:space="preserve"> Uč. POD</w:t>
    </w:r>
    <w:r>
      <w:t xml:space="preserve"> – 03 – 01</w:t>
    </w:r>
  </w:p>
  <w:p w:rsidR="006F7BD1" w:rsidRDefault="006F7BD1">
    <w:pPr>
      <w:pStyle w:val="Hlavika"/>
    </w:pPr>
  </w:p>
  <w:p w:rsidR="006F7BD1" w:rsidRDefault="006F7BD1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0214"/>
    <w:rsid w:val="00022E00"/>
    <w:rsid w:val="000A0214"/>
    <w:rsid w:val="003D145C"/>
    <w:rsid w:val="004A7E71"/>
    <w:rsid w:val="00623838"/>
    <w:rsid w:val="006F7BD1"/>
    <w:rsid w:val="00E0374F"/>
    <w:rsid w:val="00ED1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63336C4-170A-4DC5-B89C-8407793515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F7B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F7BD1"/>
  </w:style>
  <w:style w:type="paragraph" w:styleId="Pta">
    <w:name w:val="footer"/>
    <w:basedOn w:val="Normlny"/>
    <w:link w:val="PtaChar"/>
    <w:uiPriority w:val="99"/>
    <w:unhideWhenUsed/>
    <w:rsid w:val="006F7B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F7B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280</Words>
  <Characters>1599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2025-06-27T15:41:00Z</cp:lastPrinted>
  <dcterms:created xsi:type="dcterms:W3CDTF">2026-06-29T21:15:00Z</dcterms:created>
  <dcterms:modified xsi:type="dcterms:W3CDTF">2026-06-29T21:15:00Z</dcterms:modified>
</cp:coreProperties>
</file>