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4934205D" w:rsidR="00C81150" w:rsidRPr="00897C8F" w:rsidRDefault="00FC1704" w:rsidP="001B30A4">
            <w:pPr>
              <w:rPr>
                <w:snapToGrid w:val="0"/>
                <w:sz w:val="15"/>
                <w:szCs w:val="15"/>
                <w:lang w:eastAsia="sk-SK"/>
              </w:rPr>
            </w:pPr>
            <w:r w:rsidRPr="00C074B3">
              <w:rPr>
                <w:sz w:val="15"/>
                <w:szCs w:val="15"/>
              </w:rPr>
              <w:t>SIHOTPARK B s.r.o.</w:t>
            </w:r>
          </w:p>
          <w:p w14:paraId="5CB8D6A6" w14:textId="77777777" w:rsidR="00FC1704" w:rsidRPr="00C074B3" w:rsidRDefault="00FC1704" w:rsidP="00FC1704">
            <w:pPr>
              <w:rPr>
                <w:sz w:val="15"/>
                <w:szCs w:val="15"/>
              </w:rPr>
            </w:pPr>
            <w:r w:rsidRPr="00C074B3">
              <w:rPr>
                <w:sz w:val="15"/>
                <w:szCs w:val="15"/>
              </w:rPr>
              <w:t>Rakovec nad Ondavou 7</w:t>
            </w:r>
          </w:p>
          <w:p w14:paraId="207B3054" w14:textId="6FCA76BC" w:rsidR="00C81150" w:rsidRPr="00897C8F" w:rsidRDefault="00FC1704" w:rsidP="00FC1704">
            <w:pPr>
              <w:rPr>
                <w:snapToGrid w:val="0"/>
                <w:sz w:val="15"/>
                <w:szCs w:val="15"/>
                <w:lang w:eastAsia="sk-SK"/>
              </w:rPr>
            </w:pPr>
            <w:r w:rsidRPr="00C074B3">
              <w:rPr>
                <w:sz w:val="15"/>
                <w:szCs w:val="15"/>
              </w:rPr>
              <w:t>Rakovec nad Ondavou 072 03</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5B689B3" w14:textId="5C3EFE70" w:rsidR="00C81150" w:rsidRPr="00C074B3" w:rsidRDefault="00FC1704" w:rsidP="001E01F8">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Kúpa tovaru na účely jeho predaja konečnému spotrebiteľovi (maloobchod) alebo iným prevádzkovateľom živnosti (veľkoobchod)</w:t>
            </w:r>
          </w:p>
          <w:p w14:paraId="2EA1F90F" w14:textId="4F4D8DCA" w:rsidR="00C81150" w:rsidRPr="00C074B3" w:rsidRDefault="00FC1704" w:rsidP="001E01F8">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Sprostredkovateľská činnosť v oblasti obchodu, služieb, výroby</w:t>
            </w:r>
          </w:p>
          <w:p w14:paraId="3817F062" w14:textId="77777777" w:rsidR="00FC1704" w:rsidRPr="00C074B3" w:rsidRDefault="00FC1704" w:rsidP="001E01F8">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Reklamné a marketingové služby, prieskum trhu a verejnej mienky</w:t>
            </w:r>
          </w:p>
          <w:p w14:paraId="762C9EF3" w14:textId="77777777" w:rsidR="00FC1704" w:rsidRPr="00C074B3" w:rsidRDefault="00FC1704" w:rsidP="001E01F8">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Prenájom hnuteľných vecí</w:t>
            </w:r>
          </w:p>
          <w:p w14:paraId="308BDEE1" w14:textId="646B1B8B" w:rsidR="00FC1704" w:rsidRPr="00C074B3" w:rsidRDefault="00FC1704" w:rsidP="001E01F8">
            <w:pPr>
              <w:numPr>
                <w:ilvl w:val="0"/>
                <w:numId w:val="4"/>
              </w:numPr>
              <w:tabs>
                <w:tab w:val="clear" w:pos="720"/>
                <w:tab w:val="num" w:pos="243"/>
              </w:tabs>
              <w:ind w:left="243" w:hanging="243"/>
              <w:rPr>
                <w:snapToGrid w:val="0"/>
                <w:sz w:val="15"/>
                <w:szCs w:val="15"/>
                <w:lang w:eastAsia="sk-SK"/>
              </w:rPr>
            </w:pPr>
            <w:proofErr w:type="spellStart"/>
            <w:r w:rsidRPr="00C074B3">
              <w:rPr>
                <w:snapToGrid w:val="0"/>
                <w:sz w:val="15"/>
                <w:szCs w:val="15"/>
                <w:lang w:eastAsia="sk-SK"/>
              </w:rPr>
              <w:t>Faktoring</w:t>
            </w:r>
            <w:proofErr w:type="spellEnd"/>
            <w:r w:rsidRPr="00C074B3">
              <w:rPr>
                <w:snapToGrid w:val="0"/>
                <w:sz w:val="15"/>
                <w:szCs w:val="15"/>
                <w:lang w:eastAsia="sk-SK"/>
              </w:rPr>
              <w:t xml:space="preserve"> a forfaiting</w:t>
            </w:r>
          </w:p>
          <w:p w14:paraId="7CAD23EA" w14:textId="77777777" w:rsidR="00FC1704" w:rsidRPr="00C074B3" w:rsidRDefault="00FC1704" w:rsidP="001E01F8">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Organizovanie športových, kultúrnych a iných spoločenských podujatí</w:t>
            </w:r>
          </w:p>
          <w:p w14:paraId="40C89F0C" w14:textId="77777777" w:rsidR="00FC1704" w:rsidRPr="00C074B3" w:rsidRDefault="00FC1704" w:rsidP="00FC1704">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Počítačové služby a služby súvisiace s počítačovým spracovaním údajov</w:t>
            </w:r>
          </w:p>
          <w:p w14:paraId="169BC555" w14:textId="77777777" w:rsidR="00FC1704" w:rsidRPr="00C074B3" w:rsidRDefault="00FC1704" w:rsidP="00FC1704">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Administratívne služby</w:t>
            </w:r>
          </w:p>
          <w:p w14:paraId="0AB94422" w14:textId="064F9895" w:rsidR="00FC1704" w:rsidRPr="00C074B3" w:rsidRDefault="00FC1704" w:rsidP="00FC1704">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Prenájom nehnuteľností spojený s poskytovaním iných než základných služieb spojených s prenájmom</w:t>
            </w:r>
          </w:p>
          <w:p w14:paraId="36CD76F6" w14:textId="3B128E78" w:rsidR="00FC1704" w:rsidRPr="00C074B3" w:rsidRDefault="00FC1704" w:rsidP="00C074B3">
            <w:pPr>
              <w:numPr>
                <w:ilvl w:val="0"/>
                <w:numId w:val="4"/>
              </w:numPr>
              <w:tabs>
                <w:tab w:val="clear" w:pos="720"/>
                <w:tab w:val="num" w:pos="243"/>
              </w:tabs>
              <w:ind w:left="243" w:hanging="243"/>
              <w:rPr>
                <w:snapToGrid w:val="0"/>
                <w:sz w:val="15"/>
                <w:szCs w:val="15"/>
                <w:lang w:eastAsia="sk-SK"/>
              </w:rPr>
            </w:pPr>
            <w:r w:rsidRPr="00C074B3">
              <w:rPr>
                <w:snapToGrid w:val="0"/>
                <w:sz w:val="15"/>
                <w:szCs w:val="15"/>
                <w:lang w:eastAsia="sk-SK"/>
              </w:rPr>
              <w:t>Správa a údržba bytového a nebytového fondu v rozsahu</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9F5D65">
        <w:tc>
          <w:tcPr>
            <w:tcW w:w="3553" w:type="pct"/>
            <w:tcBorders>
              <w:top w:val="single" w:sz="8" w:space="0" w:color="auto"/>
              <w:left w:val="nil"/>
              <w:bottom w:val="single" w:sz="4" w:space="0" w:color="auto"/>
              <w:right w:val="nil"/>
            </w:tcBorders>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5509CCA5" w:rsidR="005B36DD" w:rsidRPr="002101E6" w:rsidRDefault="00A8486D" w:rsidP="006730D7">
            <w:pPr>
              <w:jc w:val="center"/>
              <w:rPr>
                <w:rFonts w:cs="Arial"/>
                <w:b/>
                <w:bCs/>
                <w:i/>
                <w:iCs/>
                <w:sz w:val="15"/>
                <w:szCs w:val="15"/>
                <w:lang w:eastAsia="sk-SK"/>
              </w:rPr>
            </w:pPr>
            <w:r>
              <w:rPr>
                <w:rFonts w:cs="Arial"/>
                <w:b/>
                <w:bCs/>
                <w:i/>
                <w:iCs/>
                <w:sz w:val="15"/>
                <w:szCs w:val="15"/>
                <w:lang w:eastAsia="sk-SK"/>
              </w:rPr>
              <w:t>202</w:t>
            </w:r>
            <w:r w:rsidR="003E3E36">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2E309B2A" w14:textId="1370BF59" w:rsidR="005B36DD" w:rsidRPr="002101E6" w:rsidRDefault="00A8486D">
            <w:pPr>
              <w:jc w:val="center"/>
              <w:rPr>
                <w:rFonts w:cs="Arial"/>
                <w:b/>
                <w:bCs/>
                <w:i/>
                <w:iCs/>
                <w:sz w:val="15"/>
                <w:szCs w:val="15"/>
                <w:lang w:eastAsia="sk-SK"/>
              </w:rPr>
            </w:pPr>
            <w:r>
              <w:rPr>
                <w:rFonts w:cs="Arial"/>
                <w:b/>
                <w:bCs/>
                <w:i/>
                <w:iCs/>
                <w:sz w:val="15"/>
                <w:szCs w:val="15"/>
                <w:lang w:eastAsia="sk-SK"/>
              </w:rPr>
              <w:t>202</w:t>
            </w:r>
            <w:r w:rsidR="003E3E36">
              <w:rPr>
                <w:rFonts w:cs="Arial"/>
                <w:b/>
                <w:bCs/>
                <w:i/>
                <w:iCs/>
                <w:sz w:val="15"/>
                <w:szCs w:val="15"/>
                <w:lang w:eastAsia="sk-SK"/>
              </w:rPr>
              <w:t>4</w:t>
            </w:r>
          </w:p>
        </w:tc>
      </w:tr>
      <w:tr w:rsidR="005B36DD" w:rsidRPr="002101E6"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hideMark/>
          </w:tcPr>
          <w:p w14:paraId="25595362" w14:textId="51B403B0" w:rsidR="005B36DD" w:rsidRPr="002101E6" w:rsidRDefault="003E3E36" w:rsidP="005B36DD">
            <w:pPr>
              <w:jc w:val="right"/>
              <w:rPr>
                <w:rFonts w:cs="Arial"/>
                <w:sz w:val="15"/>
                <w:szCs w:val="15"/>
                <w:lang w:eastAsia="sk-SK"/>
              </w:rPr>
            </w:pPr>
            <w:r>
              <w:rPr>
                <w:rFonts w:cs="Arial"/>
                <w:sz w:val="15"/>
                <w:szCs w:val="15"/>
                <w:lang w:eastAsia="sk-SK"/>
              </w:rPr>
              <w:t>1</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hideMark/>
          </w:tcPr>
          <w:p w14:paraId="6EE09371" w14:textId="255F1F77" w:rsidR="005B36DD" w:rsidRPr="002101E6" w:rsidRDefault="00BA6B5F" w:rsidP="005B36DD">
            <w:pPr>
              <w:jc w:val="right"/>
              <w:rPr>
                <w:rFonts w:cs="Arial"/>
                <w:sz w:val="15"/>
                <w:szCs w:val="15"/>
                <w:lang w:eastAsia="sk-SK"/>
              </w:rPr>
            </w:pPr>
            <w:r>
              <w:rPr>
                <w:rFonts w:cs="Arial"/>
                <w:sz w:val="15"/>
                <w:szCs w:val="15"/>
                <w:lang w:eastAsia="sk-SK"/>
              </w:rPr>
              <w:t>1</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42AADDE7" w:rsidR="00C81150" w:rsidRPr="00897C8F"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897C8F">
        <w:rPr>
          <w:snapToGrid w:val="0"/>
          <w:lang w:eastAsia="sk-SK"/>
        </w:rPr>
        <w:t xml:space="preserve">spoločnosti </w:t>
      </w:r>
      <w:r w:rsidR="00FC1704" w:rsidRPr="00C074B3">
        <w:t>SIHOTPARK B s.r.o.</w:t>
      </w:r>
      <w:r w:rsidRPr="00897C8F">
        <w:rPr>
          <w:snapToGrid w:val="0"/>
          <w:lang w:eastAsia="sk-SK"/>
        </w:rPr>
        <w:t>. Bola zostavená za účtovné obdobie od 1. januára do 31. decembra </w:t>
      </w:r>
      <w:r w:rsidR="00A8486D" w:rsidRPr="00897C8F">
        <w:rPr>
          <w:snapToGrid w:val="0"/>
          <w:lang w:eastAsia="sk-SK"/>
        </w:rPr>
        <w:t>202</w:t>
      </w:r>
      <w:r w:rsidR="003E3E36">
        <w:rPr>
          <w:snapToGrid w:val="0"/>
          <w:lang w:eastAsia="sk-SK"/>
        </w:rPr>
        <w:t>5</w:t>
      </w:r>
      <w:r w:rsidR="00A8486D" w:rsidRPr="00897C8F">
        <w:rPr>
          <w:snapToGrid w:val="0"/>
          <w:lang w:eastAsia="sk-SK"/>
        </w:rPr>
        <w:t xml:space="preserve"> </w:t>
      </w:r>
      <w:r w:rsidRPr="00897C8F">
        <w:rPr>
          <w:snapToGrid w:val="0"/>
          <w:lang w:eastAsia="sk-SK"/>
        </w:rPr>
        <w:t>podľa slovenských právnych predpisov, a to zákona o</w:t>
      </w:r>
      <w:r w:rsidRPr="00897C8F">
        <w:t> </w:t>
      </w:r>
      <w:r w:rsidRPr="00897C8F">
        <w:rPr>
          <w:snapToGrid w:val="0"/>
          <w:lang w:eastAsia="sk-SK"/>
        </w:rPr>
        <w:t xml:space="preserve">účtovníctve a postupov účtovania pre podnikateľov. </w:t>
      </w:r>
    </w:p>
    <w:p w14:paraId="300B79D7" w14:textId="77777777" w:rsidR="00C81150" w:rsidRPr="00897C8F" w:rsidRDefault="00C81150" w:rsidP="00C81150">
      <w:pPr>
        <w:rPr>
          <w:snapToGrid w:val="0"/>
          <w:sz w:val="14"/>
          <w:szCs w:val="14"/>
          <w:lang w:eastAsia="sk-SK"/>
        </w:rPr>
      </w:pPr>
    </w:p>
    <w:p w14:paraId="434DF9FB" w14:textId="77777777" w:rsidR="00416D85" w:rsidRPr="00897C8F" w:rsidRDefault="00416D85" w:rsidP="00416D85">
      <w:r w:rsidRPr="00897C8F">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897C8F" w:rsidRDefault="00416D85" w:rsidP="00C81150">
      <w:pPr>
        <w:rPr>
          <w:snapToGrid w:val="0"/>
          <w:sz w:val="14"/>
          <w:szCs w:val="14"/>
          <w:lang w:eastAsia="sk-SK"/>
        </w:rPr>
      </w:pPr>
    </w:p>
    <w:p w14:paraId="2C311BCC" w14:textId="77777777" w:rsidR="00C81150" w:rsidRPr="00897C8F" w:rsidRDefault="00C81150" w:rsidP="00C81150">
      <w:pPr>
        <w:rPr>
          <w:snapToGrid w:val="0"/>
          <w:sz w:val="14"/>
          <w:szCs w:val="14"/>
          <w:lang w:eastAsia="sk-SK"/>
        </w:rPr>
      </w:pPr>
    </w:p>
    <w:p w14:paraId="73043B3F" w14:textId="0410F23D" w:rsidR="00C81150" w:rsidRPr="00897C8F" w:rsidRDefault="00C81150" w:rsidP="00C81150">
      <w:pPr>
        <w:pStyle w:val="Nadpis2"/>
      </w:pPr>
      <w:r w:rsidRPr="00897C8F">
        <w:t>Schválen</w:t>
      </w:r>
      <w:r w:rsidR="00AC79A3" w:rsidRPr="00897C8F">
        <w:t xml:space="preserve">ie účtovnej závierky za rok </w:t>
      </w:r>
      <w:r w:rsidR="00A8486D" w:rsidRPr="00897C8F">
        <w:t>202</w:t>
      </w:r>
      <w:r w:rsidR="003E3E36">
        <w:t>4</w:t>
      </w:r>
    </w:p>
    <w:p w14:paraId="0461CD70" w14:textId="77777777" w:rsidR="00AC79A3" w:rsidRPr="00897C8F" w:rsidRDefault="00AC79A3" w:rsidP="00AC79A3">
      <w:pPr>
        <w:rPr>
          <w:sz w:val="14"/>
          <w:szCs w:val="14"/>
          <w:lang w:eastAsia="sk-SK"/>
        </w:rPr>
      </w:pPr>
    </w:p>
    <w:p w14:paraId="4EA13E4F" w14:textId="4C30B808" w:rsidR="35A5C964" w:rsidRDefault="35A5C964" w:rsidP="76A751CB">
      <w:pPr>
        <w:rPr>
          <w:rFonts w:eastAsia="Verdana" w:cs="Verdana"/>
          <w:szCs w:val="17"/>
        </w:rPr>
      </w:pPr>
      <w:r w:rsidRPr="76A751CB">
        <w:rPr>
          <w:rFonts w:eastAsia="Verdana" w:cs="Verdana"/>
          <w:szCs w:val="17"/>
          <w:lang w:val="sk"/>
        </w:rPr>
        <w:t>Účtovnú závierku spoločnosti SIHOTPARK B s.r.o., za rok 202</w:t>
      </w:r>
      <w:r w:rsidR="003E3E36">
        <w:rPr>
          <w:rFonts w:eastAsia="Verdana" w:cs="Verdana"/>
          <w:szCs w:val="17"/>
          <w:lang w:val="sk"/>
        </w:rPr>
        <w:t>4</w:t>
      </w:r>
      <w:r w:rsidRPr="76A751CB">
        <w:rPr>
          <w:rFonts w:eastAsia="Verdana" w:cs="Verdana"/>
          <w:szCs w:val="17"/>
          <w:lang w:val="sk"/>
        </w:rPr>
        <w:t xml:space="preserve"> schválilo riadne valné zhromaždenie, ktoré sa konalo dňa </w:t>
      </w:r>
      <w:r w:rsidR="003E3E36">
        <w:rPr>
          <w:rFonts w:eastAsia="Verdana" w:cs="Verdana"/>
          <w:szCs w:val="17"/>
          <w:lang w:val="sk"/>
        </w:rPr>
        <w:t>10</w:t>
      </w:r>
      <w:r w:rsidRPr="76A751CB">
        <w:rPr>
          <w:rFonts w:eastAsia="Verdana" w:cs="Verdana"/>
          <w:szCs w:val="17"/>
          <w:lang w:val="sk"/>
        </w:rPr>
        <w:t>. júla 2025.</w:t>
      </w:r>
    </w:p>
    <w:p w14:paraId="6AD03AE5" w14:textId="77777777" w:rsidR="00C81150" w:rsidRPr="00897C8F" w:rsidRDefault="00C81150" w:rsidP="00C81150">
      <w:pPr>
        <w:rPr>
          <w:snapToGrid w:val="0"/>
          <w:sz w:val="14"/>
          <w:szCs w:val="14"/>
          <w:lang w:eastAsia="sk-SK"/>
        </w:rPr>
      </w:pPr>
    </w:p>
    <w:p w14:paraId="21B30247" w14:textId="0C47C979" w:rsidR="00861776" w:rsidRPr="00897C8F" w:rsidRDefault="00861776">
      <w:pPr>
        <w:jc w:val="left"/>
        <w:rPr>
          <w:rFonts w:cs="Arial"/>
          <w:b/>
          <w:bCs/>
          <w:iCs/>
          <w:szCs w:val="28"/>
        </w:rPr>
      </w:pPr>
    </w:p>
    <w:p w14:paraId="01F2B826" w14:textId="6D9C5698" w:rsidR="00C81150" w:rsidRPr="00897C8F" w:rsidRDefault="00C81150" w:rsidP="00C81150">
      <w:pPr>
        <w:pStyle w:val="Nadpis2"/>
      </w:pPr>
      <w:r w:rsidRPr="00897C8F">
        <w:t>Konsolidovaná účtovná závierka</w:t>
      </w:r>
    </w:p>
    <w:p w14:paraId="578F2EE5" w14:textId="77777777" w:rsidR="00C81150" w:rsidRPr="00897C8F" w:rsidRDefault="00C81150" w:rsidP="00C81150">
      <w:pPr>
        <w:rPr>
          <w:snapToGrid w:val="0"/>
          <w:sz w:val="10"/>
          <w:szCs w:val="10"/>
          <w:lang w:eastAsia="sk-SK"/>
        </w:rPr>
      </w:pPr>
    </w:p>
    <w:p w14:paraId="5BA1B1D4" w14:textId="77777777" w:rsidR="00A56692" w:rsidRDefault="00A56692" w:rsidP="00A56692"/>
    <w:p w14:paraId="6211731D" w14:textId="77777777" w:rsidR="00256235" w:rsidRDefault="001D2F76" w:rsidP="00A56692">
      <w:r w:rsidRPr="001D2F76">
        <w:t xml:space="preserve">Spoločnosť SIHOTPARK B s.r.o., je dcérskou spoločnosťou spoločnosti SISBAN SLOVAKIA, s.r.o., so sídlom 7, Rakovec nad Ondavou 072 03, ktorá nemá zákonnú povinnosť zostavovať konsolidovanú účtovnú závierku. </w:t>
      </w:r>
    </w:p>
    <w:p w14:paraId="5009B992" w14:textId="7B3958D2" w:rsidR="001D2F76" w:rsidRPr="00897C8F" w:rsidRDefault="001D2F76" w:rsidP="00A56692">
      <w:r w:rsidRPr="001D2F76">
        <w:t>Spoločnosť SISBAN REAL ESTATE LIMITED ako ultimátna spoločnosť</w:t>
      </w:r>
      <w:r>
        <w:t xml:space="preserve"> so sídlom </w:t>
      </w:r>
      <w:proofErr w:type="spellStart"/>
      <w:r w:rsidRPr="0067235E">
        <w:t>Griva</w:t>
      </w:r>
      <w:proofErr w:type="spellEnd"/>
      <w:r w:rsidRPr="0067235E">
        <w:t xml:space="preserve"> </w:t>
      </w:r>
      <w:proofErr w:type="spellStart"/>
      <w:r w:rsidRPr="0067235E">
        <w:t>Digeni</w:t>
      </w:r>
      <w:proofErr w:type="spellEnd"/>
      <w:r w:rsidRPr="0067235E">
        <w:t xml:space="preserve"> 3, PATSALOS HOUSE </w:t>
      </w:r>
      <w:proofErr w:type="spellStart"/>
      <w:r w:rsidRPr="0067235E">
        <w:t>Flat</w:t>
      </w:r>
      <w:proofErr w:type="spellEnd"/>
      <w:r w:rsidRPr="0067235E">
        <w:t xml:space="preserve">/Office 501, </w:t>
      </w:r>
      <w:proofErr w:type="spellStart"/>
      <w:r w:rsidRPr="0067235E">
        <w:t>Floor</w:t>
      </w:r>
      <w:proofErr w:type="spellEnd"/>
      <w:r w:rsidRPr="0067235E">
        <w:t xml:space="preserve"> 5, </w:t>
      </w:r>
      <w:proofErr w:type="spellStart"/>
      <w:r w:rsidRPr="0067235E">
        <w:t>Larnaca</w:t>
      </w:r>
      <w:proofErr w:type="spellEnd"/>
      <w:r w:rsidRPr="0067235E">
        <w:t xml:space="preserve"> 6030, Cyperská republika</w:t>
      </w:r>
      <w:r w:rsidR="00256235">
        <w:t>,</w:t>
      </w:r>
      <w:r w:rsidRPr="001D2F76">
        <w:t xml:space="preserve"> konsolidovanú účtovnú závierku za najväčšiu skupinu podnikov konsolidovaného celku nezostavuje.</w:t>
      </w:r>
    </w:p>
    <w:p w14:paraId="2E8E9E18" w14:textId="77777777" w:rsidR="00A56692" w:rsidRPr="00EC39C1" w:rsidRDefault="00A56692" w:rsidP="00A56692"/>
    <w:p w14:paraId="46811BB0" w14:textId="77777777" w:rsidR="007E2CF3" w:rsidRDefault="007E2CF3">
      <w:pPr>
        <w:jc w:val="left"/>
        <w:rPr>
          <w:rFonts w:cs="Arial"/>
          <w:b/>
          <w:bCs/>
          <w:caps/>
          <w:kern w:val="32"/>
          <w:sz w:val="18"/>
          <w:szCs w:val="32"/>
          <w:u w:val="single"/>
        </w:rPr>
      </w:pPr>
      <w:bookmarkStart w:id="2" w:name="_Ref150575427"/>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4F2C48">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47E0B8BC" w14:textId="6EFC9E28" w:rsidR="00B542CF" w:rsidRDefault="00C81150" w:rsidP="004F2C48">
      <w:pPr>
        <w:numPr>
          <w:ilvl w:val="0"/>
          <w:numId w:val="6"/>
        </w:numPr>
      </w:pPr>
      <w:r w:rsidRPr="002101E6">
        <w:t xml:space="preserve">Účtovná závierka za rok </w:t>
      </w:r>
      <w:r w:rsidR="00A8486D">
        <w:t>202</w:t>
      </w:r>
      <w:r w:rsidR="003E3E36">
        <w:t>5</w:t>
      </w:r>
      <w:r w:rsidR="00A8486D" w:rsidRPr="002101E6">
        <w:t xml:space="preserve"> </w:t>
      </w:r>
      <w:r w:rsidRPr="002101E6">
        <w:t>bola spracovaná za predpokladu nepretržitého pokračovania činnosti.</w:t>
      </w:r>
    </w:p>
    <w:p w14:paraId="4AE14F3F" w14:textId="469F560D" w:rsidR="009875A4" w:rsidRDefault="00B542CF" w:rsidP="00C074B3">
      <w:pPr>
        <w:pStyle w:val="Odsekzoznamu"/>
        <w:ind w:left="567"/>
      </w:pPr>
      <w:r>
        <w:t xml:space="preserve">Spoločnosť zabezpečuje väčšinu </w:t>
      </w:r>
      <w:proofErr w:type="spellStart"/>
      <w:r>
        <w:t>spojho</w:t>
      </w:r>
      <w:proofErr w:type="spellEnd"/>
      <w:r>
        <w:t xml:space="preserve"> financovania prostredníctvom materskej spoločnosti a bankového úveru. V priebehu roka 202</w:t>
      </w:r>
      <w:r w:rsidR="003E3E36">
        <w:t>5</w:t>
      </w:r>
      <w:r>
        <w:t xml:space="preserve"> spoločnosť začala prenajímať </w:t>
      </w:r>
      <w:proofErr w:type="spellStart"/>
      <w:r w:rsidR="00233E30">
        <w:t>novozaradenú</w:t>
      </w:r>
      <w:proofErr w:type="spellEnd"/>
      <w:r>
        <w:t xml:space="preserve"> halu v priemyselnom parku SIHOTPARK</w:t>
      </w:r>
      <w:r w:rsidR="00D01740">
        <w:t xml:space="preserve"> Chocholná</w:t>
      </w:r>
      <w:r w:rsidR="00C54322" w:rsidRPr="003E3E36">
        <w:t>-</w:t>
      </w:r>
      <w:proofErr w:type="spellStart"/>
      <w:r w:rsidR="00D01740">
        <w:t>Večice</w:t>
      </w:r>
      <w:proofErr w:type="spellEnd"/>
      <w:r w:rsidR="00EE0CFC">
        <w:t xml:space="preserve"> a pokračuje vo</w:t>
      </w:r>
      <w:r>
        <w:t xml:space="preserve"> výstavb</w:t>
      </w:r>
      <w:r w:rsidR="00EE0CFC">
        <w:t>e</w:t>
      </w:r>
      <w:r>
        <w:t xml:space="preserve"> </w:t>
      </w:r>
      <w:r w:rsidR="0044741A">
        <w:t>tret</w:t>
      </w:r>
      <w:r>
        <w:t>ej haly</w:t>
      </w:r>
      <w:r w:rsidR="009875A4">
        <w:t>.</w:t>
      </w:r>
    </w:p>
    <w:p w14:paraId="131BCD21" w14:textId="74F87D7C" w:rsidR="00B542CF" w:rsidRDefault="00285516" w:rsidP="00C074B3">
      <w:pPr>
        <w:pStyle w:val="Odsekzoznamu"/>
        <w:ind w:left="567"/>
      </w:pPr>
      <w:r w:rsidRPr="00285516">
        <w:t xml:space="preserve">V </w:t>
      </w:r>
      <w:r>
        <w:t>janu</w:t>
      </w:r>
      <w:r w:rsidRPr="00285516">
        <w:t>ári 202</w:t>
      </w:r>
      <w:r>
        <w:t>5</w:t>
      </w:r>
      <w:r w:rsidRPr="00285516">
        <w:t xml:space="preserve"> obdržala od banky potvrdenie o nevyvodzovaní žiadn</w:t>
      </w:r>
      <w:r w:rsidR="00E4527E">
        <w:t>y</w:t>
      </w:r>
      <w:r w:rsidRPr="00285516">
        <w:t>ch dôsledkov z</w:t>
      </w:r>
      <w:r w:rsidR="003E3E36">
        <w:t> n</w:t>
      </w:r>
      <w:r w:rsidRPr="00285516">
        <w:t>eplnenia</w:t>
      </w:r>
      <w:r w:rsidR="003E3E36">
        <w:t xml:space="preserve"> DSCR </w:t>
      </w:r>
      <w:proofErr w:type="spellStart"/>
      <w:r w:rsidR="003E3E36">
        <w:t>kovenantov</w:t>
      </w:r>
      <w:proofErr w:type="spellEnd"/>
      <w:r w:rsidRPr="00285516">
        <w:t>.</w:t>
      </w:r>
      <w:r w:rsidR="00B542CF">
        <w:t xml:space="preserve"> </w:t>
      </w:r>
      <w:r>
        <w:t xml:space="preserve">Spoločnosť </w:t>
      </w:r>
      <w:r w:rsidR="00B542CF">
        <w:t>k 31.12.202</w:t>
      </w:r>
      <w:r w:rsidR="003E3E36">
        <w:t>5</w:t>
      </w:r>
      <w:r w:rsidR="00B542CF">
        <w:t xml:space="preserve"> dosiahla stratu </w:t>
      </w:r>
      <w:r w:rsidR="003E3E36">
        <w:t>283</w:t>
      </w:r>
      <w:r w:rsidR="00B542CF">
        <w:t xml:space="preserve"> tisíc EUR. Schopnosť spoločnosti pokračovať v činnosti ako zdravo fungujúci podnik </w:t>
      </w:r>
      <w:r w:rsidR="003E3E36">
        <w:t xml:space="preserve">je zabezpečená úspešnou </w:t>
      </w:r>
      <w:r w:rsidR="00B542CF">
        <w:t>implementáci</w:t>
      </w:r>
      <w:r w:rsidR="003E3E36">
        <w:t>ou</w:t>
      </w:r>
      <w:r w:rsidR="00B542CF">
        <w:t xml:space="preserve"> projektového plánu</w:t>
      </w:r>
      <w:r w:rsidR="003E3E36">
        <w:t xml:space="preserve"> z roku 2024.</w:t>
      </w:r>
      <w:r w:rsidR="00B542CF">
        <w:t xml:space="preserve"> </w:t>
      </w:r>
      <w:r w:rsidR="003E3E36">
        <w:t>Aktuálne je schopná sa financovať z príjmov vlastnej spoločnosti.</w:t>
      </w:r>
      <w:r w:rsidR="00C60AEA">
        <w:t xml:space="preserve"> </w:t>
      </w:r>
      <w:r w:rsidR="00B542CF">
        <w:t>Spoločnosť stále uplatňuje predpoklad nepretržitého pokračovania v činnosti pri zostavovaní účtovnej závierky.</w:t>
      </w:r>
    </w:p>
    <w:p w14:paraId="5656BEF5" w14:textId="77777777" w:rsidR="00C81150" w:rsidRPr="00B542CF" w:rsidRDefault="00C81150" w:rsidP="00C074B3">
      <w:pPr>
        <w:ind w:left="540"/>
        <w:rPr>
          <w:sz w:val="14"/>
          <w:szCs w:val="14"/>
        </w:rPr>
      </w:pPr>
    </w:p>
    <w:p w14:paraId="58E89E7C" w14:textId="77777777" w:rsidR="00C81150" w:rsidRPr="002101E6" w:rsidRDefault="00C81150" w:rsidP="004F2C48">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3AB8BC82" w:rsidR="00C81150" w:rsidRPr="002101E6" w:rsidRDefault="00C81150" w:rsidP="004F2C48">
      <w:pPr>
        <w:numPr>
          <w:ilvl w:val="0"/>
          <w:numId w:val="6"/>
        </w:numPr>
      </w:pPr>
      <w:r w:rsidRPr="002101E6">
        <w:t xml:space="preserve">Moment zaúčtovania výnosov – </w:t>
      </w:r>
      <w:r w:rsidR="000345BA" w:rsidRPr="0093636B">
        <w:t>Výnosy z prenájmu sa vykazujú rovnomerne počas doby trvania prenájmu. Ostatné výnosy sa vykazujú v príslušnom účtovnom období na základe dodržania časovej a vecnej súvislosti.</w:t>
      </w:r>
      <w:r w:rsidR="00E26A4C" w:rsidRPr="00DE4D5E">
        <w:rPr>
          <w:rFonts w:asciiTheme="minorHAnsi" w:hAnsiTheme="minorHAnsi" w:cstheme="minorHAnsi"/>
          <w:sz w:val="20"/>
        </w:rPr>
        <w:t>.</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5"/>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3B04F3BC"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4"/>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Default="00BA4187" w:rsidP="00BA4187">
      <w:pPr>
        <w:ind w:left="539"/>
      </w:pPr>
    </w:p>
    <w:p w14:paraId="71E1120C" w14:textId="77777777" w:rsidR="00BA4187" w:rsidRDefault="00BA4187" w:rsidP="004F2C48">
      <w:pPr>
        <w:numPr>
          <w:ilvl w:val="0"/>
          <w:numId w:val="14"/>
        </w:numPr>
      </w:pPr>
      <w:r>
        <w:t>Dlhodobý nehmotný a hmotný majetok obstaraný iným spôsobom:</w:t>
      </w:r>
    </w:p>
    <w:p w14:paraId="627E4CAB" w14:textId="77777777" w:rsidR="00BA4187" w:rsidRDefault="00BA4187" w:rsidP="004F2C48">
      <w:pPr>
        <w:pStyle w:val="Odsekzoznamu"/>
        <w:numPr>
          <w:ilvl w:val="0"/>
          <w:numId w:val="15"/>
        </w:numPr>
        <w:ind w:left="993" w:hanging="426"/>
      </w:pPr>
      <w:r>
        <w:t>Dlhodobý majetok nadobudnutý bezodplatne- reálnou hodnotou.</w:t>
      </w:r>
    </w:p>
    <w:p w14:paraId="22503522" w14:textId="77777777" w:rsidR="00BA4187" w:rsidRDefault="00BA4187" w:rsidP="004F2C48">
      <w:pPr>
        <w:pStyle w:val="Odsekzoznamu"/>
        <w:numPr>
          <w:ilvl w:val="0"/>
          <w:numId w:val="15"/>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5"/>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5"/>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94814B7" w14:textId="77777777" w:rsidR="00BA4187" w:rsidRDefault="00BA4187" w:rsidP="00BA4187">
      <w:pPr>
        <w:ind w:left="539"/>
        <w:rPr>
          <w:i/>
        </w:rPr>
      </w:pPr>
    </w:p>
    <w:p w14:paraId="7E1300E2" w14:textId="77777777" w:rsidR="00BA4187" w:rsidRDefault="00BA4187" w:rsidP="00BA4187">
      <w:pPr>
        <w:ind w:left="539"/>
      </w:pPr>
    </w:p>
    <w:p w14:paraId="3A15E798" w14:textId="77777777" w:rsidR="00BA4187" w:rsidRDefault="00BA4187" w:rsidP="004F2C48">
      <w:pPr>
        <w:numPr>
          <w:ilvl w:val="0"/>
          <w:numId w:val="14"/>
        </w:numPr>
      </w:pPr>
      <w:r>
        <w:t>Pohľadávky:</w:t>
      </w:r>
    </w:p>
    <w:p w14:paraId="7562980B" w14:textId="77777777" w:rsidR="00BA4187" w:rsidRDefault="00BA4187" w:rsidP="004F2C48">
      <w:pPr>
        <w:numPr>
          <w:ilvl w:val="0"/>
          <w:numId w:val="18"/>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8"/>
        </w:numPr>
        <w:rPr>
          <w:snapToGrid w:val="0"/>
          <w:lang w:eastAsia="sk-SK"/>
        </w:rPr>
      </w:pPr>
      <w:r>
        <w:rPr>
          <w:snapToGrid w:val="0"/>
          <w:lang w:eastAsia="sk-SK"/>
        </w:rPr>
        <w:lastRenderedPageBreak/>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4"/>
        </w:numPr>
      </w:pPr>
      <w:r>
        <w:t>Finančný majetok:</w:t>
      </w:r>
    </w:p>
    <w:p w14:paraId="26E3508F" w14:textId="77777777" w:rsidR="00BA4187" w:rsidRDefault="00BA4187" w:rsidP="004F2C48">
      <w:pPr>
        <w:numPr>
          <w:ilvl w:val="0"/>
          <w:numId w:val="18"/>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4"/>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4"/>
        </w:numPr>
      </w:pPr>
      <w:r>
        <w:t>Záväzky:</w:t>
      </w:r>
    </w:p>
    <w:p w14:paraId="72C33817" w14:textId="77777777" w:rsidR="00BA4187" w:rsidRDefault="00BA4187" w:rsidP="004F2C48">
      <w:pPr>
        <w:numPr>
          <w:ilvl w:val="0"/>
          <w:numId w:val="19"/>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9"/>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9"/>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30939FE1" w:rsidR="00BA4187" w:rsidRDefault="00BA4187" w:rsidP="004F2C48">
      <w:pPr>
        <w:numPr>
          <w:ilvl w:val="0"/>
          <w:numId w:val="14"/>
        </w:numPr>
      </w:pPr>
      <w:r>
        <w:t>Rezervy – v očakávanej výške záväzku alebo poistno</w:t>
      </w:r>
      <w:r w:rsidR="1F6711ED">
        <w:t>-</w:t>
      </w:r>
      <w:r>
        <w:t>matematickými metódami.</w:t>
      </w:r>
    </w:p>
    <w:p w14:paraId="2F965E57" w14:textId="77777777" w:rsidR="00BA4187" w:rsidRDefault="00BA4187" w:rsidP="00BA4187"/>
    <w:p w14:paraId="49F5B6E4" w14:textId="77777777" w:rsidR="00BA4187" w:rsidRDefault="00BA4187" w:rsidP="004F2C48">
      <w:pPr>
        <w:numPr>
          <w:ilvl w:val="0"/>
          <w:numId w:val="14"/>
        </w:numPr>
      </w:pPr>
      <w:r>
        <w:t xml:space="preserve">Dlhopisy, pôžičky, úvery: </w:t>
      </w:r>
    </w:p>
    <w:p w14:paraId="72763792" w14:textId="77777777" w:rsidR="00BA4187" w:rsidRDefault="00BA4187" w:rsidP="004F2C48">
      <w:pPr>
        <w:numPr>
          <w:ilvl w:val="0"/>
          <w:numId w:val="20"/>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20"/>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4"/>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4"/>
        </w:numPr>
      </w:pPr>
      <w:r>
        <w:t>Deriváty – nakúpené deriváty sa oceňujú obstarávacou cenou.</w:t>
      </w:r>
    </w:p>
    <w:p w14:paraId="3EECBF5E" w14:textId="77777777" w:rsidR="00BA4187" w:rsidRDefault="00BA4187" w:rsidP="00BA4187"/>
    <w:p w14:paraId="1C562C75" w14:textId="77777777" w:rsidR="00BA4187" w:rsidRDefault="00BA4187" w:rsidP="004F2C48">
      <w:pPr>
        <w:numPr>
          <w:ilvl w:val="0"/>
          <w:numId w:val="14"/>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482D9D81" w14:textId="77777777" w:rsidR="007E2CF3" w:rsidRDefault="007E2CF3">
      <w:pPr>
        <w:jc w:val="left"/>
        <w:rPr>
          <w:rFonts w:cs="Arial"/>
          <w:b/>
          <w:bCs/>
          <w:iCs/>
          <w:szCs w:val="28"/>
        </w:rPr>
      </w:pPr>
      <w:r>
        <w:br w:type="page"/>
      </w:r>
    </w:p>
    <w:p w14:paraId="0196F4E9" w14:textId="1C10B648" w:rsidR="00C81150" w:rsidRPr="002101E6" w:rsidRDefault="00C81150" w:rsidP="00C81150">
      <w:pPr>
        <w:pStyle w:val="Nadpis2"/>
      </w:pPr>
      <w:r w:rsidRPr="002101E6">
        <w:lastRenderedPageBreak/>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4F2C48">
      <w:pPr>
        <w:numPr>
          <w:ilvl w:val="0"/>
          <w:numId w:val="9"/>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1"/>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187A5DC0" w14:textId="005614B4" w:rsidR="004F2C48" w:rsidRPr="00C074B3" w:rsidRDefault="00C81150" w:rsidP="00C074B3">
      <w:pPr>
        <w:numPr>
          <w:ilvl w:val="0"/>
          <w:numId w:val="7"/>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w:t>
      </w:r>
      <w:r w:rsidR="007F1711" w:rsidRPr="0067235E">
        <w:rPr>
          <w:snapToGrid w:val="0"/>
          <w:lang w:eastAsia="sk-SK"/>
        </w:rPr>
        <w:t>oceneniu v účtovníctve</w:t>
      </w:r>
      <w:r w:rsidR="00CD4B94">
        <w:rPr>
          <w:snapToGrid w:val="0"/>
          <w:lang w:eastAsia="sk-SK"/>
        </w:rPr>
        <w:t>.</w:t>
      </w:r>
    </w:p>
    <w:p w14:paraId="553A459C" w14:textId="77777777" w:rsidR="00C81150" w:rsidRPr="002101E6" w:rsidRDefault="00C81150" w:rsidP="00C81150"/>
    <w:p w14:paraId="41859E8C" w14:textId="77777777" w:rsidR="00C81150" w:rsidRPr="002101E6" w:rsidRDefault="00C81150" w:rsidP="004F2C48">
      <w:pPr>
        <w:numPr>
          <w:ilvl w:val="0"/>
          <w:numId w:val="8"/>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897C8F" w:rsidRPr="00897C8F" w14:paraId="70EF6460" w14:textId="77777777" w:rsidTr="002101E6">
        <w:tc>
          <w:tcPr>
            <w:tcW w:w="3211" w:type="dxa"/>
            <w:tcBorders>
              <w:top w:val="single" w:sz="4" w:space="0" w:color="auto"/>
            </w:tcBorders>
          </w:tcPr>
          <w:p w14:paraId="6BA6594B" w14:textId="77777777" w:rsidR="00C81150" w:rsidRPr="00C074B3" w:rsidRDefault="00C81150" w:rsidP="001B30A4">
            <w:pPr>
              <w:rPr>
                <w:b/>
                <w:snapToGrid w:val="0"/>
                <w:sz w:val="15"/>
                <w:szCs w:val="15"/>
                <w:lang w:eastAsia="sk-SK"/>
              </w:rPr>
            </w:pPr>
            <w:r w:rsidRPr="00C074B3">
              <w:rPr>
                <w:sz w:val="15"/>
                <w:szCs w:val="15"/>
              </w:rPr>
              <w:t>Budovy a stavby</w:t>
            </w:r>
          </w:p>
        </w:tc>
        <w:tc>
          <w:tcPr>
            <w:tcW w:w="2268" w:type="dxa"/>
            <w:tcBorders>
              <w:top w:val="single" w:sz="4" w:space="0" w:color="auto"/>
            </w:tcBorders>
          </w:tcPr>
          <w:p w14:paraId="67BC729A" w14:textId="67EF9ACC" w:rsidR="00C81150" w:rsidRPr="00897C8F" w:rsidRDefault="0067235E" w:rsidP="00CB407B">
            <w:pPr>
              <w:jc w:val="center"/>
              <w:rPr>
                <w:snapToGrid w:val="0"/>
                <w:sz w:val="15"/>
                <w:szCs w:val="15"/>
                <w:lang w:eastAsia="sk-SK"/>
              </w:rPr>
            </w:pPr>
            <w:r w:rsidRPr="00897C8F">
              <w:rPr>
                <w:snapToGrid w:val="0"/>
                <w:sz w:val="15"/>
                <w:szCs w:val="15"/>
                <w:lang w:eastAsia="sk-SK"/>
              </w:rPr>
              <w:t>20</w:t>
            </w:r>
          </w:p>
        </w:tc>
        <w:tc>
          <w:tcPr>
            <w:tcW w:w="2693" w:type="dxa"/>
            <w:tcBorders>
              <w:top w:val="single" w:sz="4" w:space="0" w:color="auto"/>
            </w:tcBorders>
          </w:tcPr>
          <w:p w14:paraId="43856E90" w14:textId="263DBE10" w:rsidR="00C81150" w:rsidRPr="00C074B3" w:rsidRDefault="0067235E" w:rsidP="00CB407B">
            <w:pPr>
              <w:jc w:val="center"/>
              <w:rPr>
                <w:sz w:val="15"/>
                <w:szCs w:val="15"/>
                <w:lang w:val="en-US"/>
              </w:rPr>
            </w:pPr>
            <w:r w:rsidRPr="00897C8F">
              <w:rPr>
                <w:sz w:val="15"/>
                <w:szCs w:val="15"/>
                <w:lang w:val="en-US"/>
              </w:rPr>
              <w:t>5%</w:t>
            </w:r>
          </w:p>
        </w:tc>
      </w:tr>
      <w:tr w:rsidR="00897C8F" w:rsidRPr="00897C8F" w14:paraId="6799B389" w14:textId="77777777" w:rsidTr="00990976">
        <w:tc>
          <w:tcPr>
            <w:tcW w:w="3211" w:type="dxa"/>
          </w:tcPr>
          <w:p w14:paraId="2AEA9D74" w14:textId="77777777" w:rsidR="00C81150" w:rsidRPr="00C074B3" w:rsidRDefault="00C81150" w:rsidP="001240E4">
            <w:pPr>
              <w:tabs>
                <w:tab w:val="left" w:pos="1920"/>
              </w:tabs>
              <w:rPr>
                <w:b/>
                <w:snapToGrid w:val="0"/>
                <w:sz w:val="15"/>
                <w:szCs w:val="15"/>
                <w:lang w:eastAsia="sk-SK"/>
              </w:rPr>
            </w:pPr>
            <w:r w:rsidRPr="00C074B3">
              <w:rPr>
                <w:sz w:val="15"/>
                <w:szCs w:val="15"/>
              </w:rPr>
              <w:t>Stroje a zariadenia</w:t>
            </w:r>
          </w:p>
        </w:tc>
        <w:tc>
          <w:tcPr>
            <w:tcW w:w="2268" w:type="dxa"/>
          </w:tcPr>
          <w:p w14:paraId="05A7383F" w14:textId="0F29E351" w:rsidR="00C81150" w:rsidRPr="00897C8F" w:rsidRDefault="0067235E" w:rsidP="00CB407B">
            <w:pPr>
              <w:jc w:val="center"/>
              <w:rPr>
                <w:snapToGrid w:val="0"/>
                <w:sz w:val="15"/>
                <w:szCs w:val="15"/>
                <w:lang w:eastAsia="sk-SK"/>
              </w:rPr>
            </w:pPr>
            <w:r w:rsidRPr="00897C8F">
              <w:rPr>
                <w:snapToGrid w:val="0"/>
                <w:sz w:val="15"/>
                <w:szCs w:val="15"/>
                <w:lang w:eastAsia="sk-SK"/>
              </w:rPr>
              <w:t>6-12</w:t>
            </w:r>
          </w:p>
        </w:tc>
        <w:tc>
          <w:tcPr>
            <w:tcW w:w="2693" w:type="dxa"/>
          </w:tcPr>
          <w:p w14:paraId="7B2578D6" w14:textId="6F31BE16" w:rsidR="00C81150" w:rsidRPr="00897C8F" w:rsidRDefault="0067235E" w:rsidP="00CB407B">
            <w:pPr>
              <w:jc w:val="center"/>
              <w:rPr>
                <w:sz w:val="15"/>
                <w:szCs w:val="15"/>
              </w:rPr>
            </w:pPr>
            <w:r w:rsidRPr="00897C8F">
              <w:rPr>
                <w:sz w:val="15"/>
                <w:szCs w:val="15"/>
              </w:rPr>
              <w:t>8,3%-16,6%</w:t>
            </w:r>
          </w:p>
        </w:tc>
      </w:tr>
      <w:tr w:rsidR="00897C8F" w:rsidRPr="00897C8F" w14:paraId="43206AB4" w14:textId="77777777" w:rsidTr="00990976">
        <w:tc>
          <w:tcPr>
            <w:tcW w:w="3211" w:type="dxa"/>
          </w:tcPr>
          <w:p w14:paraId="0E896A1C" w14:textId="77777777" w:rsidR="00C81150" w:rsidRPr="00C074B3" w:rsidRDefault="00C81150" w:rsidP="001B30A4">
            <w:pPr>
              <w:rPr>
                <w:b/>
                <w:snapToGrid w:val="0"/>
                <w:sz w:val="15"/>
                <w:szCs w:val="15"/>
                <w:lang w:eastAsia="sk-SK"/>
              </w:rPr>
            </w:pPr>
            <w:r w:rsidRPr="00C074B3">
              <w:rPr>
                <w:sz w:val="15"/>
                <w:szCs w:val="15"/>
              </w:rPr>
              <w:t>Dopravné prostriedky</w:t>
            </w:r>
          </w:p>
        </w:tc>
        <w:tc>
          <w:tcPr>
            <w:tcW w:w="2268" w:type="dxa"/>
          </w:tcPr>
          <w:p w14:paraId="48B877C2" w14:textId="7629F256" w:rsidR="00C81150" w:rsidRPr="00897C8F" w:rsidRDefault="0067235E" w:rsidP="00CB407B">
            <w:pPr>
              <w:jc w:val="center"/>
              <w:rPr>
                <w:snapToGrid w:val="0"/>
                <w:sz w:val="15"/>
                <w:szCs w:val="15"/>
                <w:lang w:eastAsia="sk-SK"/>
              </w:rPr>
            </w:pPr>
            <w:r w:rsidRPr="00897C8F">
              <w:rPr>
                <w:snapToGrid w:val="0"/>
                <w:sz w:val="15"/>
                <w:szCs w:val="15"/>
                <w:lang w:eastAsia="sk-SK"/>
              </w:rPr>
              <w:t>4</w:t>
            </w:r>
          </w:p>
        </w:tc>
        <w:tc>
          <w:tcPr>
            <w:tcW w:w="2693" w:type="dxa"/>
          </w:tcPr>
          <w:p w14:paraId="67D7212B" w14:textId="319E209E" w:rsidR="00C81150" w:rsidRPr="00897C8F" w:rsidRDefault="0067235E" w:rsidP="00CB407B">
            <w:pPr>
              <w:jc w:val="center"/>
              <w:rPr>
                <w:sz w:val="15"/>
                <w:szCs w:val="15"/>
              </w:rPr>
            </w:pPr>
            <w:r w:rsidRPr="00897C8F">
              <w:rPr>
                <w:sz w:val="15"/>
                <w:szCs w:val="15"/>
              </w:rPr>
              <w:t>25%</w:t>
            </w:r>
          </w:p>
        </w:tc>
      </w:tr>
      <w:tr w:rsidR="00C81150" w:rsidRPr="00897C8F" w14:paraId="19C91CAE" w14:textId="77777777" w:rsidTr="00990976">
        <w:tc>
          <w:tcPr>
            <w:tcW w:w="3211" w:type="dxa"/>
            <w:tcBorders>
              <w:bottom w:val="single" w:sz="8" w:space="0" w:color="auto"/>
            </w:tcBorders>
          </w:tcPr>
          <w:p w14:paraId="2C37227E" w14:textId="77777777" w:rsidR="00C81150" w:rsidRPr="00C074B3" w:rsidRDefault="00C81150" w:rsidP="001B30A4">
            <w:pPr>
              <w:rPr>
                <w:sz w:val="15"/>
                <w:szCs w:val="15"/>
              </w:rPr>
            </w:pPr>
            <w:r w:rsidRPr="00C074B3">
              <w:rPr>
                <w:sz w:val="15"/>
                <w:szCs w:val="15"/>
              </w:rPr>
              <w:t>Softvér</w:t>
            </w:r>
          </w:p>
        </w:tc>
        <w:tc>
          <w:tcPr>
            <w:tcW w:w="2268" w:type="dxa"/>
            <w:tcBorders>
              <w:bottom w:val="single" w:sz="8" w:space="0" w:color="auto"/>
            </w:tcBorders>
          </w:tcPr>
          <w:p w14:paraId="5A33195C" w14:textId="367FFFC8" w:rsidR="00C81150" w:rsidRPr="00897C8F" w:rsidRDefault="0067235E" w:rsidP="00CB407B">
            <w:pPr>
              <w:jc w:val="center"/>
              <w:rPr>
                <w:sz w:val="15"/>
                <w:szCs w:val="15"/>
              </w:rPr>
            </w:pPr>
            <w:r w:rsidRPr="00897C8F">
              <w:rPr>
                <w:sz w:val="15"/>
                <w:szCs w:val="15"/>
              </w:rPr>
              <w:t>4</w:t>
            </w:r>
          </w:p>
        </w:tc>
        <w:tc>
          <w:tcPr>
            <w:tcW w:w="2693" w:type="dxa"/>
            <w:tcBorders>
              <w:bottom w:val="single" w:sz="8" w:space="0" w:color="auto"/>
            </w:tcBorders>
          </w:tcPr>
          <w:p w14:paraId="7560B33D" w14:textId="00FDB03A" w:rsidR="00C81150" w:rsidRPr="00897C8F" w:rsidRDefault="0067235E" w:rsidP="00CB407B">
            <w:pPr>
              <w:jc w:val="center"/>
              <w:rPr>
                <w:sz w:val="15"/>
                <w:szCs w:val="15"/>
              </w:rPr>
            </w:pPr>
            <w:r w:rsidRPr="00897C8F">
              <w:rPr>
                <w:sz w:val="15"/>
                <w:szCs w:val="15"/>
              </w:rPr>
              <w:t>25%</w:t>
            </w:r>
          </w:p>
        </w:tc>
      </w:tr>
    </w:tbl>
    <w:p w14:paraId="535DF9E1" w14:textId="77777777" w:rsidR="007F1711" w:rsidRPr="00897C8F" w:rsidRDefault="007F1711" w:rsidP="00EB02F1">
      <w:pPr>
        <w:ind w:left="900"/>
        <w:rPr>
          <w:snapToGrid w:val="0"/>
        </w:rPr>
      </w:pPr>
    </w:p>
    <w:p w14:paraId="57480F31" w14:textId="45F0CF2A" w:rsidR="00C81150" w:rsidRDefault="00C81150" w:rsidP="00EB02F1">
      <w:pPr>
        <w:ind w:left="900"/>
      </w:pPr>
      <w:r w:rsidRPr="00897C8F">
        <w:rPr>
          <w:snapToGrid w:val="0"/>
        </w:rPr>
        <w:t xml:space="preserve">Daňové odpisy sa uplatňujú podľa sadzieb uvedených v zákone o dani z príjmov platných pre </w:t>
      </w:r>
      <w:r w:rsidR="00657091" w:rsidRPr="00C074B3">
        <w:rPr>
          <w:snapToGrid w:val="0"/>
        </w:rPr>
        <w:t>rovnomerné</w:t>
      </w:r>
      <w:r w:rsidRPr="00C074B3">
        <w:t xml:space="preserve"> </w:t>
      </w:r>
      <w:r w:rsidRPr="00897C8F">
        <w:t>odpisovanie</w:t>
      </w:r>
      <w:r w:rsidRPr="002101E6">
        <w:t>.</w:t>
      </w:r>
    </w:p>
    <w:p w14:paraId="00CD773C" w14:textId="77777777" w:rsidR="00075852" w:rsidRPr="002101E6" w:rsidRDefault="00075852" w:rsidP="00EB02F1">
      <w:pPr>
        <w:ind w:left="900"/>
      </w:pPr>
    </w:p>
    <w:p w14:paraId="21BC5C1C" w14:textId="63DDE021" w:rsidR="00C81150" w:rsidRPr="002101E6" w:rsidRDefault="5A039D28" w:rsidP="00075852">
      <w:pPr>
        <w:numPr>
          <w:ilvl w:val="0"/>
          <w:numId w:val="9"/>
        </w:numPr>
        <w:rPr>
          <w:szCs w:val="17"/>
          <w:lang w:val="sk"/>
        </w:rPr>
      </w:pPr>
      <w:r w:rsidRPr="00075852">
        <w:t>Deriváty sa oceňujú reálnou hodnotou.</w:t>
      </w:r>
    </w:p>
    <w:p w14:paraId="0863EE8C" w14:textId="6FC6257E" w:rsidR="00C81150" w:rsidRPr="002101E6" w:rsidRDefault="5A039D28" w:rsidP="66BDBD88">
      <w:pPr>
        <w:rPr>
          <w:szCs w:val="17"/>
          <w:lang w:val="sk"/>
        </w:rPr>
      </w:pPr>
      <w:r w:rsidRPr="66BDBD88">
        <w:rPr>
          <w:szCs w:val="17"/>
          <w:lang w:val="sk"/>
        </w:rPr>
        <w:t xml:space="preserve"> </w:t>
      </w:r>
    </w:p>
    <w:p w14:paraId="45E0AE2C" w14:textId="32073882" w:rsidR="00C81150" w:rsidRPr="00075852" w:rsidRDefault="5A039D28" w:rsidP="00075852">
      <w:pPr>
        <w:numPr>
          <w:ilvl w:val="0"/>
          <w:numId w:val="9"/>
        </w:numPr>
      </w:pPr>
      <w:r w:rsidRPr="00075852">
        <w:t>Majetok a záväzky zabezpečené derivátmi sa oceňujú reálnou hodnotou.</w:t>
      </w:r>
    </w:p>
    <w:p w14:paraId="027BBE92" w14:textId="56F7E186" w:rsidR="00C81150" w:rsidRPr="002101E6" w:rsidRDefault="00C81150" w:rsidP="00C81150"/>
    <w:p w14:paraId="703CE9C6" w14:textId="2F9383FC"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Default="00CB407B" w:rsidP="00CB407B">
      <w:pPr>
        <w:pStyle w:val="Nadpis2"/>
      </w:pPr>
      <w:r w:rsidRPr="002101E6">
        <w:t xml:space="preserve">Zmeny účtovných zásad a účtovných metód </w:t>
      </w:r>
    </w:p>
    <w:p w14:paraId="0788E1F3" w14:textId="77777777" w:rsidR="0067235E" w:rsidRDefault="0067235E" w:rsidP="0067235E"/>
    <w:p w14:paraId="253CE162" w14:textId="11F43A92" w:rsidR="0067235E" w:rsidRDefault="0067235E" w:rsidP="00C074B3">
      <w:r>
        <w:t xml:space="preserve">Spoločnosť neuskutočnila zmenu </w:t>
      </w:r>
      <w:r w:rsidRPr="002101E6">
        <w:t>účtovných zásad a účtovných metód</w:t>
      </w:r>
      <w:r>
        <w:t>.</w:t>
      </w:r>
    </w:p>
    <w:p w14:paraId="385343D8" w14:textId="77777777" w:rsidR="0032533E" w:rsidRDefault="0032533E" w:rsidP="00C074B3"/>
    <w:p w14:paraId="311D447D" w14:textId="77777777" w:rsidR="0032533E" w:rsidRPr="00B8684C" w:rsidRDefault="0032533E" w:rsidP="0032533E">
      <w:pPr>
        <w:pStyle w:val="Nadpis2"/>
      </w:pPr>
      <w:r w:rsidRPr="00B8684C">
        <w:t>Oprava významných chýb minulých období</w:t>
      </w:r>
    </w:p>
    <w:p w14:paraId="4AD93219" w14:textId="77777777" w:rsidR="0032533E" w:rsidRPr="00B8684C" w:rsidRDefault="0032533E" w:rsidP="0032533E"/>
    <w:p w14:paraId="0963B5E3" w14:textId="73B00F7C" w:rsidR="0032533E" w:rsidRPr="00B8684C" w:rsidRDefault="0032533E" w:rsidP="0032533E">
      <w:bookmarkStart w:id="6" w:name="_Hlk117492797"/>
      <w:r w:rsidRPr="00B8684C">
        <w:t>Účtovná jednotka neúčtovala v roku 20</w:t>
      </w:r>
      <w:r>
        <w:t>2</w:t>
      </w:r>
      <w:r w:rsidR="00CC4ED6">
        <w:t>5</w:t>
      </w:r>
      <w:r w:rsidRPr="00B8684C">
        <w:t xml:space="preserve"> o oprave významných ani nevýznamných chýb minulých období.</w:t>
      </w:r>
    </w:p>
    <w:bookmarkEnd w:id="6"/>
    <w:p w14:paraId="5EE9242A" w14:textId="77777777" w:rsidR="0032533E" w:rsidRPr="0067235E" w:rsidRDefault="0032533E" w:rsidP="00C074B3"/>
    <w:p w14:paraId="51340D4C" w14:textId="77777777" w:rsidR="00CB407B" w:rsidRPr="009F5D65" w:rsidRDefault="00CB407B" w:rsidP="00CB407B">
      <w:pPr>
        <w:rPr>
          <w:sz w:val="14"/>
          <w:szCs w:val="14"/>
        </w:rPr>
      </w:pPr>
    </w:p>
    <w:p w14:paraId="30FD37B5" w14:textId="77777777" w:rsidR="0067235E" w:rsidRDefault="0067235E">
      <w:pPr>
        <w:jc w:val="left"/>
      </w:pPr>
      <w:r>
        <w:br w:type="page"/>
      </w: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hideMark/>
          </w:tcPr>
          <w:p w14:paraId="070C65CA" w14:textId="354CE0C6" w:rsidR="00826D27" w:rsidRPr="002101E6" w:rsidRDefault="00826D27">
            <w:pPr>
              <w:jc w:val="center"/>
            </w:pPr>
            <w:r w:rsidRPr="002101E6">
              <w:rPr>
                <w:b/>
                <w:i/>
                <w:sz w:val="15"/>
                <w:szCs w:val="15"/>
              </w:rPr>
              <w:t xml:space="preserve">31. 12. </w:t>
            </w:r>
            <w:r w:rsidR="00A8486D">
              <w:rPr>
                <w:b/>
                <w:i/>
                <w:sz w:val="15"/>
                <w:szCs w:val="15"/>
              </w:rPr>
              <w:t>202</w:t>
            </w:r>
            <w:r w:rsidR="003E3E36">
              <w:rPr>
                <w:b/>
                <w:i/>
                <w:sz w:val="15"/>
                <w:szCs w:val="15"/>
              </w:rPr>
              <w:t>5</w:t>
            </w:r>
          </w:p>
        </w:tc>
        <w:tc>
          <w:tcPr>
            <w:tcW w:w="716" w:type="pct"/>
            <w:tcBorders>
              <w:top w:val="single" w:sz="8" w:space="0" w:color="auto"/>
              <w:left w:val="nil"/>
              <w:bottom w:val="nil"/>
              <w:right w:val="nil"/>
            </w:tcBorders>
            <w:hideMark/>
          </w:tcPr>
          <w:p w14:paraId="01A99E19" w14:textId="0061F2EC" w:rsidR="00826D27" w:rsidRPr="002101E6" w:rsidRDefault="00826D27">
            <w:pPr>
              <w:jc w:val="center"/>
            </w:pPr>
            <w:r w:rsidRPr="002101E6">
              <w:rPr>
                <w:b/>
                <w:i/>
                <w:sz w:val="15"/>
                <w:szCs w:val="15"/>
              </w:rPr>
              <w:t xml:space="preserve">31. 12. </w:t>
            </w:r>
            <w:r w:rsidR="00A8486D">
              <w:rPr>
                <w:b/>
                <w:i/>
                <w:sz w:val="15"/>
                <w:szCs w:val="15"/>
              </w:rPr>
              <w:t>202</w:t>
            </w:r>
            <w:r w:rsidR="003E3E36">
              <w:rPr>
                <w:b/>
                <w:i/>
                <w:sz w:val="15"/>
                <w:szCs w:val="15"/>
              </w:rPr>
              <w:t>4</w:t>
            </w:r>
          </w:p>
        </w:tc>
      </w:tr>
      <w:tr w:rsidR="009629A8" w:rsidRPr="002101E6"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vAlign w:val="bottom"/>
            <w:hideMark/>
          </w:tcPr>
          <w:p w14:paraId="0077F693" w14:textId="670C1EF1" w:rsidR="009629A8" w:rsidRPr="002101E6" w:rsidRDefault="009B1650" w:rsidP="00D0021B">
            <w:pPr>
              <w:jc w:val="right"/>
              <w:rPr>
                <w:rFonts w:cs="Arial"/>
                <w:sz w:val="15"/>
                <w:szCs w:val="15"/>
                <w:lang w:eastAsia="sk-SK"/>
              </w:rPr>
            </w:pPr>
            <w:r w:rsidRPr="009B1650">
              <w:rPr>
                <w:rFonts w:cs="Arial"/>
                <w:sz w:val="15"/>
                <w:szCs w:val="15"/>
                <w:lang w:val="en-US" w:eastAsia="sk-SK"/>
              </w:rPr>
              <w:t>1</w:t>
            </w:r>
            <w:r>
              <w:rPr>
                <w:rFonts w:cs="Arial"/>
                <w:sz w:val="15"/>
                <w:szCs w:val="15"/>
                <w:lang w:val="en-US" w:eastAsia="sk-SK"/>
              </w:rPr>
              <w:t xml:space="preserve"> </w:t>
            </w:r>
            <w:proofErr w:type="gramStart"/>
            <w:r w:rsidRPr="009B1650">
              <w:rPr>
                <w:rFonts w:cs="Arial"/>
                <w:sz w:val="15"/>
                <w:szCs w:val="15"/>
                <w:lang w:val="en-US" w:eastAsia="sk-SK"/>
              </w:rPr>
              <w:t>806</w:t>
            </w:r>
            <w:r>
              <w:rPr>
                <w:rFonts w:cs="Arial"/>
                <w:sz w:val="15"/>
                <w:szCs w:val="15"/>
                <w:lang w:val="en-US" w:eastAsia="sk-SK"/>
              </w:rPr>
              <w:t xml:space="preserve">  </w:t>
            </w:r>
            <w:r w:rsidRPr="009B1650">
              <w:rPr>
                <w:rFonts w:cs="Arial"/>
                <w:sz w:val="15"/>
                <w:szCs w:val="15"/>
                <w:lang w:val="en-US" w:eastAsia="sk-SK"/>
              </w:rPr>
              <w:t>065</w:t>
            </w:r>
            <w:proofErr w:type="gramEnd"/>
          </w:p>
        </w:tc>
        <w:tc>
          <w:tcPr>
            <w:tcW w:w="716" w:type="pct"/>
            <w:tcBorders>
              <w:top w:val="nil"/>
              <w:left w:val="nil"/>
              <w:bottom w:val="nil"/>
              <w:right w:val="nil"/>
            </w:tcBorders>
            <w:vAlign w:val="bottom"/>
            <w:hideMark/>
          </w:tcPr>
          <w:p w14:paraId="153B1BF5" w14:textId="24548C5E" w:rsidR="009629A8" w:rsidRPr="002101E6" w:rsidRDefault="009B1650" w:rsidP="00D0021B">
            <w:pPr>
              <w:jc w:val="right"/>
              <w:rPr>
                <w:rFonts w:cs="Arial"/>
                <w:sz w:val="15"/>
                <w:szCs w:val="15"/>
                <w:lang w:eastAsia="sk-SK"/>
              </w:rPr>
            </w:pPr>
            <w:r>
              <w:rPr>
                <w:rFonts w:cs="Arial"/>
                <w:sz w:val="15"/>
                <w:szCs w:val="15"/>
                <w:lang w:eastAsia="sk-SK"/>
              </w:rPr>
              <w:t>3 132 402</w:t>
            </w:r>
          </w:p>
        </w:tc>
      </w:tr>
      <w:tr w:rsidR="009629A8" w:rsidRPr="002101E6" w14:paraId="02AD6971" w14:textId="77777777" w:rsidTr="00D85BDD">
        <w:tc>
          <w:tcPr>
            <w:tcW w:w="3130" w:type="pct"/>
            <w:tcBorders>
              <w:top w:val="nil"/>
              <w:left w:val="nil"/>
              <w:bottom w:val="nil"/>
              <w:right w:val="nil"/>
            </w:tcBorders>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hideMark/>
          </w:tcPr>
          <w:p w14:paraId="64F3F52C" w14:textId="147CCF70"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vAlign w:val="bottom"/>
            <w:hideMark/>
          </w:tcPr>
          <w:p w14:paraId="5E43110E" w14:textId="77777777" w:rsidR="009629A8" w:rsidRDefault="009629A8" w:rsidP="00D0021B">
            <w:pPr>
              <w:jc w:val="right"/>
              <w:rPr>
                <w:rFonts w:cs="Arial"/>
                <w:sz w:val="15"/>
                <w:szCs w:val="15"/>
                <w:lang w:eastAsia="sk-SK"/>
              </w:rPr>
            </w:pPr>
          </w:p>
          <w:p w14:paraId="7E118F25" w14:textId="71FA62F7" w:rsidR="009B1650" w:rsidRPr="002101E6" w:rsidRDefault="009B1650" w:rsidP="00D0021B">
            <w:pPr>
              <w:jc w:val="right"/>
              <w:rPr>
                <w:rFonts w:cs="Arial"/>
                <w:sz w:val="15"/>
                <w:szCs w:val="15"/>
                <w:lang w:eastAsia="sk-SK"/>
              </w:rPr>
            </w:pPr>
          </w:p>
        </w:tc>
      </w:tr>
      <w:tr w:rsidR="009629A8" w:rsidRPr="002101E6" w14:paraId="363ABDC6" w14:textId="77777777" w:rsidTr="00D85BDD">
        <w:tc>
          <w:tcPr>
            <w:tcW w:w="3130" w:type="pct"/>
            <w:tcBorders>
              <w:top w:val="nil"/>
              <w:left w:val="nil"/>
              <w:bottom w:val="single" w:sz="8" w:space="0" w:color="auto"/>
              <w:right w:val="nil"/>
            </w:tcBorders>
            <w:vAlign w:val="center"/>
          </w:tcPr>
          <w:p w14:paraId="6B840131" w14:textId="5EE8CE7B"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r w:rsidR="009B1650">
              <w:rPr>
                <w:rFonts w:cs="Arial"/>
                <w:b/>
                <w:bCs/>
                <w:sz w:val="15"/>
                <w:szCs w:val="15"/>
                <w:lang w:eastAsia="sk-SK"/>
              </w:rPr>
              <w:t xml:space="preserve">                                                                            </w:t>
            </w:r>
          </w:p>
        </w:tc>
        <w:tc>
          <w:tcPr>
            <w:tcW w:w="438" w:type="pct"/>
            <w:tcBorders>
              <w:top w:val="nil"/>
              <w:left w:val="nil"/>
              <w:bottom w:val="single" w:sz="8" w:space="0" w:color="auto"/>
              <w:right w:val="nil"/>
            </w:tcBorders>
            <w:vAlign w:val="center"/>
          </w:tcPr>
          <w:p w14:paraId="422EABDD" w14:textId="078DEAB1" w:rsidR="009629A8" w:rsidRPr="002101E6" w:rsidRDefault="009B1650" w:rsidP="007E3ACA">
            <w:pPr>
              <w:jc w:val="center"/>
              <w:rPr>
                <w:rFonts w:cs="Arial"/>
                <w:b/>
                <w:bCs/>
                <w:sz w:val="15"/>
                <w:szCs w:val="15"/>
                <w:lang w:eastAsia="sk-SK"/>
              </w:rPr>
            </w:pPr>
            <w:r>
              <w:rPr>
                <w:rFonts w:cs="Arial"/>
                <w:b/>
                <w:bCs/>
                <w:sz w:val="15"/>
                <w:szCs w:val="15"/>
                <w:lang w:eastAsia="sk-SK"/>
              </w:rPr>
              <w:t xml:space="preserve">           </w:t>
            </w:r>
          </w:p>
        </w:tc>
        <w:tc>
          <w:tcPr>
            <w:tcW w:w="716" w:type="pct"/>
            <w:tcBorders>
              <w:top w:val="nil"/>
              <w:left w:val="nil"/>
              <w:bottom w:val="single" w:sz="8" w:space="0" w:color="auto"/>
              <w:right w:val="nil"/>
            </w:tcBorders>
            <w:vAlign w:val="center"/>
            <w:hideMark/>
          </w:tcPr>
          <w:p w14:paraId="10246ABC" w14:textId="51A0DBF7" w:rsidR="009B1650" w:rsidRDefault="009B1650" w:rsidP="009B1650">
            <w:pPr>
              <w:rPr>
                <w:rFonts w:cs="Arial"/>
                <w:b/>
                <w:bCs/>
                <w:sz w:val="15"/>
                <w:szCs w:val="15"/>
                <w:lang w:eastAsia="sk-SK"/>
              </w:rPr>
            </w:pPr>
            <w:r>
              <w:rPr>
                <w:rFonts w:cs="Arial"/>
                <w:b/>
                <w:bCs/>
                <w:sz w:val="15"/>
                <w:szCs w:val="15"/>
                <w:lang w:eastAsia="sk-SK"/>
              </w:rPr>
              <w:t xml:space="preserve">1 806 065  </w:t>
            </w:r>
          </w:p>
          <w:p w14:paraId="138408E4" w14:textId="087B3304" w:rsidR="009629A8" w:rsidRPr="002101E6" w:rsidRDefault="009B1650" w:rsidP="009B1650">
            <w:pPr>
              <w:rPr>
                <w:rFonts w:cs="Arial"/>
                <w:b/>
                <w:bCs/>
                <w:sz w:val="15"/>
                <w:szCs w:val="15"/>
                <w:lang w:eastAsia="sk-SK"/>
              </w:rPr>
            </w:pPr>
            <w:r>
              <w:rPr>
                <w:rFonts w:cs="Arial"/>
                <w:b/>
                <w:bCs/>
                <w:sz w:val="15"/>
                <w:szCs w:val="15"/>
                <w:lang w:eastAsia="sk-SK"/>
              </w:rPr>
              <w:t xml:space="preserve">                          3132402  (2024)                                </w:t>
            </w:r>
          </w:p>
        </w:tc>
        <w:tc>
          <w:tcPr>
            <w:tcW w:w="716" w:type="pct"/>
            <w:tcBorders>
              <w:top w:val="nil"/>
              <w:left w:val="nil"/>
              <w:bottom w:val="single" w:sz="8" w:space="0" w:color="auto"/>
              <w:right w:val="nil"/>
            </w:tcBorders>
            <w:vAlign w:val="center"/>
            <w:hideMark/>
          </w:tcPr>
          <w:p w14:paraId="603D908C" w14:textId="77777777" w:rsidR="009629A8" w:rsidRDefault="009629A8" w:rsidP="009B1650">
            <w:pPr>
              <w:jc w:val="center"/>
              <w:rPr>
                <w:rFonts w:cs="Arial"/>
                <w:b/>
                <w:bCs/>
                <w:sz w:val="15"/>
                <w:szCs w:val="15"/>
                <w:lang w:eastAsia="sk-SK"/>
              </w:rPr>
            </w:pPr>
          </w:p>
          <w:p w14:paraId="4B55D0DE" w14:textId="61314883" w:rsidR="009B1650" w:rsidRPr="002101E6" w:rsidRDefault="009B1650" w:rsidP="009B1650">
            <w:pPr>
              <w:jc w:val="center"/>
              <w:rPr>
                <w:rFonts w:cs="Arial"/>
                <w:b/>
                <w:bCs/>
                <w:sz w:val="15"/>
                <w:szCs w:val="15"/>
                <w:lang w:eastAsia="sk-SK"/>
              </w:rPr>
            </w:pPr>
          </w:p>
        </w:tc>
      </w:tr>
    </w:tbl>
    <w:p w14:paraId="068F28B4" w14:textId="77777777" w:rsidR="00E11848" w:rsidRPr="002101E6" w:rsidRDefault="00E11848" w:rsidP="008711DF"/>
    <w:p w14:paraId="29F29B37" w14:textId="29A9AB11" w:rsidR="002E2983" w:rsidRPr="00C074B3" w:rsidRDefault="002E2983" w:rsidP="002E2983">
      <w:pPr>
        <w:pStyle w:val="odstavec"/>
        <w:rPr>
          <w:rFonts w:ascii="Verdana" w:hAnsi="Verdana" w:cs="Times New Roman"/>
          <w:bCs w:val="0"/>
          <w:iCs w:val="0"/>
          <w:snapToGrid w:val="0"/>
          <w:sz w:val="17"/>
          <w:lang w:eastAsia="en-US"/>
        </w:rPr>
      </w:pPr>
      <w:bookmarkStart w:id="9" w:name="T_derivatives_2"/>
      <w:bookmarkEnd w:id="7"/>
      <w:r w:rsidRPr="00C074B3">
        <w:rPr>
          <w:rFonts w:ascii="Verdana" w:hAnsi="Verdana" w:cs="Times New Roman"/>
          <w:bCs w:val="0"/>
          <w:iCs w:val="0"/>
          <w:snapToGrid w:val="0"/>
          <w:sz w:val="17"/>
          <w:lang w:eastAsia="en-US"/>
        </w:rPr>
        <w:t xml:space="preserve">Okrem záväzkov uvedených vyššie má spoločnosť bankový úver (r. B.III. a B.VI. súvahy), z ktorého </w:t>
      </w:r>
      <w:r w:rsidR="003B2F4A" w:rsidRPr="00C074B3">
        <w:rPr>
          <w:rFonts w:ascii="Verdana" w:hAnsi="Verdana" w:cs="Times New Roman"/>
          <w:bCs w:val="0"/>
          <w:iCs w:val="0"/>
          <w:snapToGrid w:val="0"/>
          <w:sz w:val="17"/>
          <w:lang w:eastAsia="en-US"/>
        </w:rPr>
        <w:t>1</w:t>
      </w:r>
      <w:r w:rsidR="003E6976">
        <w:rPr>
          <w:rFonts w:ascii="Verdana" w:hAnsi="Verdana" w:cs="Times New Roman"/>
          <w:bCs w:val="0"/>
          <w:iCs w:val="0"/>
          <w:snapToGrid w:val="0"/>
          <w:sz w:val="17"/>
          <w:lang w:eastAsia="en-US"/>
        </w:rPr>
        <w:t>3 574 730</w:t>
      </w:r>
      <w:r w:rsidR="00A16498">
        <w:rPr>
          <w:rFonts w:ascii="Verdana" w:hAnsi="Verdana" w:cs="Times New Roman"/>
          <w:bCs w:val="0"/>
          <w:iCs w:val="0"/>
          <w:snapToGrid w:val="0"/>
          <w:sz w:val="17"/>
          <w:lang w:eastAsia="en-US"/>
        </w:rPr>
        <w:t xml:space="preserve"> </w:t>
      </w:r>
      <w:r w:rsidRPr="00C074B3">
        <w:rPr>
          <w:rFonts w:ascii="Verdana" w:hAnsi="Verdana" w:cs="Times New Roman"/>
          <w:bCs w:val="0"/>
          <w:iCs w:val="0"/>
          <w:snapToGrid w:val="0"/>
          <w:sz w:val="17"/>
          <w:lang w:eastAsia="en-US"/>
        </w:rPr>
        <w:t>EUR (202</w:t>
      </w:r>
      <w:r w:rsidR="00612037">
        <w:rPr>
          <w:rFonts w:ascii="Verdana" w:hAnsi="Verdana" w:cs="Times New Roman"/>
          <w:bCs w:val="0"/>
          <w:iCs w:val="0"/>
          <w:snapToGrid w:val="0"/>
          <w:sz w:val="17"/>
          <w:lang w:eastAsia="en-US"/>
        </w:rPr>
        <w:t>3</w:t>
      </w:r>
      <w:r w:rsidRPr="00C074B3">
        <w:rPr>
          <w:rFonts w:ascii="Verdana" w:hAnsi="Verdana" w:cs="Times New Roman"/>
          <w:bCs w:val="0"/>
          <w:iCs w:val="0"/>
          <w:snapToGrid w:val="0"/>
          <w:sz w:val="17"/>
          <w:lang w:eastAsia="en-US"/>
        </w:rPr>
        <w:t xml:space="preserve">: </w:t>
      </w:r>
      <w:r w:rsidR="00612037">
        <w:rPr>
          <w:rFonts w:ascii="Verdana" w:hAnsi="Verdana" w:cs="Times New Roman"/>
          <w:bCs w:val="0"/>
          <w:iCs w:val="0"/>
          <w:snapToGrid w:val="0"/>
          <w:sz w:val="17"/>
          <w:lang w:eastAsia="en-US"/>
        </w:rPr>
        <w:t>14 173 830</w:t>
      </w:r>
      <w:r w:rsidRPr="00C074B3">
        <w:rPr>
          <w:rFonts w:ascii="Verdana" w:hAnsi="Verdana" w:cs="Times New Roman"/>
          <w:bCs w:val="0"/>
          <w:iCs w:val="0"/>
          <w:snapToGrid w:val="0"/>
          <w:sz w:val="17"/>
          <w:lang w:eastAsia="en-US"/>
        </w:rPr>
        <w:t xml:space="preserve"> EUR) má zostatkovú dobu splatnosti jeden až päť rokov</w:t>
      </w:r>
      <w:r w:rsidR="00AD1127">
        <w:rPr>
          <w:rFonts w:ascii="Verdana" w:hAnsi="Verdana" w:cs="Times New Roman"/>
          <w:bCs w:val="0"/>
          <w:iCs w:val="0"/>
          <w:snapToGrid w:val="0"/>
          <w:sz w:val="17"/>
          <w:lang w:eastAsia="en-US"/>
        </w:rPr>
        <w:t>, ale z</w:t>
      </w:r>
      <w:r w:rsidR="003E6976">
        <w:rPr>
          <w:rFonts w:ascii="Verdana" w:hAnsi="Verdana" w:cs="Times New Roman"/>
          <w:bCs w:val="0"/>
          <w:iCs w:val="0"/>
          <w:snapToGrid w:val="0"/>
          <w:sz w:val="17"/>
          <w:lang w:eastAsia="en-US"/>
        </w:rPr>
        <w:t xml:space="preserve"> dôvodu </w:t>
      </w:r>
      <w:r w:rsidR="006E7013" w:rsidRPr="006E7013">
        <w:rPr>
          <w:rFonts w:ascii="Verdana" w:hAnsi="Verdana" w:cs="Times New Roman"/>
          <w:bCs w:val="0"/>
          <w:iCs w:val="0"/>
          <w:snapToGrid w:val="0"/>
          <w:sz w:val="17"/>
          <w:lang w:eastAsia="en-US"/>
        </w:rPr>
        <w:t>neplnenia</w:t>
      </w:r>
      <w:r w:rsidR="006E7013">
        <w:rPr>
          <w:rFonts w:ascii="Verdana" w:hAnsi="Verdana" w:cs="Times New Roman"/>
          <w:bCs w:val="0"/>
          <w:iCs w:val="0"/>
          <w:snapToGrid w:val="0"/>
          <w:sz w:val="17"/>
          <w:lang w:eastAsia="en-US"/>
        </w:rPr>
        <w:t xml:space="preserve"> vybraných </w:t>
      </w:r>
      <w:r w:rsidR="005B68EC">
        <w:rPr>
          <w:rFonts w:ascii="Verdana" w:hAnsi="Verdana" w:cs="Times New Roman"/>
          <w:bCs w:val="0"/>
          <w:iCs w:val="0"/>
          <w:snapToGrid w:val="0"/>
          <w:sz w:val="17"/>
          <w:lang w:eastAsia="en-US"/>
        </w:rPr>
        <w:t xml:space="preserve">bankových </w:t>
      </w:r>
      <w:proofErr w:type="spellStart"/>
      <w:r w:rsidR="005B68EC">
        <w:rPr>
          <w:rFonts w:ascii="Verdana" w:hAnsi="Verdana" w:cs="Times New Roman"/>
          <w:bCs w:val="0"/>
          <w:iCs w:val="0"/>
          <w:snapToGrid w:val="0"/>
          <w:sz w:val="17"/>
          <w:lang w:eastAsia="en-US"/>
        </w:rPr>
        <w:t>kovenantov</w:t>
      </w:r>
      <w:proofErr w:type="spellEnd"/>
      <w:r w:rsidR="005B68EC">
        <w:rPr>
          <w:rFonts w:ascii="Verdana" w:hAnsi="Verdana" w:cs="Times New Roman"/>
          <w:bCs w:val="0"/>
          <w:iCs w:val="0"/>
          <w:snapToGrid w:val="0"/>
          <w:sz w:val="17"/>
          <w:lang w:eastAsia="en-US"/>
        </w:rPr>
        <w:t xml:space="preserve"> je prezentovaný ako krátkodobý.</w:t>
      </w:r>
      <w:r w:rsidR="00AD1127" w:rsidRPr="00AD1127">
        <w:rPr>
          <w:rFonts w:ascii="Verdana" w:hAnsi="Verdana" w:cs="Times New Roman"/>
          <w:bCs w:val="0"/>
          <w:iCs w:val="0"/>
          <w:snapToGrid w:val="0"/>
          <w:sz w:val="17"/>
          <w:lang w:eastAsia="en-US"/>
        </w:rPr>
        <w:t xml:space="preserve"> </w:t>
      </w:r>
      <w:r w:rsidR="009E0075">
        <w:rPr>
          <w:rFonts w:ascii="Verdana" w:hAnsi="Verdana" w:cs="Times New Roman"/>
          <w:bCs w:val="0"/>
          <w:iCs w:val="0"/>
          <w:snapToGrid w:val="0"/>
          <w:sz w:val="17"/>
          <w:lang w:eastAsia="en-US"/>
        </w:rPr>
        <w:t xml:space="preserve">Spoločnosť </w:t>
      </w:r>
      <w:r w:rsidR="00AD1127">
        <w:rPr>
          <w:rFonts w:ascii="Verdana" w:hAnsi="Verdana" w:cs="Times New Roman"/>
          <w:bCs w:val="0"/>
          <w:iCs w:val="0"/>
          <w:snapToGrid w:val="0"/>
          <w:sz w:val="17"/>
          <w:lang w:eastAsia="en-US"/>
        </w:rPr>
        <w:t>obdrža</w:t>
      </w:r>
      <w:r w:rsidR="009E0075">
        <w:rPr>
          <w:rFonts w:ascii="Verdana" w:hAnsi="Verdana" w:cs="Times New Roman"/>
          <w:bCs w:val="0"/>
          <w:iCs w:val="0"/>
          <w:snapToGrid w:val="0"/>
          <w:sz w:val="17"/>
          <w:lang w:eastAsia="en-US"/>
        </w:rPr>
        <w:t>la v januári 2025</w:t>
      </w:r>
      <w:r w:rsidR="00AD1127">
        <w:rPr>
          <w:rFonts w:ascii="Verdana" w:hAnsi="Verdana" w:cs="Times New Roman"/>
          <w:bCs w:val="0"/>
          <w:iCs w:val="0"/>
          <w:snapToGrid w:val="0"/>
          <w:sz w:val="17"/>
          <w:lang w:eastAsia="en-US"/>
        </w:rPr>
        <w:t xml:space="preserve"> potvrdeni</w:t>
      </w:r>
      <w:r w:rsidR="009E0075">
        <w:rPr>
          <w:rFonts w:ascii="Verdana" w:hAnsi="Verdana" w:cs="Times New Roman"/>
          <w:bCs w:val="0"/>
          <w:iCs w:val="0"/>
          <w:snapToGrid w:val="0"/>
          <w:sz w:val="17"/>
          <w:lang w:eastAsia="en-US"/>
        </w:rPr>
        <w:t>e</w:t>
      </w:r>
      <w:r w:rsidR="00AD1127">
        <w:rPr>
          <w:rFonts w:ascii="Verdana" w:hAnsi="Verdana" w:cs="Times New Roman"/>
          <w:bCs w:val="0"/>
          <w:iCs w:val="0"/>
          <w:snapToGrid w:val="0"/>
          <w:sz w:val="17"/>
          <w:lang w:eastAsia="en-US"/>
        </w:rPr>
        <w:t xml:space="preserve"> od banky</w:t>
      </w:r>
      <w:r w:rsidR="00AD1127" w:rsidRPr="006E7013">
        <w:t xml:space="preserve"> </w:t>
      </w:r>
      <w:r w:rsidR="00AD1127" w:rsidRPr="006E7013">
        <w:rPr>
          <w:rFonts w:ascii="Verdana" w:hAnsi="Verdana" w:cs="Times New Roman"/>
          <w:bCs w:val="0"/>
          <w:iCs w:val="0"/>
          <w:snapToGrid w:val="0"/>
          <w:sz w:val="17"/>
          <w:lang w:eastAsia="en-US"/>
        </w:rPr>
        <w:t>nevyvodzovaní dôsledkov z</w:t>
      </w:r>
      <w:r w:rsidR="00AD1127">
        <w:rPr>
          <w:rFonts w:ascii="Verdana" w:hAnsi="Verdana" w:cs="Times New Roman"/>
          <w:bCs w:val="0"/>
          <w:iCs w:val="0"/>
          <w:snapToGrid w:val="0"/>
          <w:sz w:val="17"/>
          <w:lang w:eastAsia="en-US"/>
        </w:rPr>
        <w:t> </w:t>
      </w:r>
      <w:r w:rsidR="00AD1127" w:rsidRPr="006E7013">
        <w:rPr>
          <w:rFonts w:ascii="Verdana" w:hAnsi="Verdana" w:cs="Times New Roman"/>
          <w:bCs w:val="0"/>
          <w:iCs w:val="0"/>
          <w:snapToGrid w:val="0"/>
          <w:sz w:val="17"/>
          <w:lang w:eastAsia="en-US"/>
        </w:rPr>
        <w:t>neplnenia</w:t>
      </w:r>
      <w:r w:rsidR="00AD1127">
        <w:rPr>
          <w:rFonts w:ascii="Verdana" w:hAnsi="Verdana" w:cs="Times New Roman"/>
          <w:bCs w:val="0"/>
          <w:iCs w:val="0"/>
          <w:snapToGrid w:val="0"/>
          <w:sz w:val="17"/>
          <w:lang w:eastAsia="en-US"/>
        </w:rPr>
        <w:t xml:space="preserve"> vybraných bankových </w:t>
      </w:r>
      <w:proofErr w:type="spellStart"/>
      <w:r w:rsidR="00AD1127">
        <w:rPr>
          <w:rFonts w:ascii="Verdana" w:hAnsi="Verdana" w:cs="Times New Roman"/>
          <w:bCs w:val="0"/>
          <w:iCs w:val="0"/>
          <w:snapToGrid w:val="0"/>
          <w:sz w:val="17"/>
          <w:lang w:eastAsia="en-US"/>
        </w:rPr>
        <w:t>kovenantov</w:t>
      </w:r>
      <w:proofErr w:type="spellEnd"/>
      <w:r w:rsidR="009E0075">
        <w:rPr>
          <w:rFonts w:ascii="Verdana" w:hAnsi="Verdana" w:cs="Times New Roman"/>
          <w:bCs w:val="0"/>
          <w:iCs w:val="0"/>
          <w:snapToGrid w:val="0"/>
          <w:sz w:val="17"/>
          <w:lang w:eastAsia="en-US"/>
        </w:rPr>
        <w:t>.</w:t>
      </w:r>
    </w:p>
    <w:p w14:paraId="5B39500A" w14:textId="77777777" w:rsidR="002E2983" w:rsidRPr="00C074B3" w:rsidRDefault="002E2983" w:rsidP="003B2F4A">
      <w:pPr>
        <w:pStyle w:val="odstavec"/>
        <w:rPr>
          <w:rFonts w:ascii="Verdana" w:hAnsi="Verdana" w:cs="Times New Roman"/>
          <w:bCs w:val="0"/>
          <w:iCs w:val="0"/>
          <w:snapToGrid w:val="0"/>
          <w:sz w:val="17"/>
          <w:lang w:eastAsia="en-US"/>
        </w:rPr>
      </w:pPr>
    </w:p>
    <w:p w14:paraId="5FF3FD94" w14:textId="7960C95C" w:rsidR="00020311" w:rsidRDefault="002E2983">
      <w:pPr>
        <w:rPr>
          <w:snapToGrid w:val="0"/>
          <w:color w:val="000000"/>
        </w:rPr>
      </w:pPr>
      <w:r w:rsidRPr="00C074B3">
        <w:rPr>
          <w:snapToGrid w:val="0"/>
        </w:rPr>
        <w:t xml:space="preserve">V súvislosti s bankovým úverom Spoločnosť poskytla Slovenskej sporiteľni, </w:t>
      </w:r>
      <w:proofErr w:type="spellStart"/>
      <w:r w:rsidRPr="00C074B3">
        <w:rPr>
          <w:snapToGrid w:val="0"/>
        </w:rPr>
        <w:t>a.s</w:t>
      </w:r>
      <w:proofErr w:type="spellEnd"/>
      <w:r w:rsidRPr="00C074B3">
        <w:rPr>
          <w:snapToGrid w:val="0"/>
        </w:rPr>
        <w:t>., záložné právo k nehnuteľnému majetku</w:t>
      </w:r>
    </w:p>
    <w:p w14:paraId="40DC2DEE" w14:textId="77777777" w:rsidR="000C4346" w:rsidRDefault="000C4346">
      <w:pPr>
        <w:rPr>
          <w:snapToGrid w:val="0"/>
          <w:color w:val="000000"/>
        </w:rPr>
      </w:pPr>
    </w:p>
    <w:p w14:paraId="51316241" w14:textId="77777777" w:rsidR="000C4346" w:rsidRDefault="000C4346">
      <w:pPr>
        <w:rPr>
          <w:snapToGrid w:val="0"/>
          <w:color w:val="000000"/>
        </w:rPr>
      </w:pPr>
    </w:p>
    <w:p w14:paraId="6F5063B5" w14:textId="77777777" w:rsidR="0092638E" w:rsidRPr="00B8684C" w:rsidRDefault="0092638E" w:rsidP="0092638E">
      <w:pPr>
        <w:pStyle w:val="Nadpis2"/>
      </w:pPr>
      <w:r w:rsidRPr="00B8684C">
        <w:t>Deriváty</w:t>
      </w:r>
    </w:p>
    <w:p w14:paraId="7A0E092B" w14:textId="77777777" w:rsidR="0092638E" w:rsidRPr="00B8684C" w:rsidRDefault="0092638E" w:rsidP="0092638E">
      <w:pPr>
        <w:rPr>
          <w:snapToGrid w:val="0"/>
          <w:lang w:eastAsia="sk-SK"/>
        </w:rPr>
      </w:pPr>
    </w:p>
    <w:p w14:paraId="07829E8D" w14:textId="77777777" w:rsidR="0092638E" w:rsidRPr="00E255DA" w:rsidRDefault="0092638E" w:rsidP="0092638E">
      <w:pPr>
        <w:rPr>
          <w:snapToGrid w:val="0"/>
          <w:color w:val="000000"/>
        </w:rPr>
      </w:pPr>
      <w:r w:rsidRPr="00E255DA">
        <w:rPr>
          <w:snapToGrid w:val="0"/>
          <w:color w:val="000000"/>
        </w:rPr>
        <w:t>Deriváty zahŕňajú:</w:t>
      </w:r>
    </w:p>
    <w:p w14:paraId="3909384D" w14:textId="77777777" w:rsidR="0092638E" w:rsidRPr="00E255DA" w:rsidRDefault="0092638E" w:rsidP="0092638E">
      <w:pPr>
        <w:rPr>
          <w:snapToGrid w:val="0"/>
          <w:color w:val="000000"/>
          <w:sz w:val="10"/>
          <w:szCs w:val="10"/>
        </w:rPr>
      </w:pPr>
      <w:bookmarkStart w:id="10" w:name="T_derivatives_1"/>
      <w:r w:rsidRPr="00E255DA">
        <w:rPr>
          <w:snapToGrid w:val="0"/>
          <w:color w:val="000000"/>
        </w:rPr>
        <w:t xml:space="preserve"> </w:t>
      </w:r>
    </w:p>
    <w:bookmarkEnd w:id="10"/>
    <w:p w14:paraId="31C1BAD7" w14:textId="77777777" w:rsidR="0092638E" w:rsidRPr="00E255DA" w:rsidRDefault="0092638E" w:rsidP="0092638E">
      <w:pPr>
        <w:rPr>
          <w:snapToGrid w:val="0"/>
          <w:color w:val="000000"/>
          <w:sz w:val="10"/>
          <w:szCs w:val="10"/>
        </w:rPr>
      </w:pPr>
    </w:p>
    <w:tbl>
      <w:tblPr>
        <w:tblW w:w="5000" w:type="pct"/>
        <w:tblLook w:val="00A0" w:firstRow="1" w:lastRow="0" w:firstColumn="1" w:lastColumn="0" w:noHBand="0" w:noVBand="0"/>
      </w:tblPr>
      <w:tblGrid>
        <w:gridCol w:w="3741"/>
        <w:gridCol w:w="1595"/>
        <w:gridCol w:w="1596"/>
        <w:gridCol w:w="2139"/>
      </w:tblGrid>
      <w:tr w:rsidR="0092638E" w:rsidRPr="00E255DA" w14:paraId="3DE463B7" w14:textId="77777777" w:rsidTr="00EB66A2">
        <w:tc>
          <w:tcPr>
            <w:tcW w:w="2062" w:type="pct"/>
            <w:vMerge w:val="restart"/>
            <w:tcBorders>
              <w:top w:val="single" w:sz="8" w:space="0" w:color="auto"/>
            </w:tcBorders>
          </w:tcPr>
          <w:p w14:paraId="70298DEA" w14:textId="77777777" w:rsidR="0092638E" w:rsidRPr="00E255DA" w:rsidRDefault="0092638E" w:rsidP="00EB66A2">
            <w:pPr>
              <w:jc w:val="left"/>
              <w:rPr>
                <w:rFonts w:cs="Arial"/>
                <w:b/>
                <w:bCs/>
                <w:i/>
                <w:iCs/>
                <w:sz w:val="15"/>
                <w:szCs w:val="15"/>
                <w:lang w:eastAsia="sk-SK"/>
              </w:rPr>
            </w:pPr>
            <w:bookmarkStart w:id="11" w:name="_Hlk131684504"/>
            <w:r w:rsidRPr="00E255DA">
              <w:rPr>
                <w:rFonts w:cs="Arial"/>
                <w:b/>
                <w:bCs/>
                <w:i/>
                <w:iCs/>
                <w:sz w:val="15"/>
                <w:szCs w:val="15"/>
                <w:lang w:eastAsia="sk-SK"/>
              </w:rPr>
              <w:t>Položka</w:t>
            </w:r>
          </w:p>
        </w:tc>
        <w:tc>
          <w:tcPr>
            <w:tcW w:w="1759" w:type="pct"/>
            <w:gridSpan w:val="2"/>
            <w:tcBorders>
              <w:top w:val="single" w:sz="8" w:space="0" w:color="auto"/>
            </w:tcBorders>
          </w:tcPr>
          <w:p w14:paraId="0536329D" w14:textId="176868E5" w:rsidR="0092638E" w:rsidRPr="00E255DA" w:rsidRDefault="0092638E" w:rsidP="00EB66A2">
            <w:pPr>
              <w:jc w:val="center"/>
              <w:rPr>
                <w:rFonts w:cs="Arial"/>
                <w:b/>
                <w:bCs/>
                <w:i/>
                <w:iCs/>
                <w:color w:val="000000"/>
                <w:sz w:val="15"/>
                <w:szCs w:val="15"/>
                <w:lang w:eastAsia="sk-SK"/>
              </w:rPr>
            </w:pPr>
            <w:r w:rsidRPr="00E255DA">
              <w:rPr>
                <w:rFonts w:cs="Arial"/>
                <w:b/>
                <w:bCs/>
                <w:i/>
                <w:iCs/>
                <w:color w:val="000000"/>
                <w:sz w:val="15"/>
                <w:szCs w:val="15"/>
                <w:lang w:eastAsia="sk-SK"/>
              </w:rPr>
              <w:t>31. 12. 202</w:t>
            </w:r>
            <w:r w:rsidR="00CC4ED6">
              <w:rPr>
                <w:rFonts w:cs="Arial"/>
                <w:b/>
                <w:bCs/>
                <w:i/>
                <w:iCs/>
                <w:color w:val="000000"/>
                <w:sz w:val="15"/>
                <w:szCs w:val="15"/>
                <w:lang w:eastAsia="sk-SK"/>
              </w:rPr>
              <w:t>5</w:t>
            </w:r>
          </w:p>
        </w:tc>
        <w:tc>
          <w:tcPr>
            <w:tcW w:w="1179" w:type="pct"/>
            <w:vMerge w:val="restart"/>
            <w:tcBorders>
              <w:top w:val="single" w:sz="8" w:space="0" w:color="auto"/>
            </w:tcBorders>
          </w:tcPr>
          <w:p w14:paraId="0B405408" w14:textId="77777777" w:rsidR="0092638E" w:rsidRPr="00E255DA" w:rsidRDefault="0092638E" w:rsidP="00EB66A2">
            <w:pPr>
              <w:jc w:val="center"/>
              <w:rPr>
                <w:rFonts w:cs="Arial"/>
                <w:b/>
                <w:bCs/>
                <w:i/>
                <w:iCs/>
                <w:color w:val="000000"/>
                <w:sz w:val="15"/>
                <w:szCs w:val="15"/>
                <w:lang w:eastAsia="sk-SK"/>
              </w:rPr>
            </w:pPr>
            <w:r w:rsidRPr="00E255DA">
              <w:rPr>
                <w:rFonts w:cs="Arial"/>
                <w:b/>
                <w:bCs/>
                <w:i/>
                <w:iCs/>
                <w:color w:val="000000"/>
                <w:sz w:val="15"/>
                <w:szCs w:val="15"/>
                <w:lang w:eastAsia="sk-SK"/>
              </w:rPr>
              <w:t>Zabezpečovaná položka</w:t>
            </w:r>
          </w:p>
        </w:tc>
      </w:tr>
      <w:tr w:rsidR="0092638E" w:rsidRPr="00E255DA" w14:paraId="6D01270E" w14:textId="77777777" w:rsidTr="14FA68BE">
        <w:tblPrEx>
          <w:tblCellMar>
            <w:left w:w="70" w:type="dxa"/>
            <w:right w:w="70" w:type="dxa"/>
          </w:tblCellMar>
        </w:tblPrEx>
        <w:tc>
          <w:tcPr>
            <w:tcW w:w="2062" w:type="pct"/>
            <w:vMerge/>
            <w:vAlign w:val="center"/>
          </w:tcPr>
          <w:p w14:paraId="7DD22EC8" w14:textId="77777777" w:rsidR="0092638E" w:rsidRPr="00E255DA" w:rsidRDefault="0092638E" w:rsidP="00EB66A2">
            <w:pPr>
              <w:jc w:val="left"/>
              <w:rPr>
                <w:rFonts w:cs="Arial"/>
                <w:b/>
                <w:bCs/>
                <w:i/>
                <w:iCs/>
                <w:sz w:val="15"/>
                <w:szCs w:val="15"/>
                <w:lang w:eastAsia="sk-SK"/>
              </w:rPr>
            </w:pPr>
          </w:p>
        </w:tc>
        <w:tc>
          <w:tcPr>
            <w:tcW w:w="879" w:type="pct"/>
            <w:tcBorders>
              <w:top w:val="single" w:sz="4" w:space="0" w:color="auto"/>
              <w:left w:val="nil"/>
              <w:bottom w:val="single" w:sz="4" w:space="0" w:color="auto"/>
              <w:right w:val="nil"/>
            </w:tcBorders>
            <w:vAlign w:val="center"/>
          </w:tcPr>
          <w:p w14:paraId="03599D8E" w14:textId="77777777" w:rsidR="0092638E" w:rsidRPr="00E255DA" w:rsidRDefault="0092638E" w:rsidP="00EB66A2">
            <w:pPr>
              <w:jc w:val="center"/>
              <w:rPr>
                <w:rFonts w:cs="Arial"/>
                <w:b/>
                <w:bCs/>
                <w:i/>
                <w:iCs/>
                <w:sz w:val="15"/>
                <w:szCs w:val="15"/>
                <w:lang w:eastAsia="sk-SK"/>
              </w:rPr>
            </w:pPr>
            <w:r w:rsidRPr="00E255DA">
              <w:rPr>
                <w:rFonts w:cs="Arial"/>
                <w:b/>
                <w:bCs/>
                <w:i/>
                <w:iCs/>
                <w:sz w:val="15"/>
                <w:szCs w:val="15"/>
                <w:lang w:eastAsia="sk-SK"/>
              </w:rPr>
              <w:t>Pohľadávky</w:t>
            </w:r>
          </w:p>
        </w:tc>
        <w:tc>
          <w:tcPr>
            <w:tcW w:w="880" w:type="pct"/>
            <w:tcBorders>
              <w:top w:val="single" w:sz="4" w:space="0" w:color="auto"/>
              <w:left w:val="nil"/>
              <w:bottom w:val="single" w:sz="4" w:space="0" w:color="auto"/>
              <w:right w:val="nil"/>
            </w:tcBorders>
            <w:vAlign w:val="center"/>
          </w:tcPr>
          <w:p w14:paraId="1FFDFD78" w14:textId="77777777" w:rsidR="0092638E" w:rsidRPr="00E255DA" w:rsidRDefault="0092638E" w:rsidP="00EB66A2">
            <w:pPr>
              <w:jc w:val="center"/>
              <w:rPr>
                <w:rFonts w:cs="Arial"/>
                <w:b/>
                <w:bCs/>
                <w:i/>
                <w:iCs/>
                <w:sz w:val="15"/>
                <w:szCs w:val="15"/>
                <w:lang w:eastAsia="sk-SK"/>
              </w:rPr>
            </w:pPr>
            <w:r w:rsidRPr="00E255DA">
              <w:rPr>
                <w:b/>
                <w:i/>
                <w:sz w:val="15"/>
              </w:rPr>
              <w:t>Záväzky</w:t>
            </w:r>
          </w:p>
        </w:tc>
        <w:tc>
          <w:tcPr>
            <w:tcW w:w="1179" w:type="pct"/>
            <w:vMerge/>
            <w:vAlign w:val="center"/>
          </w:tcPr>
          <w:p w14:paraId="6DF1B6DD" w14:textId="77777777" w:rsidR="0092638E" w:rsidRPr="00E255DA" w:rsidRDefault="0092638E" w:rsidP="00EB66A2">
            <w:pPr>
              <w:jc w:val="left"/>
              <w:rPr>
                <w:rFonts w:cs="Arial"/>
                <w:b/>
                <w:bCs/>
                <w:i/>
                <w:iCs/>
                <w:color w:val="000000"/>
                <w:sz w:val="15"/>
                <w:szCs w:val="15"/>
                <w:lang w:eastAsia="sk-SK"/>
              </w:rPr>
            </w:pPr>
          </w:p>
        </w:tc>
      </w:tr>
      <w:tr w:rsidR="0092638E" w:rsidRPr="00E255DA" w14:paraId="3191290F" w14:textId="77777777" w:rsidTr="00EB66A2">
        <w:tblPrEx>
          <w:tblCellMar>
            <w:left w:w="70" w:type="dxa"/>
            <w:right w:w="70" w:type="dxa"/>
          </w:tblCellMar>
        </w:tblPrEx>
        <w:tc>
          <w:tcPr>
            <w:tcW w:w="2062" w:type="pct"/>
            <w:tcBorders>
              <w:top w:val="single" w:sz="4" w:space="0" w:color="auto"/>
              <w:left w:val="nil"/>
              <w:bottom w:val="nil"/>
              <w:right w:val="nil"/>
            </w:tcBorders>
            <w:vAlign w:val="center"/>
          </w:tcPr>
          <w:p w14:paraId="60443E24" w14:textId="77777777" w:rsidR="0092638E" w:rsidRPr="00E255DA" w:rsidRDefault="0092638E" w:rsidP="00EB66A2">
            <w:pPr>
              <w:jc w:val="left"/>
              <w:rPr>
                <w:rFonts w:cs="Arial"/>
                <w:sz w:val="15"/>
                <w:szCs w:val="15"/>
                <w:lang w:eastAsia="sk-SK"/>
              </w:rPr>
            </w:pPr>
            <w:r w:rsidRPr="00E255DA">
              <w:rPr>
                <w:rFonts w:cs="Arial"/>
                <w:sz w:val="15"/>
                <w:szCs w:val="15"/>
                <w:lang w:eastAsia="sk-SK"/>
              </w:rPr>
              <w:t>Deriváty určené na obchodovanie</w:t>
            </w:r>
          </w:p>
        </w:tc>
        <w:tc>
          <w:tcPr>
            <w:tcW w:w="879" w:type="pct"/>
            <w:tcBorders>
              <w:top w:val="nil"/>
              <w:left w:val="nil"/>
              <w:bottom w:val="nil"/>
              <w:right w:val="nil"/>
            </w:tcBorders>
            <w:vAlign w:val="center"/>
          </w:tcPr>
          <w:p w14:paraId="3510E73C" w14:textId="77777777" w:rsidR="0092638E" w:rsidRPr="00E255DA" w:rsidRDefault="0092638E" w:rsidP="00EB66A2">
            <w:pPr>
              <w:jc w:val="right"/>
              <w:rPr>
                <w:rFonts w:cs="Arial"/>
                <w:color w:val="000000" w:themeColor="text1"/>
                <w:sz w:val="15"/>
                <w:szCs w:val="15"/>
                <w:lang w:eastAsia="sk-SK"/>
              </w:rPr>
            </w:pPr>
            <w:r w:rsidRPr="00E255DA">
              <w:rPr>
                <w:rFonts w:cs="Arial"/>
                <w:color w:val="000000" w:themeColor="text1"/>
                <w:sz w:val="15"/>
                <w:szCs w:val="15"/>
                <w:lang w:eastAsia="sk-SK"/>
              </w:rPr>
              <w:t>-</w:t>
            </w:r>
          </w:p>
        </w:tc>
        <w:tc>
          <w:tcPr>
            <w:tcW w:w="880" w:type="pct"/>
            <w:tcBorders>
              <w:top w:val="nil"/>
              <w:left w:val="nil"/>
              <w:bottom w:val="nil"/>
              <w:right w:val="nil"/>
            </w:tcBorders>
            <w:vAlign w:val="center"/>
          </w:tcPr>
          <w:p w14:paraId="6483C1CF" w14:textId="33C62B95" w:rsidR="0092638E" w:rsidRPr="00E255DA" w:rsidRDefault="00225545" w:rsidP="00EB66A2">
            <w:pPr>
              <w:jc w:val="right"/>
              <w:rPr>
                <w:rFonts w:cs="Arial"/>
                <w:color w:val="000000" w:themeColor="text1"/>
                <w:sz w:val="15"/>
                <w:szCs w:val="15"/>
                <w:lang w:eastAsia="sk-SK"/>
              </w:rPr>
            </w:pPr>
            <w:r>
              <w:rPr>
                <w:rFonts w:cs="Arial"/>
                <w:color w:val="000000" w:themeColor="text1"/>
                <w:sz w:val="15"/>
                <w:szCs w:val="15"/>
                <w:lang w:eastAsia="sk-SK"/>
              </w:rPr>
              <w:t>-</w:t>
            </w:r>
          </w:p>
        </w:tc>
        <w:tc>
          <w:tcPr>
            <w:tcW w:w="1179" w:type="pct"/>
            <w:tcBorders>
              <w:top w:val="single" w:sz="4" w:space="0" w:color="auto"/>
              <w:left w:val="nil"/>
              <w:bottom w:val="nil"/>
              <w:right w:val="nil"/>
            </w:tcBorders>
            <w:vAlign w:val="center"/>
          </w:tcPr>
          <w:p w14:paraId="2DAF1A50" w14:textId="77777777" w:rsidR="0092638E" w:rsidRPr="00E255DA" w:rsidRDefault="0092638E" w:rsidP="00EB66A2">
            <w:pPr>
              <w:jc w:val="right"/>
              <w:rPr>
                <w:rFonts w:cs="Arial"/>
                <w:sz w:val="15"/>
                <w:szCs w:val="15"/>
                <w:lang w:eastAsia="sk-SK"/>
              </w:rPr>
            </w:pPr>
          </w:p>
        </w:tc>
      </w:tr>
      <w:tr w:rsidR="0092638E" w:rsidRPr="00E255DA" w14:paraId="74A3039F" w14:textId="77777777" w:rsidTr="00EB66A2">
        <w:tc>
          <w:tcPr>
            <w:tcW w:w="2062" w:type="pct"/>
          </w:tcPr>
          <w:p w14:paraId="28E0EE8E" w14:textId="77777777" w:rsidR="0092638E" w:rsidRPr="00E255DA" w:rsidRDefault="0092638E" w:rsidP="00EB66A2">
            <w:pPr>
              <w:rPr>
                <w:rFonts w:cs="Arial"/>
                <w:sz w:val="15"/>
                <w:szCs w:val="15"/>
                <w:lang w:eastAsia="sk-SK"/>
              </w:rPr>
            </w:pPr>
            <w:r w:rsidRPr="00E255DA">
              <w:rPr>
                <w:rFonts w:cs="Arial"/>
                <w:sz w:val="15"/>
                <w:szCs w:val="15"/>
                <w:lang w:eastAsia="sk-SK"/>
              </w:rPr>
              <w:t>Zabezpečovacie deriváty, z toho:</w:t>
            </w:r>
          </w:p>
        </w:tc>
        <w:tc>
          <w:tcPr>
            <w:tcW w:w="879" w:type="pct"/>
          </w:tcPr>
          <w:p w14:paraId="582C89B6" w14:textId="77777777" w:rsidR="0092638E" w:rsidRPr="00E255DA" w:rsidRDefault="0092638E" w:rsidP="00EB66A2">
            <w:pPr>
              <w:jc w:val="right"/>
              <w:rPr>
                <w:rFonts w:cs="Arial"/>
                <w:color w:val="000000" w:themeColor="text1"/>
                <w:sz w:val="15"/>
                <w:szCs w:val="15"/>
                <w:lang w:eastAsia="sk-SK"/>
              </w:rPr>
            </w:pPr>
          </w:p>
        </w:tc>
        <w:tc>
          <w:tcPr>
            <w:tcW w:w="880" w:type="pct"/>
            <w:shd w:val="clear" w:color="auto" w:fill="auto"/>
          </w:tcPr>
          <w:p w14:paraId="3FABF9F0" w14:textId="0D79787C" w:rsidR="0092638E" w:rsidRPr="00E255DA" w:rsidRDefault="00225545" w:rsidP="00EB66A2">
            <w:pPr>
              <w:ind w:right="-113"/>
              <w:jc w:val="right"/>
              <w:rPr>
                <w:rFonts w:cs="Arial"/>
                <w:color w:val="000000" w:themeColor="text1"/>
                <w:sz w:val="15"/>
                <w:szCs w:val="15"/>
                <w:lang w:eastAsia="sk-SK"/>
              </w:rPr>
            </w:pPr>
            <w:r>
              <w:rPr>
                <w:rFonts w:cs="Arial"/>
                <w:color w:val="000000" w:themeColor="text1"/>
                <w:sz w:val="15"/>
                <w:szCs w:val="15"/>
                <w:lang w:eastAsia="sk-SK"/>
              </w:rPr>
              <w:t>-</w:t>
            </w:r>
          </w:p>
        </w:tc>
        <w:tc>
          <w:tcPr>
            <w:tcW w:w="1179" w:type="pct"/>
          </w:tcPr>
          <w:p w14:paraId="43A03877" w14:textId="77777777" w:rsidR="0092638E" w:rsidRPr="00E255DA" w:rsidRDefault="0092638E" w:rsidP="00EB66A2">
            <w:pPr>
              <w:ind w:left="-381"/>
              <w:jc w:val="right"/>
              <w:rPr>
                <w:rFonts w:cs="Arial"/>
                <w:sz w:val="15"/>
                <w:szCs w:val="15"/>
                <w:lang w:eastAsia="sk-SK"/>
              </w:rPr>
            </w:pPr>
          </w:p>
        </w:tc>
      </w:tr>
      <w:tr w:rsidR="0092638E" w:rsidRPr="00E255DA" w14:paraId="6F56B2F8" w14:textId="77777777" w:rsidTr="00EB66A2">
        <w:tc>
          <w:tcPr>
            <w:tcW w:w="2062" w:type="pct"/>
            <w:tcBorders>
              <w:bottom w:val="single" w:sz="8" w:space="0" w:color="auto"/>
            </w:tcBorders>
          </w:tcPr>
          <w:p w14:paraId="2CCED529" w14:textId="4540EF5E" w:rsidR="0092638E" w:rsidRPr="00E255DA" w:rsidRDefault="0092638E" w:rsidP="00EB66A2">
            <w:pPr>
              <w:ind w:firstLine="142"/>
              <w:rPr>
                <w:rFonts w:cs="Arial"/>
                <w:i/>
                <w:iCs/>
                <w:sz w:val="15"/>
                <w:szCs w:val="15"/>
                <w:lang w:eastAsia="sk-SK"/>
              </w:rPr>
            </w:pPr>
            <w:r w:rsidRPr="00E255DA">
              <w:rPr>
                <w:rFonts w:cs="Arial"/>
                <w:i/>
                <w:iCs/>
                <w:sz w:val="15"/>
                <w:szCs w:val="15"/>
                <w:lang w:eastAsia="sk-SK"/>
              </w:rPr>
              <w:t xml:space="preserve">Zabezpečenie </w:t>
            </w:r>
            <w:r w:rsidR="00440DFE">
              <w:rPr>
                <w:rFonts w:cs="Arial"/>
                <w:i/>
                <w:iCs/>
                <w:sz w:val="15"/>
                <w:szCs w:val="15"/>
                <w:lang w:eastAsia="sk-SK"/>
              </w:rPr>
              <w:t>úrokového swapu</w:t>
            </w:r>
          </w:p>
        </w:tc>
        <w:tc>
          <w:tcPr>
            <w:tcW w:w="879" w:type="pct"/>
            <w:tcBorders>
              <w:bottom w:val="single" w:sz="8" w:space="0" w:color="auto"/>
            </w:tcBorders>
          </w:tcPr>
          <w:p w14:paraId="15D45D0A" w14:textId="5C2F2337" w:rsidR="0092638E" w:rsidRPr="00225545" w:rsidRDefault="47B6D846" w:rsidP="00EB66A2">
            <w:pPr>
              <w:jc w:val="right"/>
              <w:rPr>
                <w:rFonts w:cs="Arial"/>
                <w:i/>
                <w:iCs/>
                <w:color w:val="000000" w:themeColor="text1"/>
                <w:sz w:val="15"/>
                <w:szCs w:val="15"/>
                <w:lang w:val="en-US" w:eastAsia="sk-SK"/>
              </w:rPr>
            </w:pPr>
            <w:commentRangeStart w:id="12"/>
            <w:commentRangeStart w:id="13"/>
            <w:commentRangeStart w:id="14"/>
            <w:r w:rsidRPr="14FA68BE">
              <w:rPr>
                <w:rFonts w:cs="Arial"/>
                <w:i/>
                <w:iCs/>
                <w:color w:val="000000" w:themeColor="text1"/>
                <w:sz w:val="15"/>
                <w:szCs w:val="15"/>
                <w:lang w:val="en-US" w:eastAsia="sk-SK"/>
              </w:rPr>
              <w:t>-</w:t>
            </w:r>
            <w:commentRangeEnd w:id="12"/>
            <w:r w:rsidR="00225545">
              <w:rPr>
                <w:rStyle w:val="Odkaznakomentr"/>
              </w:rPr>
              <w:commentReference w:id="12"/>
            </w:r>
            <w:commentRangeEnd w:id="13"/>
            <w:r w:rsidR="00225545">
              <w:rPr>
                <w:rStyle w:val="Odkaznakomentr"/>
              </w:rPr>
              <w:commentReference w:id="13"/>
            </w:r>
            <w:commentRangeEnd w:id="14"/>
            <w:r w:rsidR="00225545">
              <w:rPr>
                <w:rStyle w:val="Odkaznakomentr"/>
              </w:rPr>
              <w:commentReference w:id="14"/>
            </w:r>
          </w:p>
        </w:tc>
        <w:tc>
          <w:tcPr>
            <w:tcW w:w="880" w:type="pct"/>
            <w:tcBorders>
              <w:bottom w:val="single" w:sz="8" w:space="0" w:color="auto"/>
            </w:tcBorders>
            <w:shd w:val="clear" w:color="auto" w:fill="auto"/>
          </w:tcPr>
          <w:p w14:paraId="0F0205A1" w14:textId="75BB4F03" w:rsidR="0092638E" w:rsidRPr="00E255DA" w:rsidRDefault="00CC4ED6" w:rsidP="00EB66A2">
            <w:pPr>
              <w:ind w:right="-113"/>
              <w:jc w:val="right"/>
              <w:rPr>
                <w:rFonts w:cs="Arial"/>
                <w:i/>
                <w:iCs/>
                <w:color w:val="000000" w:themeColor="text1"/>
                <w:sz w:val="15"/>
                <w:szCs w:val="15"/>
                <w:lang w:eastAsia="sk-SK"/>
              </w:rPr>
            </w:pPr>
            <w:r>
              <w:rPr>
                <w:rFonts w:cs="Arial"/>
                <w:i/>
                <w:iCs/>
                <w:color w:val="000000" w:themeColor="text1"/>
                <w:sz w:val="15"/>
                <w:szCs w:val="15"/>
                <w:lang w:eastAsia="sk-SK"/>
              </w:rPr>
              <w:t>153 683</w:t>
            </w:r>
          </w:p>
        </w:tc>
        <w:tc>
          <w:tcPr>
            <w:tcW w:w="1179" w:type="pct"/>
            <w:tcBorders>
              <w:bottom w:val="single" w:sz="8" w:space="0" w:color="auto"/>
            </w:tcBorders>
          </w:tcPr>
          <w:p w14:paraId="5B9E9F6B" w14:textId="77777777" w:rsidR="0092638E" w:rsidRPr="00E255DA" w:rsidRDefault="0092638E" w:rsidP="00EB66A2">
            <w:pPr>
              <w:jc w:val="right"/>
              <w:rPr>
                <w:rFonts w:cs="Arial"/>
                <w:i/>
                <w:iCs/>
                <w:sz w:val="15"/>
                <w:szCs w:val="15"/>
                <w:lang w:eastAsia="sk-SK"/>
              </w:rPr>
            </w:pPr>
          </w:p>
        </w:tc>
      </w:tr>
      <w:bookmarkEnd w:id="11"/>
    </w:tbl>
    <w:p w14:paraId="6C1CD1E5" w14:textId="77777777" w:rsidR="0092638E" w:rsidRPr="00E255DA" w:rsidRDefault="0092638E" w:rsidP="0092638E">
      <w:pPr>
        <w:rPr>
          <w:snapToGrid w:val="0"/>
          <w:color w:val="000000"/>
          <w:sz w:val="10"/>
          <w:szCs w:val="10"/>
          <w:lang w:val="en-US"/>
        </w:rPr>
      </w:pPr>
    </w:p>
    <w:tbl>
      <w:tblPr>
        <w:tblW w:w="5000" w:type="pct"/>
        <w:tblLook w:val="00A0" w:firstRow="1" w:lastRow="0" w:firstColumn="1" w:lastColumn="0" w:noHBand="0" w:noVBand="0"/>
      </w:tblPr>
      <w:tblGrid>
        <w:gridCol w:w="3741"/>
        <w:gridCol w:w="1595"/>
        <w:gridCol w:w="1596"/>
        <w:gridCol w:w="2139"/>
      </w:tblGrid>
      <w:tr w:rsidR="0092638E" w:rsidRPr="00E255DA" w14:paraId="6A400307" w14:textId="77777777" w:rsidTr="00EB66A2">
        <w:tc>
          <w:tcPr>
            <w:tcW w:w="2062" w:type="pct"/>
            <w:vMerge w:val="restart"/>
            <w:tcBorders>
              <w:top w:val="single" w:sz="8" w:space="0" w:color="auto"/>
            </w:tcBorders>
          </w:tcPr>
          <w:p w14:paraId="28AD3D7F" w14:textId="77777777" w:rsidR="0092638E" w:rsidRPr="00E255DA" w:rsidRDefault="0092638E" w:rsidP="00EB66A2">
            <w:pPr>
              <w:jc w:val="left"/>
              <w:rPr>
                <w:rFonts w:cs="Arial"/>
                <w:b/>
                <w:bCs/>
                <w:i/>
                <w:iCs/>
                <w:sz w:val="15"/>
                <w:szCs w:val="15"/>
                <w:lang w:eastAsia="sk-SK"/>
              </w:rPr>
            </w:pPr>
            <w:r w:rsidRPr="00E255DA">
              <w:rPr>
                <w:rFonts w:cs="Arial"/>
                <w:b/>
                <w:bCs/>
                <w:i/>
                <w:iCs/>
                <w:sz w:val="15"/>
                <w:szCs w:val="15"/>
                <w:lang w:eastAsia="sk-SK"/>
              </w:rPr>
              <w:t>Položka</w:t>
            </w:r>
          </w:p>
        </w:tc>
        <w:tc>
          <w:tcPr>
            <w:tcW w:w="1759" w:type="pct"/>
            <w:gridSpan w:val="2"/>
            <w:tcBorders>
              <w:top w:val="single" w:sz="8" w:space="0" w:color="auto"/>
            </w:tcBorders>
          </w:tcPr>
          <w:p w14:paraId="191CFBFE" w14:textId="54D1D10D" w:rsidR="0092638E" w:rsidRPr="00E255DA" w:rsidRDefault="0092638E" w:rsidP="00EB66A2">
            <w:pPr>
              <w:jc w:val="center"/>
              <w:rPr>
                <w:rFonts w:cs="Arial"/>
                <w:b/>
                <w:bCs/>
                <w:i/>
                <w:iCs/>
                <w:color w:val="000000"/>
                <w:sz w:val="15"/>
                <w:szCs w:val="15"/>
                <w:lang w:eastAsia="sk-SK"/>
              </w:rPr>
            </w:pPr>
            <w:r w:rsidRPr="00E255DA">
              <w:rPr>
                <w:rFonts w:cs="Arial"/>
                <w:b/>
                <w:bCs/>
                <w:i/>
                <w:iCs/>
                <w:color w:val="000000"/>
                <w:sz w:val="15"/>
                <w:szCs w:val="15"/>
                <w:lang w:eastAsia="sk-SK"/>
              </w:rPr>
              <w:t>31. 12. 202</w:t>
            </w:r>
            <w:r w:rsidR="00936610">
              <w:rPr>
                <w:rFonts w:cs="Arial"/>
                <w:b/>
                <w:bCs/>
                <w:i/>
                <w:iCs/>
                <w:color w:val="000000"/>
                <w:sz w:val="15"/>
                <w:szCs w:val="15"/>
                <w:lang w:eastAsia="sk-SK"/>
              </w:rPr>
              <w:t>3</w:t>
            </w:r>
          </w:p>
        </w:tc>
        <w:tc>
          <w:tcPr>
            <w:tcW w:w="1179" w:type="pct"/>
            <w:vMerge w:val="restart"/>
            <w:tcBorders>
              <w:top w:val="single" w:sz="8" w:space="0" w:color="auto"/>
            </w:tcBorders>
          </w:tcPr>
          <w:p w14:paraId="07FC045C" w14:textId="77777777" w:rsidR="0092638E" w:rsidRPr="00E255DA" w:rsidRDefault="0092638E" w:rsidP="00EB66A2">
            <w:pPr>
              <w:jc w:val="center"/>
              <w:rPr>
                <w:rFonts w:cs="Arial"/>
                <w:b/>
                <w:bCs/>
                <w:i/>
                <w:iCs/>
                <w:color w:val="000000"/>
                <w:sz w:val="15"/>
                <w:szCs w:val="15"/>
                <w:lang w:eastAsia="sk-SK"/>
              </w:rPr>
            </w:pPr>
            <w:r w:rsidRPr="00E255DA">
              <w:rPr>
                <w:rFonts w:cs="Arial"/>
                <w:b/>
                <w:bCs/>
                <w:i/>
                <w:iCs/>
                <w:color w:val="000000"/>
                <w:sz w:val="15"/>
                <w:szCs w:val="15"/>
                <w:lang w:eastAsia="sk-SK"/>
              </w:rPr>
              <w:t>Zabezpečovaná položka</w:t>
            </w:r>
          </w:p>
        </w:tc>
      </w:tr>
      <w:tr w:rsidR="0092638E" w:rsidRPr="00E255DA" w14:paraId="427BE109" w14:textId="77777777" w:rsidTr="00EB66A2">
        <w:tblPrEx>
          <w:tblCellMar>
            <w:left w:w="70" w:type="dxa"/>
            <w:right w:w="70" w:type="dxa"/>
          </w:tblCellMar>
        </w:tblPrEx>
        <w:tc>
          <w:tcPr>
            <w:tcW w:w="2062" w:type="pct"/>
            <w:vMerge/>
            <w:tcBorders>
              <w:top w:val="single" w:sz="8" w:space="0" w:color="auto"/>
              <w:left w:val="nil"/>
              <w:bottom w:val="single" w:sz="4" w:space="0" w:color="000000"/>
              <w:right w:val="nil"/>
            </w:tcBorders>
            <w:vAlign w:val="center"/>
          </w:tcPr>
          <w:p w14:paraId="34C119EE" w14:textId="77777777" w:rsidR="0092638E" w:rsidRPr="00E255DA" w:rsidRDefault="0092638E" w:rsidP="00EB66A2">
            <w:pPr>
              <w:jc w:val="left"/>
              <w:rPr>
                <w:rFonts w:cs="Arial"/>
                <w:b/>
                <w:bCs/>
                <w:i/>
                <w:iCs/>
                <w:sz w:val="15"/>
                <w:szCs w:val="15"/>
                <w:lang w:eastAsia="sk-SK"/>
              </w:rPr>
            </w:pPr>
          </w:p>
        </w:tc>
        <w:tc>
          <w:tcPr>
            <w:tcW w:w="879" w:type="pct"/>
            <w:tcBorders>
              <w:top w:val="single" w:sz="4" w:space="0" w:color="auto"/>
              <w:left w:val="nil"/>
              <w:bottom w:val="single" w:sz="4" w:space="0" w:color="auto"/>
              <w:right w:val="nil"/>
            </w:tcBorders>
            <w:vAlign w:val="center"/>
          </w:tcPr>
          <w:p w14:paraId="6F0C98FF" w14:textId="77777777" w:rsidR="0092638E" w:rsidRPr="00E255DA" w:rsidRDefault="0092638E" w:rsidP="00EB66A2">
            <w:pPr>
              <w:jc w:val="center"/>
              <w:rPr>
                <w:rFonts w:cs="Arial"/>
                <w:b/>
                <w:bCs/>
                <w:i/>
                <w:iCs/>
                <w:sz w:val="15"/>
                <w:szCs w:val="15"/>
                <w:lang w:eastAsia="sk-SK"/>
              </w:rPr>
            </w:pPr>
            <w:r w:rsidRPr="00E255DA">
              <w:rPr>
                <w:rFonts w:cs="Arial"/>
                <w:b/>
                <w:bCs/>
                <w:i/>
                <w:iCs/>
                <w:sz w:val="15"/>
                <w:szCs w:val="15"/>
                <w:lang w:eastAsia="sk-SK"/>
              </w:rPr>
              <w:t>Pohľadávky</w:t>
            </w:r>
          </w:p>
        </w:tc>
        <w:tc>
          <w:tcPr>
            <w:tcW w:w="880" w:type="pct"/>
            <w:tcBorders>
              <w:top w:val="single" w:sz="4" w:space="0" w:color="auto"/>
              <w:left w:val="nil"/>
              <w:bottom w:val="single" w:sz="4" w:space="0" w:color="auto"/>
              <w:right w:val="nil"/>
            </w:tcBorders>
            <w:vAlign w:val="center"/>
          </w:tcPr>
          <w:p w14:paraId="51567129" w14:textId="77777777" w:rsidR="0092638E" w:rsidRPr="00E255DA" w:rsidRDefault="0092638E" w:rsidP="00EB66A2">
            <w:pPr>
              <w:jc w:val="center"/>
              <w:rPr>
                <w:rFonts w:cs="Arial"/>
                <w:b/>
                <w:bCs/>
                <w:i/>
                <w:iCs/>
                <w:sz w:val="15"/>
                <w:szCs w:val="15"/>
                <w:lang w:eastAsia="sk-SK"/>
              </w:rPr>
            </w:pPr>
            <w:r w:rsidRPr="00E255DA">
              <w:rPr>
                <w:b/>
                <w:i/>
                <w:sz w:val="15"/>
              </w:rPr>
              <w:t>Záväzky</w:t>
            </w:r>
          </w:p>
        </w:tc>
        <w:tc>
          <w:tcPr>
            <w:tcW w:w="1179" w:type="pct"/>
            <w:vMerge/>
            <w:tcBorders>
              <w:top w:val="single" w:sz="8" w:space="0" w:color="auto"/>
              <w:left w:val="nil"/>
              <w:bottom w:val="nil"/>
              <w:right w:val="nil"/>
            </w:tcBorders>
            <w:vAlign w:val="center"/>
          </w:tcPr>
          <w:p w14:paraId="7C401BEA" w14:textId="77777777" w:rsidR="0092638E" w:rsidRPr="00E255DA" w:rsidRDefault="0092638E" w:rsidP="00EB66A2">
            <w:pPr>
              <w:jc w:val="left"/>
              <w:rPr>
                <w:rFonts w:cs="Arial"/>
                <w:b/>
                <w:bCs/>
                <w:i/>
                <w:iCs/>
                <w:color w:val="000000"/>
                <w:sz w:val="15"/>
                <w:szCs w:val="15"/>
                <w:lang w:eastAsia="sk-SK"/>
              </w:rPr>
            </w:pPr>
          </w:p>
        </w:tc>
      </w:tr>
      <w:tr w:rsidR="0092638E" w:rsidRPr="00E255DA" w14:paraId="270CBDB5" w14:textId="77777777" w:rsidTr="00EB66A2">
        <w:tblPrEx>
          <w:tblCellMar>
            <w:left w:w="70" w:type="dxa"/>
            <w:right w:w="70" w:type="dxa"/>
          </w:tblCellMar>
        </w:tblPrEx>
        <w:tc>
          <w:tcPr>
            <w:tcW w:w="2062" w:type="pct"/>
            <w:tcBorders>
              <w:top w:val="single" w:sz="4" w:space="0" w:color="auto"/>
              <w:left w:val="nil"/>
              <w:bottom w:val="nil"/>
              <w:right w:val="nil"/>
            </w:tcBorders>
            <w:vAlign w:val="center"/>
          </w:tcPr>
          <w:p w14:paraId="2574E805" w14:textId="77777777" w:rsidR="0092638E" w:rsidRPr="00E255DA" w:rsidRDefault="0092638E" w:rsidP="00EB66A2">
            <w:pPr>
              <w:jc w:val="left"/>
              <w:rPr>
                <w:rFonts w:cs="Arial"/>
                <w:sz w:val="15"/>
                <w:szCs w:val="15"/>
                <w:lang w:eastAsia="sk-SK"/>
              </w:rPr>
            </w:pPr>
            <w:r w:rsidRPr="00E255DA">
              <w:rPr>
                <w:rFonts w:cs="Arial"/>
                <w:sz w:val="15"/>
                <w:szCs w:val="15"/>
                <w:lang w:eastAsia="sk-SK"/>
              </w:rPr>
              <w:t>Deriváty určené na obchodovanie</w:t>
            </w:r>
          </w:p>
        </w:tc>
        <w:tc>
          <w:tcPr>
            <w:tcW w:w="879" w:type="pct"/>
            <w:tcBorders>
              <w:top w:val="nil"/>
              <w:left w:val="nil"/>
              <w:bottom w:val="nil"/>
              <w:right w:val="nil"/>
            </w:tcBorders>
            <w:vAlign w:val="center"/>
          </w:tcPr>
          <w:p w14:paraId="10F5C1D0" w14:textId="77777777" w:rsidR="0092638E" w:rsidRPr="00E255DA" w:rsidRDefault="0092638E" w:rsidP="00EB66A2">
            <w:pPr>
              <w:jc w:val="right"/>
              <w:rPr>
                <w:rFonts w:cs="Arial"/>
                <w:sz w:val="15"/>
                <w:szCs w:val="15"/>
                <w:lang w:eastAsia="sk-SK"/>
              </w:rPr>
            </w:pPr>
            <w:r w:rsidRPr="00E255DA">
              <w:rPr>
                <w:rFonts w:cs="Arial"/>
                <w:sz w:val="15"/>
                <w:szCs w:val="15"/>
                <w:lang w:eastAsia="sk-SK"/>
              </w:rPr>
              <w:t>-</w:t>
            </w:r>
          </w:p>
        </w:tc>
        <w:tc>
          <w:tcPr>
            <w:tcW w:w="880" w:type="pct"/>
            <w:tcBorders>
              <w:top w:val="nil"/>
              <w:left w:val="nil"/>
              <w:bottom w:val="nil"/>
              <w:right w:val="nil"/>
            </w:tcBorders>
            <w:vAlign w:val="center"/>
          </w:tcPr>
          <w:p w14:paraId="3F1912AB" w14:textId="77777777" w:rsidR="0092638E" w:rsidRPr="00E255DA" w:rsidRDefault="0092638E" w:rsidP="00EB66A2">
            <w:pPr>
              <w:jc w:val="right"/>
              <w:rPr>
                <w:rFonts w:cs="Arial"/>
                <w:sz w:val="15"/>
                <w:szCs w:val="15"/>
                <w:lang w:eastAsia="sk-SK"/>
              </w:rPr>
            </w:pPr>
            <w:r w:rsidRPr="00E255DA">
              <w:rPr>
                <w:rFonts w:cs="Arial"/>
                <w:sz w:val="15"/>
                <w:szCs w:val="15"/>
                <w:lang w:eastAsia="sk-SK"/>
              </w:rPr>
              <w:t>-</w:t>
            </w:r>
          </w:p>
        </w:tc>
        <w:tc>
          <w:tcPr>
            <w:tcW w:w="1179" w:type="pct"/>
            <w:tcBorders>
              <w:top w:val="single" w:sz="4" w:space="0" w:color="auto"/>
              <w:left w:val="nil"/>
              <w:bottom w:val="nil"/>
              <w:right w:val="nil"/>
            </w:tcBorders>
            <w:vAlign w:val="center"/>
          </w:tcPr>
          <w:p w14:paraId="3FEDF640" w14:textId="77777777" w:rsidR="0092638E" w:rsidRPr="00E255DA" w:rsidRDefault="0092638E" w:rsidP="00EB66A2">
            <w:pPr>
              <w:jc w:val="right"/>
              <w:rPr>
                <w:rFonts w:cs="Arial"/>
                <w:sz w:val="15"/>
                <w:szCs w:val="15"/>
                <w:lang w:eastAsia="sk-SK"/>
              </w:rPr>
            </w:pPr>
            <w:r w:rsidRPr="00E255DA">
              <w:rPr>
                <w:rFonts w:cs="Arial"/>
                <w:sz w:val="15"/>
                <w:szCs w:val="15"/>
                <w:lang w:eastAsia="sk-SK"/>
              </w:rPr>
              <w:t>-</w:t>
            </w:r>
          </w:p>
        </w:tc>
      </w:tr>
      <w:tr w:rsidR="0092638E" w:rsidRPr="00E255DA" w14:paraId="6841EF00" w14:textId="77777777" w:rsidTr="00EB66A2">
        <w:tc>
          <w:tcPr>
            <w:tcW w:w="2062" w:type="pct"/>
          </w:tcPr>
          <w:p w14:paraId="2ED69508" w14:textId="77777777" w:rsidR="0092638E" w:rsidRPr="00E255DA" w:rsidRDefault="0092638E" w:rsidP="00EB66A2">
            <w:pPr>
              <w:rPr>
                <w:rFonts w:cs="Arial"/>
                <w:sz w:val="15"/>
                <w:szCs w:val="15"/>
                <w:lang w:eastAsia="sk-SK"/>
              </w:rPr>
            </w:pPr>
            <w:r w:rsidRPr="00E255DA">
              <w:rPr>
                <w:rFonts w:cs="Arial"/>
                <w:sz w:val="15"/>
                <w:szCs w:val="15"/>
                <w:lang w:eastAsia="sk-SK"/>
              </w:rPr>
              <w:t>Zabezpečovacie deriváty, z toho:</w:t>
            </w:r>
          </w:p>
        </w:tc>
        <w:tc>
          <w:tcPr>
            <w:tcW w:w="879" w:type="pct"/>
          </w:tcPr>
          <w:p w14:paraId="79202A4C" w14:textId="21E14332" w:rsidR="0092638E" w:rsidRPr="00E255DA" w:rsidRDefault="00936610" w:rsidP="00EB66A2">
            <w:pPr>
              <w:jc w:val="right"/>
              <w:rPr>
                <w:rFonts w:cs="Arial"/>
                <w:sz w:val="15"/>
                <w:szCs w:val="15"/>
                <w:lang w:eastAsia="sk-SK"/>
              </w:rPr>
            </w:pPr>
            <w:r>
              <w:rPr>
                <w:rFonts w:cs="Arial"/>
                <w:sz w:val="15"/>
                <w:szCs w:val="15"/>
                <w:lang w:eastAsia="sk-SK"/>
              </w:rPr>
              <w:t>-</w:t>
            </w:r>
          </w:p>
        </w:tc>
        <w:tc>
          <w:tcPr>
            <w:tcW w:w="880" w:type="pct"/>
            <w:shd w:val="clear" w:color="auto" w:fill="auto"/>
          </w:tcPr>
          <w:p w14:paraId="62039001" w14:textId="77777777" w:rsidR="0092638E" w:rsidRPr="00E255DA" w:rsidRDefault="0092638E" w:rsidP="00EB66A2">
            <w:pPr>
              <w:ind w:right="-113"/>
              <w:jc w:val="right"/>
              <w:rPr>
                <w:rFonts w:cs="Arial"/>
                <w:sz w:val="15"/>
                <w:szCs w:val="15"/>
                <w:lang w:eastAsia="sk-SK"/>
              </w:rPr>
            </w:pPr>
          </w:p>
        </w:tc>
        <w:tc>
          <w:tcPr>
            <w:tcW w:w="1179" w:type="pct"/>
          </w:tcPr>
          <w:p w14:paraId="3DB873DE" w14:textId="77777777" w:rsidR="0092638E" w:rsidRPr="00E255DA" w:rsidRDefault="0092638E" w:rsidP="00EB66A2">
            <w:pPr>
              <w:jc w:val="right"/>
              <w:rPr>
                <w:rFonts w:cs="Arial"/>
                <w:sz w:val="15"/>
                <w:szCs w:val="15"/>
                <w:lang w:eastAsia="sk-SK"/>
              </w:rPr>
            </w:pPr>
            <w:r w:rsidRPr="00E255DA">
              <w:rPr>
                <w:rFonts w:cs="Arial"/>
                <w:sz w:val="15"/>
                <w:szCs w:val="15"/>
                <w:lang w:eastAsia="sk-SK"/>
              </w:rPr>
              <w:t>-</w:t>
            </w:r>
          </w:p>
        </w:tc>
      </w:tr>
      <w:tr w:rsidR="0092638E" w:rsidRPr="00E255DA" w14:paraId="699666FE" w14:textId="77777777" w:rsidTr="00EB66A2">
        <w:tc>
          <w:tcPr>
            <w:tcW w:w="2062" w:type="pct"/>
            <w:tcBorders>
              <w:bottom w:val="single" w:sz="8" w:space="0" w:color="auto"/>
            </w:tcBorders>
          </w:tcPr>
          <w:p w14:paraId="447ACDA8" w14:textId="53997941" w:rsidR="0092638E" w:rsidRPr="00E255DA" w:rsidRDefault="0092638E" w:rsidP="00EB66A2">
            <w:pPr>
              <w:ind w:firstLine="142"/>
              <w:rPr>
                <w:rFonts w:cs="Arial"/>
                <w:i/>
                <w:iCs/>
                <w:sz w:val="15"/>
                <w:szCs w:val="15"/>
                <w:lang w:eastAsia="sk-SK"/>
              </w:rPr>
            </w:pPr>
            <w:r w:rsidRPr="00E255DA">
              <w:rPr>
                <w:rFonts w:cs="Arial"/>
                <w:i/>
                <w:iCs/>
                <w:sz w:val="15"/>
                <w:szCs w:val="15"/>
                <w:lang w:eastAsia="sk-SK"/>
              </w:rPr>
              <w:t xml:space="preserve">Zabezpečenie </w:t>
            </w:r>
            <w:r w:rsidR="00440DFE">
              <w:rPr>
                <w:rFonts w:cs="Arial"/>
                <w:i/>
                <w:iCs/>
                <w:sz w:val="15"/>
                <w:szCs w:val="15"/>
                <w:lang w:eastAsia="sk-SK"/>
              </w:rPr>
              <w:t>úrokového swapu</w:t>
            </w:r>
            <w:r w:rsidR="00CC4ED6">
              <w:rPr>
                <w:rFonts w:cs="Arial"/>
                <w:i/>
                <w:iCs/>
                <w:sz w:val="15"/>
                <w:szCs w:val="15"/>
                <w:lang w:eastAsia="sk-SK"/>
              </w:rPr>
              <w:t xml:space="preserve">                                                                                                                  </w:t>
            </w:r>
          </w:p>
        </w:tc>
        <w:tc>
          <w:tcPr>
            <w:tcW w:w="879" w:type="pct"/>
            <w:tcBorders>
              <w:bottom w:val="single" w:sz="8" w:space="0" w:color="auto"/>
            </w:tcBorders>
          </w:tcPr>
          <w:p w14:paraId="36308D22" w14:textId="13016342" w:rsidR="0092638E" w:rsidRPr="00E255DA" w:rsidRDefault="00CC4ED6" w:rsidP="00EB66A2">
            <w:pPr>
              <w:jc w:val="right"/>
              <w:rPr>
                <w:rFonts w:cs="Arial"/>
                <w:i/>
                <w:iCs/>
                <w:sz w:val="15"/>
                <w:szCs w:val="15"/>
                <w:lang w:eastAsia="sk-SK"/>
              </w:rPr>
            </w:pPr>
            <w:r>
              <w:rPr>
                <w:rFonts w:cs="Arial"/>
                <w:i/>
                <w:iCs/>
                <w:sz w:val="15"/>
                <w:szCs w:val="15"/>
                <w:lang w:eastAsia="sk-SK"/>
              </w:rPr>
              <w:t xml:space="preserve">203 110    </w:t>
            </w:r>
          </w:p>
        </w:tc>
        <w:tc>
          <w:tcPr>
            <w:tcW w:w="880" w:type="pct"/>
            <w:tcBorders>
              <w:bottom w:val="single" w:sz="8" w:space="0" w:color="auto"/>
            </w:tcBorders>
            <w:shd w:val="clear" w:color="auto" w:fill="auto"/>
          </w:tcPr>
          <w:p w14:paraId="7FA328CA" w14:textId="77777777" w:rsidR="0092638E" w:rsidRPr="00E255DA" w:rsidRDefault="0092638E" w:rsidP="00EB66A2">
            <w:pPr>
              <w:ind w:right="-113"/>
              <w:jc w:val="right"/>
              <w:rPr>
                <w:rFonts w:cs="Arial"/>
                <w:i/>
                <w:iCs/>
                <w:sz w:val="15"/>
                <w:szCs w:val="15"/>
                <w:lang w:eastAsia="sk-SK"/>
              </w:rPr>
            </w:pPr>
          </w:p>
        </w:tc>
        <w:tc>
          <w:tcPr>
            <w:tcW w:w="1179" w:type="pct"/>
            <w:tcBorders>
              <w:bottom w:val="single" w:sz="8" w:space="0" w:color="auto"/>
            </w:tcBorders>
          </w:tcPr>
          <w:p w14:paraId="3160CC9D" w14:textId="77777777" w:rsidR="0092638E" w:rsidRPr="00E255DA" w:rsidRDefault="0092638E" w:rsidP="00EB66A2">
            <w:pPr>
              <w:jc w:val="right"/>
              <w:rPr>
                <w:rFonts w:cs="Arial"/>
                <w:i/>
                <w:iCs/>
                <w:sz w:val="15"/>
                <w:szCs w:val="15"/>
                <w:lang w:eastAsia="sk-SK"/>
              </w:rPr>
            </w:pPr>
          </w:p>
        </w:tc>
      </w:tr>
    </w:tbl>
    <w:p w14:paraId="49FA14CF" w14:textId="77777777" w:rsidR="0092638E" w:rsidRPr="00E255DA" w:rsidRDefault="0092638E" w:rsidP="0092638E">
      <w:pPr>
        <w:rPr>
          <w:color w:val="000000"/>
          <w:sz w:val="10"/>
        </w:rPr>
      </w:pPr>
    </w:p>
    <w:p w14:paraId="19FD30AE" w14:textId="77777777" w:rsidR="0092638E" w:rsidRPr="00E255DA" w:rsidRDefault="0092638E" w:rsidP="0092638E">
      <w:pPr>
        <w:rPr>
          <w:i/>
          <w:snapToGrid w:val="0"/>
          <w:color w:val="FF0000"/>
        </w:rPr>
      </w:pPr>
    </w:p>
    <w:tbl>
      <w:tblPr>
        <w:tblW w:w="4931" w:type="pct"/>
        <w:tblCellMar>
          <w:left w:w="70" w:type="dxa"/>
          <w:right w:w="70" w:type="dxa"/>
        </w:tblCellMar>
        <w:tblLook w:val="00A0" w:firstRow="1" w:lastRow="0" w:firstColumn="1" w:lastColumn="0" w:noHBand="0" w:noVBand="0"/>
      </w:tblPr>
      <w:tblGrid>
        <w:gridCol w:w="2861"/>
        <w:gridCol w:w="1397"/>
        <w:gridCol w:w="1353"/>
        <w:gridCol w:w="61"/>
        <w:gridCol w:w="1544"/>
        <w:gridCol w:w="1730"/>
      </w:tblGrid>
      <w:tr w:rsidR="0092638E" w:rsidRPr="00E255DA" w14:paraId="3DB00D05" w14:textId="77777777" w:rsidTr="00EB66A2">
        <w:trPr>
          <w:trHeight w:val="195"/>
        </w:trPr>
        <w:tc>
          <w:tcPr>
            <w:tcW w:w="1599" w:type="pct"/>
            <w:vMerge w:val="restart"/>
            <w:tcBorders>
              <w:top w:val="single" w:sz="8" w:space="0" w:color="auto"/>
              <w:left w:val="nil"/>
              <w:bottom w:val="nil"/>
              <w:right w:val="nil"/>
            </w:tcBorders>
            <w:vAlign w:val="center"/>
          </w:tcPr>
          <w:p w14:paraId="214130C5" w14:textId="77777777" w:rsidR="0092638E" w:rsidRPr="00E255DA" w:rsidRDefault="0092638E" w:rsidP="00EB66A2">
            <w:pPr>
              <w:jc w:val="left"/>
              <w:rPr>
                <w:rFonts w:cs="Arial"/>
                <w:b/>
                <w:bCs/>
                <w:i/>
                <w:iCs/>
                <w:sz w:val="15"/>
                <w:szCs w:val="15"/>
                <w:lang w:eastAsia="sk-SK"/>
              </w:rPr>
            </w:pPr>
            <w:r w:rsidRPr="00E255DA">
              <w:rPr>
                <w:snapToGrid w:val="0"/>
                <w:lang w:eastAsia="sk-SK"/>
              </w:rPr>
              <w:br w:type="page"/>
            </w:r>
            <w:r w:rsidRPr="00E255DA">
              <w:rPr>
                <w:rFonts w:cs="Arial"/>
                <w:b/>
                <w:bCs/>
                <w:i/>
                <w:iCs/>
                <w:sz w:val="15"/>
                <w:szCs w:val="15"/>
                <w:lang w:eastAsia="sk-SK"/>
              </w:rPr>
              <w:t>Položka</w:t>
            </w:r>
          </w:p>
        </w:tc>
        <w:tc>
          <w:tcPr>
            <w:tcW w:w="1537" w:type="pct"/>
            <w:gridSpan w:val="2"/>
            <w:tcBorders>
              <w:top w:val="single" w:sz="8" w:space="0" w:color="auto"/>
              <w:left w:val="nil"/>
              <w:bottom w:val="nil"/>
              <w:right w:val="nil"/>
            </w:tcBorders>
            <w:vAlign w:val="center"/>
          </w:tcPr>
          <w:p w14:paraId="5CF8B9D3" w14:textId="1AF954AE" w:rsidR="0092638E" w:rsidRPr="00E255DA" w:rsidRDefault="0092638E" w:rsidP="00EB66A2">
            <w:pPr>
              <w:jc w:val="center"/>
              <w:rPr>
                <w:rFonts w:cs="Arial"/>
                <w:b/>
                <w:bCs/>
                <w:i/>
                <w:iCs/>
                <w:sz w:val="15"/>
                <w:szCs w:val="15"/>
                <w:lang w:eastAsia="sk-SK"/>
              </w:rPr>
            </w:pPr>
            <w:r w:rsidRPr="00E255DA">
              <w:rPr>
                <w:rFonts w:cs="Arial"/>
                <w:b/>
                <w:bCs/>
                <w:i/>
                <w:iCs/>
                <w:sz w:val="15"/>
                <w:szCs w:val="15"/>
                <w:lang w:eastAsia="sk-SK"/>
              </w:rPr>
              <w:t>31.12.202</w:t>
            </w:r>
            <w:r w:rsidR="00CC4ED6">
              <w:rPr>
                <w:rFonts w:cs="Arial"/>
                <w:b/>
                <w:bCs/>
                <w:i/>
                <w:iCs/>
                <w:sz w:val="15"/>
                <w:szCs w:val="15"/>
                <w:lang w:eastAsia="sk-SK"/>
              </w:rPr>
              <w:t>5</w:t>
            </w:r>
          </w:p>
        </w:tc>
        <w:tc>
          <w:tcPr>
            <w:tcW w:w="1864" w:type="pct"/>
            <w:gridSpan w:val="3"/>
            <w:tcBorders>
              <w:top w:val="single" w:sz="8" w:space="0" w:color="auto"/>
              <w:left w:val="nil"/>
              <w:bottom w:val="nil"/>
              <w:right w:val="nil"/>
            </w:tcBorders>
            <w:vAlign w:val="center"/>
          </w:tcPr>
          <w:p w14:paraId="4CFDBFB3" w14:textId="267952D6" w:rsidR="0092638E" w:rsidRPr="00E255DA" w:rsidRDefault="0092638E" w:rsidP="00EB66A2">
            <w:pPr>
              <w:jc w:val="center"/>
              <w:rPr>
                <w:rFonts w:cs="Arial"/>
                <w:b/>
                <w:bCs/>
                <w:i/>
                <w:iCs/>
                <w:sz w:val="15"/>
                <w:szCs w:val="15"/>
                <w:lang w:eastAsia="sk-SK"/>
              </w:rPr>
            </w:pPr>
            <w:r w:rsidRPr="00E255DA">
              <w:rPr>
                <w:rFonts w:cs="Arial"/>
                <w:b/>
                <w:bCs/>
                <w:i/>
                <w:iCs/>
                <w:sz w:val="15"/>
                <w:szCs w:val="15"/>
                <w:lang w:eastAsia="sk-SK"/>
              </w:rPr>
              <w:t>31.12.202</w:t>
            </w:r>
            <w:r w:rsidR="00CC4ED6">
              <w:rPr>
                <w:rFonts w:cs="Arial"/>
                <w:b/>
                <w:bCs/>
                <w:i/>
                <w:iCs/>
                <w:sz w:val="15"/>
                <w:szCs w:val="15"/>
                <w:lang w:eastAsia="sk-SK"/>
              </w:rPr>
              <w:t>4</w:t>
            </w:r>
          </w:p>
        </w:tc>
      </w:tr>
      <w:tr w:rsidR="0092638E" w:rsidRPr="00E255DA" w14:paraId="12539CEC" w14:textId="77777777" w:rsidTr="14FA68BE">
        <w:trPr>
          <w:trHeight w:val="600"/>
        </w:trPr>
        <w:tc>
          <w:tcPr>
            <w:tcW w:w="1599" w:type="pct"/>
            <w:vMerge/>
            <w:vAlign w:val="center"/>
          </w:tcPr>
          <w:p w14:paraId="25F04E3D" w14:textId="77777777" w:rsidR="0092638E" w:rsidRPr="00E255DA" w:rsidRDefault="0092638E" w:rsidP="00EB66A2">
            <w:pPr>
              <w:jc w:val="left"/>
              <w:rPr>
                <w:rFonts w:cs="Arial"/>
                <w:b/>
                <w:bCs/>
                <w:i/>
                <w:iCs/>
                <w:sz w:val="15"/>
                <w:szCs w:val="15"/>
                <w:lang w:eastAsia="sk-SK"/>
              </w:rPr>
            </w:pPr>
          </w:p>
        </w:tc>
        <w:tc>
          <w:tcPr>
            <w:tcW w:w="1537" w:type="pct"/>
            <w:gridSpan w:val="2"/>
            <w:tcBorders>
              <w:top w:val="single" w:sz="4" w:space="0" w:color="auto"/>
              <w:left w:val="nil"/>
              <w:bottom w:val="single" w:sz="4" w:space="0" w:color="auto"/>
              <w:right w:val="nil"/>
            </w:tcBorders>
            <w:vAlign w:val="center"/>
          </w:tcPr>
          <w:p w14:paraId="0EF63056" w14:textId="77777777" w:rsidR="0092638E" w:rsidRPr="00E255DA" w:rsidRDefault="0092638E" w:rsidP="00EB66A2">
            <w:pPr>
              <w:jc w:val="center"/>
              <w:rPr>
                <w:rFonts w:cs="Arial"/>
                <w:b/>
                <w:bCs/>
                <w:i/>
                <w:iCs/>
                <w:sz w:val="15"/>
                <w:szCs w:val="15"/>
                <w:lang w:eastAsia="sk-SK"/>
              </w:rPr>
            </w:pPr>
            <w:r w:rsidRPr="00E255DA">
              <w:rPr>
                <w:rFonts w:cs="Arial"/>
                <w:b/>
                <w:bCs/>
                <w:i/>
                <w:iCs/>
                <w:sz w:val="15"/>
                <w:szCs w:val="15"/>
                <w:lang w:eastAsia="sk-SK"/>
              </w:rPr>
              <w:t>Zmena reálnej hodnoty (+/-) s vplyvom na</w:t>
            </w:r>
          </w:p>
        </w:tc>
        <w:tc>
          <w:tcPr>
            <w:tcW w:w="1864" w:type="pct"/>
            <w:gridSpan w:val="3"/>
            <w:tcBorders>
              <w:top w:val="single" w:sz="4" w:space="0" w:color="auto"/>
              <w:left w:val="nil"/>
              <w:bottom w:val="single" w:sz="4" w:space="0" w:color="auto"/>
              <w:right w:val="nil"/>
            </w:tcBorders>
            <w:vAlign w:val="center"/>
          </w:tcPr>
          <w:p w14:paraId="15A9133C" w14:textId="77777777" w:rsidR="0092638E" w:rsidRPr="00E255DA" w:rsidRDefault="0092638E" w:rsidP="00EB66A2">
            <w:pPr>
              <w:jc w:val="center"/>
              <w:rPr>
                <w:rFonts w:cs="Arial"/>
                <w:b/>
                <w:bCs/>
                <w:i/>
                <w:iCs/>
                <w:sz w:val="15"/>
                <w:szCs w:val="15"/>
                <w:lang w:eastAsia="sk-SK"/>
              </w:rPr>
            </w:pPr>
            <w:r w:rsidRPr="00E255DA">
              <w:rPr>
                <w:rFonts w:cs="Arial"/>
                <w:b/>
                <w:bCs/>
                <w:i/>
                <w:iCs/>
                <w:sz w:val="15"/>
                <w:szCs w:val="15"/>
                <w:lang w:eastAsia="sk-SK"/>
              </w:rPr>
              <w:t>Zmena reálnej hodnoty (+/-) s vplyvom na</w:t>
            </w:r>
          </w:p>
        </w:tc>
      </w:tr>
      <w:tr w:rsidR="0092638E" w:rsidRPr="00E255DA" w14:paraId="151A50A9" w14:textId="77777777" w:rsidTr="14FA68BE">
        <w:trPr>
          <w:trHeight w:val="435"/>
        </w:trPr>
        <w:tc>
          <w:tcPr>
            <w:tcW w:w="1599" w:type="pct"/>
            <w:vMerge/>
            <w:vAlign w:val="center"/>
          </w:tcPr>
          <w:p w14:paraId="2CB7BF16" w14:textId="77777777" w:rsidR="0092638E" w:rsidRPr="00E255DA" w:rsidRDefault="0092638E" w:rsidP="00EB66A2">
            <w:pPr>
              <w:jc w:val="left"/>
              <w:rPr>
                <w:rFonts w:cs="Arial"/>
                <w:b/>
                <w:bCs/>
                <w:i/>
                <w:iCs/>
                <w:sz w:val="15"/>
                <w:szCs w:val="15"/>
                <w:lang w:eastAsia="sk-SK"/>
              </w:rPr>
            </w:pPr>
          </w:p>
        </w:tc>
        <w:tc>
          <w:tcPr>
            <w:tcW w:w="781" w:type="pct"/>
            <w:tcBorders>
              <w:top w:val="nil"/>
              <w:left w:val="nil"/>
              <w:bottom w:val="nil"/>
              <w:right w:val="nil"/>
            </w:tcBorders>
            <w:vAlign w:val="center"/>
          </w:tcPr>
          <w:p w14:paraId="202A6F0F" w14:textId="77777777" w:rsidR="0092638E" w:rsidRPr="00E255DA" w:rsidRDefault="0092638E" w:rsidP="00EB66A2">
            <w:pPr>
              <w:jc w:val="center"/>
              <w:rPr>
                <w:rFonts w:cs="Arial"/>
                <w:b/>
                <w:bCs/>
                <w:i/>
                <w:iCs/>
                <w:sz w:val="15"/>
                <w:szCs w:val="15"/>
                <w:lang w:eastAsia="sk-SK"/>
              </w:rPr>
            </w:pPr>
            <w:r w:rsidRPr="00E255DA">
              <w:rPr>
                <w:rFonts w:cs="Arial"/>
                <w:b/>
                <w:bCs/>
                <w:i/>
                <w:iCs/>
                <w:sz w:val="15"/>
                <w:szCs w:val="15"/>
                <w:lang w:eastAsia="sk-SK"/>
              </w:rPr>
              <w:t>Výsledok hospodárenia</w:t>
            </w:r>
          </w:p>
        </w:tc>
        <w:tc>
          <w:tcPr>
            <w:tcW w:w="756" w:type="pct"/>
            <w:tcBorders>
              <w:top w:val="nil"/>
              <w:left w:val="nil"/>
              <w:bottom w:val="nil"/>
              <w:right w:val="nil"/>
            </w:tcBorders>
            <w:vAlign w:val="center"/>
          </w:tcPr>
          <w:p w14:paraId="16F3518B" w14:textId="77777777" w:rsidR="0092638E" w:rsidRPr="00E255DA" w:rsidRDefault="0092638E" w:rsidP="00EB66A2">
            <w:pPr>
              <w:jc w:val="center"/>
              <w:rPr>
                <w:rFonts w:cs="Arial"/>
                <w:b/>
                <w:bCs/>
                <w:i/>
                <w:iCs/>
                <w:sz w:val="15"/>
                <w:szCs w:val="15"/>
                <w:lang w:eastAsia="sk-SK"/>
              </w:rPr>
            </w:pPr>
            <w:r w:rsidRPr="00E255DA">
              <w:rPr>
                <w:rFonts w:cs="Arial"/>
                <w:b/>
                <w:bCs/>
                <w:i/>
                <w:iCs/>
                <w:sz w:val="15"/>
                <w:szCs w:val="15"/>
                <w:lang w:eastAsia="sk-SK"/>
              </w:rPr>
              <w:t>Vlastné imanie</w:t>
            </w:r>
          </w:p>
        </w:tc>
        <w:tc>
          <w:tcPr>
            <w:tcW w:w="897" w:type="pct"/>
            <w:gridSpan w:val="2"/>
            <w:tcBorders>
              <w:top w:val="nil"/>
              <w:left w:val="nil"/>
              <w:bottom w:val="nil"/>
              <w:right w:val="nil"/>
            </w:tcBorders>
            <w:vAlign w:val="center"/>
          </w:tcPr>
          <w:p w14:paraId="0F8BF2BA" w14:textId="77777777" w:rsidR="0092638E" w:rsidRPr="00E255DA" w:rsidRDefault="0092638E" w:rsidP="00EB66A2">
            <w:pPr>
              <w:jc w:val="center"/>
              <w:rPr>
                <w:rFonts w:cs="Arial"/>
                <w:b/>
                <w:bCs/>
                <w:i/>
                <w:iCs/>
                <w:sz w:val="15"/>
                <w:szCs w:val="15"/>
                <w:lang w:eastAsia="sk-SK"/>
              </w:rPr>
            </w:pPr>
            <w:r w:rsidRPr="00E255DA">
              <w:rPr>
                <w:rFonts w:cs="Arial"/>
                <w:b/>
                <w:bCs/>
                <w:i/>
                <w:iCs/>
                <w:sz w:val="15"/>
                <w:szCs w:val="15"/>
                <w:lang w:eastAsia="sk-SK"/>
              </w:rPr>
              <w:t>Výsledok hospodárenia</w:t>
            </w:r>
          </w:p>
        </w:tc>
        <w:tc>
          <w:tcPr>
            <w:tcW w:w="967" w:type="pct"/>
            <w:tcBorders>
              <w:top w:val="nil"/>
              <w:left w:val="nil"/>
              <w:bottom w:val="nil"/>
              <w:right w:val="nil"/>
            </w:tcBorders>
            <w:vAlign w:val="center"/>
          </w:tcPr>
          <w:p w14:paraId="06EB8A03" w14:textId="77777777" w:rsidR="0092638E" w:rsidRPr="00E255DA" w:rsidRDefault="0092638E" w:rsidP="00EB66A2">
            <w:pPr>
              <w:jc w:val="center"/>
              <w:rPr>
                <w:rFonts w:cs="Arial"/>
                <w:b/>
                <w:bCs/>
                <w:i/>
                <w:iCs/>
                <w:sz w:val="15"/>
                <w:szCs w:val="15"/>
                <w:lang w:eastAsia="sk-SK"/>
              </w:rPr>
            </w:pPr>
            <w:r w:rsidRPr="00E255DA">
              <w:rPr>
                <w:rFonts w:cs="Arial"/>
                <w:b/>
                <w:bCs/>
                <w:i/>
                <w:iCs/>
                <w:sz w:val="15"/>
                <w:szCs w:val="15"/>
                <w:lang w:eastAsia="sk-SK"/>
              </w:rPr>
              <w:t>Vlastné imanie</w:t>
            </w:r>
          </w:p>
        </w:tc>
      </w:tr>
      <w:tr w:rsidR="0092638E" w:rsidRPr="00E255DA" w14:paraId="426FFF16" w14:textId="77777777" w:rsidTr="00EB66A2">
        <w:trPr>
          <w:trHeight w:val="47"/>
        </w:trPr>
        <w:tc>
          <w:tcPr>
            <w:tcW w:w="1599" w:type="pct"/>
            <w:tcBorders>
              <w:top w:val="single" w:sz="4" w:space="0" w:color="auto"/>
              <w:left w:val="nil"/>
              <w:bottom w:val="nil"/>
              <w:right w:val="nil"/>
            </w:tcBorders>
            <w:vAlign w:val="center"/>
          </w:tcPr>
          <w:p w14:paraId="2D952662" w14:textId="77777777" w:rsidR="0092638E" w:rsidRPr="00E255DA" w:rsidRDefault="0092638E" w:rsidP="00EB66A2">
            <w:pPr>
              <w:jc w:val="left"/>
              <w:rPr>
                <w:rFonts w:cs="Arial"/>
                <w:sz w:val="15"/>
                <w:szCs w:val="15"/>
                <w:lang w:eastAsia="sk-SK"/>
              </w:rPr>
            </w:pPr>
            <w:r w:rsidRPr="00E255DA">
              <w:rPr>
                <w:rFonts w:cs="Arial"/>
                <w:sz w:val="15"/>
                <w:szCs w:val="15"/>
                <w:lang w:eastAsia="sk-SK"/>
              </w:rPr>
              <w:t>Deriváty určené na obchodovanie</w:t>
            </w:r>
          </w:p>
        </w:tc>
        <w:tc>
          <w:tcPr>
            <w:tcW w:w="781" w:type="pct"/>
            <w:tcBorders>
              <w:top w:val="single" w:sz="4" w:space="0" w:color="auto"/>
              <w:left w:val="nil"/>
              <w:bottom w:val="nil"/>
              <w:right w:val="nil"/>
            </w:tcBorders>
            <w:vAlign w:val="bottom"/>
          </w:tcPr>
          <w:p w14:paraId="4DEE3FEA" w14:textId="3E169038" w:rsidR="0092638E" w:rsidRPr="00E255DA" w:rsidRDefault="004E1582" w:rsidP="00EB66A2">
            <w:pPr>
              <w:jc w:val="right"/>
              <w:rPr>
                <w:rFonts w:cs="Arial"/>
                <w:sz w:val="15"/>
                <w:szCs w:val="15"/>
                <w:lang w:eastAsia="sk-SK"/>
              </w:rPr>
            </w:pPr>
            <w:r>
              <w:rPr>
                <w:rFonts w:cs="Arial"/>
                <w:sz w:val="15"/>
                <w:szCs w:val="15"/>
                <w:lang w:eastAsia="sk-SK"/>
              </w:rPr>
              <w:t>-</w:t>
            </w:r>
          </w:p>
        </w:tc>
        <w:tc>
          <w:tcPr>
            <w:tcW w:w="756" w:type="pct"/>
            <w:tcBorders>
              <w:top w:val="single" w:sz="4" w:space="0" w:color="auto"/>
              <w:left w:val="nil"/>
              <w:bottom w:val="nil"/>
              <w:right w:val="nil"/>
            </w:tcBorders>
            <w:vAlign w:val="bottom"/>
          </w:tcPr>
          <w:p w14:paraId="4816C455" w14:textId="02A796F4" w:rsidR="0092638E" w:rsidRPr="00E255DA" w:rsidRDefault="004E1582" w:rsidP="00EB66A2">
            <w:pPr>
              <w:jc w:val="right"/>
              <w:rPr>
                <w:rFonts w:cs="Arial"/>
                <w:sz w:val="15"/>
                <w:szCs w:val="15"/>
                <w:lang w:eastAsia="sk-SK"/>
              </w:rPr>
            </w:pPr>
            <w:r>
              <w:rPr>
                <w:rFonts w:cs="Arial"/>
                <w:sz w:val="15"/>
                <w:szCs w:val="15"/>
                <w:lang w:eastAsia="sk-SK"/>
              </w:rPr>
              <w:t>-</w:t>
            </w:r>
          </w:p>
        </w:tc>
        <w:tc>
          <w:tcPr>
            <w:tcW w:w="897" w:type="pct"/>
            <w:gridSpan w:val="2"/>
            <w:tcBorders>
              <w:top w:val="single" w:sz="4" w:space="0" w:color="auto"/>
              <w:left w:val="nil"/>
              <w:bottom w:val="nil"/>
              <w:right w:val="nil"/>
            </w:tcBorders>
            <w:vAlign w:val="bottom"/>
          </w:tcPr>
          <w:p w14:paraId="2C76BFEE" w14:textId="77777777" w:rsidR="0092638E" w:rsidRPr="00E255DA" w:rsidRDefault="0092638E" w:rsidP="00EB66A2">
            <w:pPr>
              <w:jc w:val="right"/>
              <w:rPr>
                <w:rFonts w:cs="Arial"/>
                <w:sz w:val="15"/>
                <w:szCs w:val="15"/>
                <w:lang w:eastAsia="sk-SK"/>
              </w:rPr>
            </w:pPr>
            <w:r w:rsidRPr="00E255DA">
              <w:rPr>
                <w:rFonts w:cs="Arial"/>
                <w:sz w:val="15"/>
                <w:szCs w:val="15"/>
                <w:lang w:eastAsia="sk-SK"/>
              </w:rPr>
              <w:t>-</w:t>
            </w:r>
          </w:p>
        </w:tc>
        <w:tc>
          <w:tcPr>
            <w:tcW w:w="967" w:type="pct"/>
            <w:tcBorders>
              <w:top w:val="single" w:sz="4" w:space="0" w:color="auto"/>
              <w:left w:val="nil"/>
              <w:bottom w:val="nil"/>
              <w:right w:val="nil"/>
            </w:tcBorders>
            <w:vAlign w:val="bottom"/>
          </w:tcPr>
          <w:p w14:paraId="62ADD923" w14:textId="77777777" w:rsidR="0092638E" w:rsidRPr="00E255DA" w:rsidRDefault="0092638E" w:rsidP="00EB66A2">
            <w:pPr>
              <w:jc w:val="right"/>
              <w:rPr>
                <w:rFonts w:cs="Arial"/>
                <w:sz w:val="15"/>
                <w:szCs w:val="15"/>
                <w:lang w:eastAsia="sk-SK"/>
              </w:rPr>
            </w:pPr>
            <w:r w:rsidRPr="00E255DA">
              <w:rPr>
                <w:rFonts w:cs="Arial"/>
                <w:sz w:val="15"/>
                <w:szCs w:val="15"/>
                <w:lang w:eastAsia="sk-SK"/>
              </w:rPr>
              <w:t>-</w:t>
            </w:r>
          </w:p>
        </w:tc>
      </w:tr>
      <w:tr w:rsidR="0092638E" w:rsidRPr="00E255DA" w14:paraId="0A0F130A" w14:textId="77777777" w:rsidTr="00EB66A2">
        <w:trPr>
          <w:trHeight w:val="191"/>
        </w:trPr>
        <w:tc>
          <w:tcPr>
            <w:tcW w:w="1599" w:type="pct"/>
            <w:tcBorders>
              <w:top w:val="dotted" w:sz="4" w:space="0" w:color="auto"/>
              <w:left w:val="nil"/>
              <w:right w:val="nil"/>
            </w:tcBorders>
            <w:vAlign w:val="center"/>
          </w:tcPr>
          <w:p w14:paraId="5D99D3FE" w14:textId="77777777" w:rsidR="0092638E" w:rsidRPr="00E255DA" w:rsidRDefault="0092638E" w:rsidP="00EB66A2">
            <w:pPr>
              <w:jc w:val="left"/>
              <w:rPr>
                <w:rFonts w:cs="Arial"/>
                <w:sz w:val="15"/>
                <w:szCs w:val="15"/>
                <w:lang w:eastAsia="sk-SK"/>
              </w:rPr>
            </w:pPr>
            <w:r w:rsidRPr="00E255DA">
              <w:rPr>
                <w:rFonts w:cs="Arial"/>
                <w:sz w:val="15"/>
                <w:szCs w:val="15"/>
                <w:lang w:eastAsia="sk-SK"/>
              </w:rPr>
              <w:t>Zabezpečovacie deriváty, z toho:</w:t>
            </w:r>
          </w:p>
        </w:tc>
        <w:tc>
          <w:tcPr>
            <w:tcW w:w="781" w:type="pct"/>
            <w:tcBorders>
              <w:top w:val="dotted" w:sz="4" w:space="0" w:color="auto"/>
              <w:left w:val="nil"/>
              <w:right w:val="nil"/>
            </w:tcBorders>
            <w:vAlign w:val="bottom"/>
          </w:tcPr>
          <w:p w14:paraId="7166B1C7" w14:textId="77777777" w:rsidR="0092638E" w:rsidRPr="00E255DA" w:rsidRDefault="0092638E" w:rsidP="00EB66A2">
            <w:pPr>
              <w:jc w:val="right"/>
              <w:rPr>
                <w:rFonts w:cs="Arial"/>
                <w:sz w:val="15"/>
                <w:szCs w:val="15"/>
                <w:lang w:eastAsia="sk-SK"/>
              </w:rPr>
            </w:pPr>
          </w:p>
        </w:tc>
        <w:tc>
          <w:tcPr>
            <w:tcW w:w="756" w:type="pct"/>
            <w:tcBorders>
              <w:top w:val="dotted" w:sz="4" w:space="0" w:color="auto"/>
              <w:left w:val="nil"/>
              <w:right w:val="nil"/>
            </w:tcBorders>
            <w:vAlign w:val="bottom"/>
          </w:tcPr>
          <w:p w14:paraId="0BBF1ED3" w14:textId="77777777" w:rsidR="0092638E" w:rsidRPr="00E255DA" w:rsidRDefault="0092638E" w:rsidP="00EB66A2">
            <w:pPr>
              <w:jc w:val="right"/>
              <w:rPr>
                <w:rFonts w:cs="Arial"/>
                <w:sz w:val="15"/>
                <w:szCs w:val="15"/>
                <w:lang w:eastAsia="sk-SK"/>
              </w:rPr>
            </w:pPr>
          </w:p>
        </w:tc>
        <w:tc>
          <w:tcPr>
            <w:tcW w:w="897" w:type="pct"/>
            <w:gridSpan w:val="2"/>
            <w:tcBorders>
              <w:top w:val="dotted" w:sz="4" w:space="0" w:color="auto"/>
              <w:left w:val="nil"/>
              <w:right w:val="nil"/>
            </w:tcBorders>
            <w:vAlign w:val="bottom"/>
          </w:tcPr>
          <w:p w14:paraId="3E0E3E1F" w14:textId="54904792" w:rsidR="0092638E" w:rsidRPr="00E255DA" w:rsidRDefault="004E1582" w:rsidP="00EB66A2">
            <w:pPr>
              <w:jc w:val="right"/>
              <w:rPr>
                <w:rFonts w:cs="Arial"/>
                <w:sz w:val="15"/>
                <w:szCs w:val="15"/>
                <w:lang w:eastAsia="sk-SK"/>
              </w:rPr>
            </w:pPr>
            <w:r>
              <w:rPr>
                <w:rFonts w:cs="Arial"/>
                <w:sz w:val="15"/>
                <w:szCs w:val="15"/>
                <w:lang w:eastAsia="sk-SK"/>
              </w:rPr>
              <w:t>-</w:t>
            </w:r>
          </w:p>
        </w:tc>
        <w:tc>
          <w:tcPr>
            <w:tcW w:w="967" w:type="pct"/>
            <w:tcBorders>
              <w:top w:val="dotted" w:sz="4" w:space="0" w:color="auto"/>
              <w:left w:val="nil"/>
              <w:right w:val="nil"/>
            </w:tcBorders>
            <w:vAlign w:val="bottom"/>
          </w:tcPr>
          <w:p w14:paraId="43721150" w14:textId="0054E98C" w:rsidR="0092638E" w:rsidRPr="00E255DA" w:rsidRDefault="004E1582" w:rsidP="00EB66A2">
            <w:pPr>
              <w:jc w:val="right"/>
              <w:rPr>
                <w:rFonts w:cs="Arial"/>
                <w:sz w:val="15"/>
                <w:szCs w:val="15"/>
                <w:lang w:eastAsia="sk-SK"/>
              </w:rPr>
            </w:pPr>
            <w:r>
              <w:rPr>
                <w:rFonts w:cs="Arial"/>
                <w:sz w:val="15"/>
                <w:szCs w:val="15"/>
                <w:lang w:eastAsia="sk-SK"/>
              </w:rPr>
              <w:t>-</w:t>
            </w:r>
          </w:p>
        </w:tc>
      </w:tr>
      <w:tr w:rsidR="00832511" w:rsidRPr="008A7AE9" w14:paraId="03CB9B4B" w14:textId="77777777" w:rsidTr="00EB66A2">
        <w:trPr>
          <w:trHeight w:val="195"/>
        </w:trPr>
        <w:tc>
          <w:tcPr>
            <w:tcW w:w="1599" w:type="pct"/>
            <w:tcBorders>
              <w:top w:val="nil"/>
              <w:left w:val="nil"/>
              <w:bottom w:val="single" w:sz="8" w:space="0" w:color="auto"/>
              <w:right w:val="nil"/>
            </w:tcBorders>
            <w:vAlign w:val="center"/>
          </w:tcPr>
          <w:p w14:paraId="17F04D2B" w14:textId="465F58E6" w:rsidR="00832511" w:rsidRPr="00E255DA" w:rsidRDefault="00832511" w:rsidP="00832511">
            <w:pPr>
              <w:ind w:firstLine="212"/>
              <w:jc w:val="left"/>
              <w:rPr>
                <w:rFonts w:cs="Arial"/>
                <w:i/>
                <w:iCs/>
                <w:sz w:val="15"/>
                <w:szCs w:val="15"/>
                <w:lang w:eastAsia="sk-SK"/>
              </w:rPr>
            </w:pPr>
            <w:r w:rsidRPr="00E255DA">
              <w:rPr>
                <w:rFonts w:cs="Arial"/>
                <w:i/>
                <w:iCs/>
                <w:sz w:val="15"/>
                <w:szCs w:val="15"/>
                <w:lang w:eastAsia="sk-SK"/>
              </w:rPr>
              <w:t xml:space="preserve">Zabezpečenie </w:t>
            </w:r>
            <w:r>
              <w:rPr>
                <w:rFonts w:cs="Arial"/>
                <w:i/>
                <w:iCs/>
                <w:sz w:val="15"/>
                <w:szCs w:val="15"/>
                <w:lang w:eastAsia="sk-SK"/>
              </w:rPr>
              <w:t>úrokového swapu</w:t>
            </w:r>
          </w:p>
        </w:tc>
        <w:tc>
          <w:tcPr>
            <w:tcW w:w="781" w:type="pct"/>
            <w:tcBorders>
              <w:top w:val="nil"/>
              <w:left w:val="nil"/>
              <w:bottom w:val="single" w:sz="8" w:space="0" w:color="auto"/>
              <w:right w:val="nil"/>
            </w:tcBorders>
            <w:shd w:val="clear" w:color="auto" w:fill="auto"/>
            <w:vAlign w:val="bottom"/>
          </w:tcPr>
          <w:p w14:paraId="78CD1780" w14:textId="77777777" w:rsidR="00832511" w:rsidRPr="00E255DA" w:rsidRDefault="00832511" w:rsidP="00832511">
            <w:pPr>
              <w:jc w:val="right"/>
              <w:rPr>
                <w:rFonts w:cs="Arial"/>
                <w:i/>
                <w:iCs/>
                <w:sz w:val="15"/>
                <w:szCs w:val="15"/>
                <w:lang w:eastAsia="sk-SK"/>
              </w:rPr>
            </w:pPr>
          </w:p>
        </w:tc>
        <w:tc>
          <w:tcPr>
            <w:tcW w:w="790" w:type="pct"/>
            <w:gridSpan w:val="2"/>
            <w:tcBorders>
              <w:top w:val="nil"/>
              <w:left w:val="nil"/>
              <w:bottom w:val="single" w:sz="8" w:space="0" w:color="auto"/>
              <w:right w:val="nil"/>
            </w:tcBorders>
            <w:shd w:val="clear" w:color="auto" w:fill="auto"/>
            <w:vAlign w:val="bottom"/>
          </w:tcPr>
          <w:p w14:paraId="6F0B8222" w14:textId="3586FCBD" w:rsidR="00832511" w:rsidRPr="00E255DA" w:rsidRDefault="00CC4ED6" w:rsidP="00832511">
            <w:pPr>
              <w:jc w:val="right"/>
              <w:rPr>
                <w:rFonts w:cs="Arial"/>
                <w:i/>
                <w:iCs/>
                <w:color w:val="000000" w:themeColor="text1"/>
                <w:sz w:val="15"/>
                <w:szCs w:val="15"/>
                <w:lang w:eastAsia="sk-SK"/>
              </w:rPr>
            </w:pPr>
            <w:r>
              <w:rPr>
                <w:rFonts w:cs="Arial"/>
                <w:i/>
                <w:iCs/>
                <w:color w:val="000000" w:themeColor="text1"/>
                <w:sz w:val="15"/>
                <w:szCs w:val="15"/>
                <w:lang w:eastAsia="sk-SK"/>
              </w:rPr>
              <w:t xml:space="preserve">153 683                </w:t>
            </w:r>
          </w:p>
        </w:tc>
        <w:tc>
          <w:tcPr>
            <w:tcW w:w="863" w:type="pct"/>
            <w:tcBorders>
              <w:top w:val="nil"/>
              <w:left w:val="nil"/>
              <w:bottom w:val="single" w:sz="8" w:space="0" w:color="auto"/>
              <w:right w:val="nil"/>
            </w:tcBorders>
            <w:shd w:val="clear" w:color="auto" w:fill="auto"/>
            <w:vAlign w:val="bottom"/>
          </w:tcPr>
          <w:p w14:paraId="278C3D47" w14:textId="1DB7CF60" w:rsidR="00832511" w:rsidRPr="00E255DA" w:rsidRDefault="00CC4ED6" w:rsidP="00832511">
            <w:pPr>
              <w:jc w:val="right"/>
              <w:rPr>
                <w:rFonts w:cs="Arial"/>
                <w:i/>
                <w:iCs/>
                <w:color w:val="000000" w:themeColor="text1"/>
                <w:sz w:val="15"/>
                <w:szCs w:val="15"/>
                <w:lang w:eastAsia="sk-SK"/>
              </w:rPr>
            </w:pPr>
            <w:r>
              <w:rPr>
                <w:rFonts w:cs="Arial"/>
                <w:i/>
                <w:iCs/>
                <w:color w:val="000000" w:themeColor="text1"/>
                <w:sz w:val="15"/>
                <w:szCs w:val="15"/>
                <w:lang w:eastAsia="sk-SK"/>
              </w:rPr>
              <w:t>203 110</w:t>
            </w:r>
          </w:p>
        </w:tc>
        <w:tc>
          <w:tcPr>
            <w:tcW w:w="967" w:type="pct"/>
            <w:tcBorders>
              <w:top w:val="nil"/>
              <w:left w:val="nil"/>
              <w:bottom w:val="single" w:sz="8" w:space="0" w:color="auto"/>
              <w:right w:val="nil"/>
            </w:tcBorders>
            <w:vAlign w:val="bottom"/>
          </w:tcPr>
          <w:p w14:paraId="4A178810" w14:textId="34DC3E75" w:rsidR="00832511" w:rsidRPr="008A7AE9" w:rsidRDefault="00832511" w:rsidP="00832511">
            <w:pPr>
              <w:ind w:right="-57"/>
              <w:jc w:val="right"/>
              <w:rPr>
                <w:rFonts w:cs="Arial"/>
                <w:i/>
                <w:iCs/>
                <w:sz w:val="15"/>
                <w:szCs w:val="15"/>
                <w:lang w:eastAsia="sk-SK"/>
              </w:rPr>
            </w:pPr>
          </w:p>
        </w:tc>
      </w:tr>
    </w:tbl>
    <w:p w14:paraId="7FC507A3" w14:textId="77777777" w:rsidR="0092638E" w:rsidRPr="002101E6" w:rsidRDefault="0092638E">
      <w:pPr>
        <w:rPr>
          <w:snapToGrid w:val="0"/>
          <w:color w:val="000000"/>
        </w:rPr>
      </w:pPr>
    </w:p>
    <w:p w14:paraId="25CEDA01" w14:textId="54F34894" w:rsidR="0015753D" w:rsidRDefault="0015753D">
      <w:pPr>
        <w:jc w:val="left"/>
        <w:rPr>
          <w:rFonts w:cs="Arial"/>
          <w:b/>
          <w:bCs/>
          <w:caps/>
          <w:snapToGrid w:val="0"/>
          <w:color w:val="000000"/>
          <w:kern w:val="32"/>
          <w:sz w:val="18"/>
          <w:szCs w:val="32"/>
          <w:u w:val="single"/>
          <w:lang w:eastAsia="sk-SK"/>
        </w:rPr>
      </w:pPr>
      <w:bookmarkStart w:id="15" w:name="T_offbalance_accounts"/>
      <w:bookmarkEnd w:id="9"/>
    </w:p>
    <w:p w14:paraId="1EDA4C74" w14:textId="77777777" w:rsidR="000C4346" w:rsidRDefault="000C4346">
      <w:pPr>
        <w:jc w:val="left"/>
        <w:rPr>
          <w:rFonts w:cs="Arial"/>
          <w:b/>
          <w:bCs/>
          <w:caps/>
          <w:snapToGrid w:val="0"/>
          <w:color w:val="000000"/>
          <w:kern w:val="32"/>
          <w:sz w:val="18"/>
          <w:szCs w:val="32"/>
          <w:u w:val="single"/>
          <w:lang w:eastAsia="sk-SK"/>
        </w:rPr>
      </w:pPr>
    </w:p>
    <w:bookmarkEnd w:id="15"/>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004EA31E"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A8486D">
        <w:rPr>
          <w:snapToGrid w:val="0"/>
        </w:rPr>
        <w:t>202</w:t>
      </w:r>
      <w:r w:rsidR="00A64BD5">
        <w:rPr>
          <w:snapToGrid w:val="0"/>
        </w:rPr>
        <w:t>4</w:t>
      </w:r>
      <w:r w:rsidR="00A8486D" w:rsidRPr="002101E6">
        <w:rPr>
          <w:snapToGrid w:val="0"/>
        </w:rPr>
        <w:t xml:space="preserve"> </w:t>
      </w:r>
      <w:r w:rsidRPr="002101E6">
        <w:rPr>
          <w:snapToGrid w:val="0"/>
        </w:rPr>
        <w:t xml:space="preserve">daňové priznania spoločnosti za roky </w:t>
      </w:r>
      <w:r w:rsidR="00B96D67">
        <w:rPr>
          <w:snapToGrid w:val="0"/>
        </w:rPr>
        <w:t>202</w:t>
      </w:r>
      <w:r w:rsidR="00A64BD5" w:rsidRPr="003E3E36">
        <w:rPr>
          <w:snapToGrid w:val="0"/>
        </w:rPr>
        <w:t>3</w:t>
      </w:r>
      <w:r w:rsidR="00A8486D">
        <w:rPr>
          <w:snapToGrid w:val="0"/>
        </w:rPr>
        <w:t xml:space="preserve"> </w:t>
      </w:r>
      <w:r w:rsidR="00AC79A3" w:rsidRPr="002101E6">
        <w:rPr>
          <w:snapToGrid w:val="0"/>
        </w:rPr>
        <w:t xml:space="preserve">až </w:t>
      </w:r>
      <w:r w:rsidR="00A8486D">
        <w:rPr>
          <w:snapToGrid w:val="0"/>
        </w:rPr>
        <w:t>202</w:t>
      </w:r>
      <w:r w:rsidR="00A64BD5">
        <w:rPr>
          <w:snapToGrid w:val="0"/>
        </w:rPr>
        <w:t>4</w:t>
      </w:r>
      <w:r w:rsidR="00A8486D"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16" w:name="T_contingent_liabilities_1"/>
      <w:r w:rsidRPr="002101E6">
        <w:rPr>
          <w:rFonts w:cs="Arial"/>
          <w:b/>
          <w:bCs/>
          <w:i/>
          <w:iCs/>
          <w:sz w:val="15"/>
          <w:szCs w:val="15"/>
          <w:lang w:eastAsia="sk-SK"/>
        </w:rPr>
        <w:t xml:space="preserve"> </w:t>
      </w:r>
    </w:p>
    <w:p w14:paraId="21440933" w14:textId="77777777" w:rsidR="00725C93" w:rsidRPr="002101E6" w:rsidRDefault="00725C93">
      <w:bookmarkStart w:id="17" w:name="T_contingent_liabilities_2"/>
      <w:bookmarkEnd w:id="16"/>
    </w:p>
    <w:bookmarkEnd w:id="17"/>
    <w:p w14:paraId="158E6AD5" w14:textId="37B3CACB" w:rsidR="000C4346" w:rsidRDefault="000C4346">
      <w:pPr>
        <w:jc w:val="left"/>
        <w:rPr>
          <w:rFonts w:cs="Arial"/>
          <w:b/>
          <w:bCs/>
          <w:iCs/>
          <w:szCs w:val="28"/>
        </w:rPr>
      </w:pPr>
      <w:r>
        <w:rPr>
          <w:rFonts w:cs="Arial"/>
          <w:b/>
          <w:bCs/>
          <w:iCs/>
          <w:szCs w:val="28"/>
        </w:rPr>
        <w:br w:type="page"/>
      </w:r>
    </w:p>
    <w:p w14:paraId="7E0E5666" w14:textId="11CD24F4" w:rsidR="008A60C8" w:rsidRDefault="008A60C8">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Default="001E2635" w:rsidP="001E2635">
      <w:pPr>
        <w:rPr>
          <w:sz w:val="15"/>
          <w:szCs w:val="15"/>
        </w:rPr>
      </w:pPr>
    </w:p>
    <w:p w14:paraId="5C7320C4" w14:textId="0665A96A" w:rsidR="001E351B" w:rsidRPr="009E617F" w:rsidRDefault="001E351B" w:rsidP="76BA2DA5">
      <w:pPr>
        <w:spacing w:line="259" w:lineRule="auto"/>
        <w:rPr>
          <w:lang w:eastAsia="sk-SK"/>
        </w:rPr>
      </w:pPr>
      <w:r w:rsidRPr="76BA2DA5">
        <w:rPr>
          <w:lang w:eastAsia="sk-SK"/>
        </w:rPr>
        <w:t xml:space="preserve">Dňa </w:t>
      </w:r>
      <w:r w:rsidR="33E06225" w:rsidRPr="76BA2DA5">
        <w:rPr>
          <w:lang w:eastAsia="sk-SK"/>
        </w:rPr>
        <w:t>26</w:t>
      </w:r>
      <w:r w:rsidR="005525B1" w:rsidRPr="003E3E36">
        <w:rPr>
          <w:lang w:eastAsia="sk-SK"/>
        </w:rPr>
        <w:t xml:space="preserve">. </w:t>
      </w:r>
      <w:r w:rsidR="18A7C39C" w:rsidRPr="003E3E36">
        <w:rPr>
          <w:lang w:eastAsia="sk-SK"/>
        </w:rPr>
        <w:t>februára</w:t>
      </w:r>
      <w:r w:rsidR="005525B1" w:rsidRPr="003E3E36">
        <w:rPr>
          <w:lang w:eastAsia="sk-SK"/>
        </w:rPr>
        <w:t xml:space="preserve"> 2025 </w:t>
      </w:r>
      <w:r w:rsidR="00857E4B" w:rsidRPr="003E3E36">
        <w:rPr>
          <w:lang w:eastAsia="sk-SK"/>
        </w:rPr>
        <w:t xml:space="preserve">jediný spoločník SISBAN SLOVAKIA, </w:t>
      </w:r>
      <w:proofErr w:type="spellStart"/>
      <w:r w:rsidR="00857E4B" w:rsidRPr="003E3E36">
        <w:rPr>
          <w:lang w:eastAsia="sk-SK"/>
        </w:rPr>
        <w:t>s.r.o</w:t>
      </w:r>
      <w:proofErr w:type="spellEnd"/>
      <w:r w:rsidR="00857E4B" w:rsidRPr="003E3E36">
        <w:rPr>
          <w:lang w:eastAsia="sk-SK"/>
        </w:rPr>
        <w:t>. rozhodol o kapitalizácii dlhu</w:t>
      </w:r>
      <w:r w:rsidR="001F0569" w:rsidRPr="003E3E36">
        <w:rPr>
          <w:lang w:eastAsia="sk-SK"/>
        </w:rPr>
        <w:t xml:space="preserve"> </w:t>
      </w:r>
      <w:r w:rsidR="05418183" w:rsidRPr="003E3E36">
        <w:rPr>
          <w:lang w:eastAsia="sk-SK"/>
        </w:rPr>
        <w:t>v hodnote 4</w:t>
      </w:r>
      <w:r w:rsidR="009E617F" w:rsidRPr="003E3E36">
        <w:rPr>
          <w:lang w:eastAsia="sk-SK"/>
        </w:rPr>
        <w:t>22 tis</w:t>
      </w:r>
      <w:r w:rsidR="009E617F" w:rsidRPr="76BA2DA5">
        <w:rPr>
          <w:lang w:eastAsia="sk-SK"/>
        </w:rPr>
        <w:t>íc. EUR</w:t>
      </w:r>
      <w:r w:rsidR="7A3EB011" w:rsidRPr="76BA2DA5">
        <w:rPr>
          <w:lang w:eastAsia="sk-SK"/>
        </w:rPr>
        <w:t xml:space="preserve"> a dňa 31. marca 2025 o kapitalizácii dlhu v hodnote 1 100 tisíc EUR</w:t>
      </w:r>
      <w:r w:rsidR="009E617F" w:rsidRPr="76BA2DA5">
        <w:rPr>
          <w:lang w:eastAsia="sk-SK"/>
        </w:rPr>
        <w:t>. Spoločnosť načerpala nový bankový úver</w:t>
      </w:r>
      <w:r w:rsidR="00FC05C2" w:rsidRPr="76BA2DA5">
        <w:rPr>
          <w:lang w:eastAsia="sk-SK"/>
        </w:rPr>
        <w:t xml:space="preserve"> k financovaniu výstavby tretej haly.</w:t>
      </w:r>
    </w:p>
    <w:p w14:paraId="36D8DEE3" w14:textId="77777777" w:rsidR="001E351B" w:rsidRPr="002101E6" w:rsidRDefault="001E351B" w:rsidP="76BA2DA5">
      <w:pPr>
        <w:spacing w:line="259" w:lineRule="auto"/>
        <w:rPr>
          <w:lang w:eastAsia="sk-SK"/>
        </w:rPr>
      </w:pPr>
    </w:p>
    <w:p w14:paraId="7F920266" w14:textId="45663D89" w:rsidR="001E2635" w:rsidRPr="002101E6" w:rsidRDefault="001E2635" w:rsidP="001E2635">
      <w:pPr>
        <w:rPr>
          <w:snapToGrid w:val="0"/>
          <w:lang w:eastAsia="sk-SK"/>
        </w:rPr>
      </w:pPr>
      <w:r w:rsidRPr="002101E6">
        <w:rPr>
          <w:snapToGrid w:val="0"/>
          <w:lang w:eastAsia="sk-SK"/>
        </w:rPr>
        <w:t xml:space="preserve">Po 31. decembri </w:t>
      </w:r>
      <w:r w:rsidR="00A8486D">
        <w:rPr>
          <w:snapToGrid w:val="0"/>
          <w:lang w:eastAsia="sk-SK"/>
        </w:rPr>
        <w:t>202</w:t>
      </w:r>
      <w:r w:rsidR="003E3E36">
        <w:rPr>
          <w:snapToGrid w:val="0"/>
          <w:lang w:eastAsia="sk-SK"/>
        </w:rPr>
        <w:t>5</w:t>
      </w:r>
      <w:r w:rsidR="00A8486D"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452EF88F" w:rsidR="001E2635" w:rsidRPr="002101E6" w:rsidRDefault="001E2635" w:rsidP="0012668B">
      <w:pPr>
        <w:rPr>
          <w:snapToGrid w:val="0"/>
          <w:lang w:eastAsia="sk-SK"/>
        </w:rPr>
      </w:pPr>
    </w:p>
    <w:sectPr w:rsidR="001E2635" w:rsidRPr="002101E6" w:rsidSect="00642760">
      <w:headerReference w:type="default" r:id="rId16"/>
      <w:footerReference w:type="default" r:id="rId17"/>
      <w:pgSz w:w="11907" w:h="16840" w:code="9"/>
      <w:pgMar w:top="1418" w:right="1418" w:bottom="992" w:left="1418" w:header="567"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2" w:author="Suchy, Jozef" w:date="2025-07-11T08:48:00Z" w:initials="JS">
    <w:p w14:paraId="26E124C0" w14:textId="77777777" w:rsidR="008A2871" w:rsidRPr="00C60AEA" w:rsidRDefault="008A2871" w:rsidP="008A2871">
      <w:pPr>
        <w:pStyle w:val="Textkomentra"/>
        <w:jc w:val="left"/>
        <w:rPr>
          <w:lang w:val="en-US"/>
        </w:rPr>
      </w:pPr>
      <w:r>
        <w:rPr>
          <w:rStyle w:val="Odkaznakomentr"/>
        </w:rPr>
        <w:annotationRef/>
      </w:r>
      <w:r>
        <w:t>Toto je opacne zauctovane</w:t>
      </w:r>
    </w:p>
  </w:comment>
  <w:comment w:id="13" w:author="Kovalova, Lubomira" w:date="2025-07-11T09:43:00Z" w:initials="KL">
    <w:p w14:paraId="4FA99664" w14:textId="60C2E885" w:rsidR="001A6CD6" w:rsidRDefault="001A6CD6">
      <w:pPr>
        <w:pStyle w:val="Textkomentra"/>
      </w:pPr>
      <w:r>
        <w:rPr>
          <w:rStyle w:val="Odkaznakomentr"/>
        </w:rPr>
        <w:annotationRef/>
      </w:r>
      <w:r w:rsidRPr="483C3C12">
        <w:t>opravene</w:t>
      </w:r>
    </w:p>
  </w:comment>
  <w:comment w:id="14" w:author="Kovalova, Lubomira" w:date="2025-07-11T09:43:00Z" w:initials="KL">
    <w:p w14:paraId="6E69F30C" w14:textId="752583DC" w:rsidR="001A6CD6" w:rsidRDefault="001A6CD6">
      <w:pPr>
        <w:pStyle w:val="Textkomentra"/>
      </w:pPr>
      <w:r>
        <w:rPr>
          <w:rStyle w:val="Odkaznakomentr"/>
        </w:rPr>
        <w:annotationRef/>
      </w:r>
      <w:r w:rsidRPr="4AAD75B9">
        <w:t>v tabulke nizsie - v equity s kladnym znamienkom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6E124C0" w15:done="1"/>
  <w15:commentEx w15:paraId="4FA99664" w15:paraIdParent="26E124C0" w15:done="1"/>
  <w15:commentEx w15:paraId="6E69F30C" w15:paraIdParent="26E124C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3EDF7D5" w16cex:dateUtc="2025-07-11T06:48:00Z"/>
  <w16cex:commentExtensible w16cex:durableId="0F5BAF8D" w16cex:dateUtc="2025-07-11T07:43:00Z"/>
  <w16cex:commentExtensible w16cex:durableId="7871B032" w16cex:dateUtc="2025-07-11T07: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6E124C0" w16cid:durableId="13EDF7D5"/>
  <w16cid:commentId w16cid:paraId="4FA99664" w16cid:durableId="0F5BAF8D"/>
  <w16cid:commentId w16cid:paraId="6E69F30C" w16cid:durableId="7871B0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69707" w14:textId="77777777" w:rsidR="00F2005A" w:rsidRDefault="00F2005A">
      <w:r>
        <w:separator/>
      </w:r>
    </w:p>
  </w:endnote>
  <w:endnote w:type="continuationSeparator" w:id="0">
    <w:p w14:paraId="31A54966" w14:textId="77777777" w:rsidR="00F2005A" w:rsidRDefault="00F2005A">
      <w:r>
        <w:continuationSeparator/>
      </w:r>
    </w:p>
  </w:endnote>
  <w:endnote w:type="continuationNotice" w:id="1">
    <w:p w14:paraId="18C8BD41" w14:textId="77777777" w:rsidR="00F2005A" w:rsidRDefault="00F20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9183498"/>
      <w:docPartObj>
        <w:docPartGallery w:val="Page Numbers (Bottom of Page)"/>
        <w:docPartUnique/>
      </w:docPartObj>
    </w:sdtPr>
    <w:sdtEndPr>
      <w:rPr>
        <w:noProof/>
      </w:rPr>
    </w:sdtEndPr>
    <w:sdtContent>
      <w:p w14:paraId="7582F08B" w14:textId="24622C19" w:rsidR="00B5025A" w:rsidRDefault="00B5025A" w:rsidP="002101E6">
        <w:pPr>
          <w:pStyle w:val="Pta"/>
          <w:pBdr>
            <w:top w:val="single" w:sz="4" w:space="1" w:color="auto"/>
          </w:pBdr>
          <w:jc w:val="right"/>
        </w:pPr>
        <w:r>
          <w:fldChar w:fldCharType="begin"/>
        </w:r>
        <w:r>
          <w:instrText xml:space="preserve"> PAGE   \* MERGEFORMAT </w:instrText>
        </w:r>
        <w:r>
          <w:fldChar w:fldCharType="separate"/>
        </w:r>
        <w:r w:rsidR="00720CA5">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BCC95" w14:textId="77777777" w:rsidR="00F2005A" w:rsidRDefault="00F2005A">
      <w:r>
        <w:separator/>
      </w:r>
    </w:p>
  </w:footnote>
  <w:footnote w:type="continuationSeparator" w:id="0">
    <w:p w14:paraId="610E2B9A" w14:textId="77777777" w:rsidR="00F2005A" w:rsidRDefault="00F2005A">
      <w:r>
        <w:continuationSeparator/>
      </w:r>
    </w:p>
  </w:footnote>
  <w:footnote w:type="continuationNotice" w:id="1">
    <w:p w14:paraId="0E1EEBD9" w14:textId="77777777" w:rsidR="00F2005A" w:rsidRDefault="00F200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5FA92" w14:textId="35DFEC90" w:rsidR="00B5025A" w:rsidRDefault="00B5025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C1704" w:rsidRPr="00FC1704">
      <w:rPr>
        <w:rFonts w:ascii="Arial" w:hAnsi="Arial" w:cs="Arial"/>
        <w:color w:val="000000"/>
        <w:sz w:val="20"/>
        <w:shd w:val="clear" w:color="auto" w:fill="FFFFFF"/>
      </w:rPr>
      <w:t xml:space="preserve"> </w:t>
    </w:r>
    <w:r w:rsidR="00FC1704" w:rsidRPr="00FC1704">
      <w:rPr>
        <w:bCs/>
      </w:rPr>
      <w:t>54 893 241</w:t>
    </w:r>
    <w:r>
      <w:tab/>
      <w:t>DIČ:</w:t>
    </w:r>
    <w:r w:rsidR="00FC1704">
      <w:t>2121847761</w:t>
    </w:r>
  </w:p>
  <w:p w14:paraId="50EA6457" w14:textId="77777777" w:rsidR="00B5025A" w:rsidRDefault="00B5025A" w:rsidP="00C81150">
    <w:pPr>
      <w:pStyle w:val="Hlavika"/>
    </w:pPr>
    <w:bookmarkStart w:id="18" w:name="Business_name"/>
    <w:bookmarkEnd w:id="18"/>
  </w:p>
  <w:p w14:paraId="4B184B60" w14:textId="77777777" w:rsidR="00B5025A" w:rsidRDefault="00B5025A" w:rsidP="00C81150">
    <w:pPr>
      <w:pStyle w:val="Hlavika"/>
    </w:pPr>
    <w:r>
      <w:t>Poznámky individuálnej účtovnej závierky</w:t>
    </w:r>
  </w:p>
  <w:p w14:paraId="7E107FAF" w14:textId="75C76FDC" w:rsidR="00B5025A" w:rsidRDefault="00B5025A" w:rsidP="00C81150">
    <w:pPr>
      <w:pStyle w:val="Hlavika"/>
    </w:pPr>
    <w:r>
      <w:t xml:space="preserve">Zostavenej k 31. decembru </w:t>
    </w:r>
    <w:r w:rsidR="00A8486D">
      <w:t>202</w:t>
    </w:r>
    <w:r w:rsidR="003E3E36">
      <w:t>5</w:t>
    </w:r>
  </w:p>
  <w:p w14:paraId="59FF464C" w14:textId="77777777" w:rsidR="00B5025A" w:rsidRDefault="00B5025A" w:rsidP="00C81150">
    <w:pPr>
      <w:pStyle w:val="Hlavika"/>
      <w:pBdr>
        <w:bottom w:val="single" w:sz="4" w:space="1" w:color="auto"/>
      </w:pBdr>
    </w:pPr>
    <w:r>
      <w:t>(údaje v tabuľkách sú uvedené v celých eurách, ak nie je uvedené inak)</w:t>
    </w:r>
  </w:p>
  <w:p w14:paraId="3138B6D7" w14:textId="77777777" w:rsidR="00B5025A" w:rsidRDefault="00B5025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75FE40"/>
    <w:multiLevelType w:val="hybridMultilevel"/>
    <w:tmpl w:val="F4F63ABC"/>
    <w:lvl w:ilvl="0" w:tplc="C9F6964E">
      <w:start w:val="1"/>
      <w:numFmt w:val="lowerLetter"/>
      <w:lvlText w:val="b)"/>
      <w:lvlJc w:val="left"/>
      <w:pPr>
        <w:ind w:left="720" w:hanging="360"/>
      </w:pPr>
    </w:lvl>
    <w:lvl w:ilvl="1" w:tplc="98B4D726">
      <w:start w:val="1"/>
      <w:numFmt w:val="lowerLetter"/>
      <w:lvlText w:val="%2."/>
      <w:lvlJc w:val="left"/>
      <w:pPr>
        <w:ind w:left="1440" w:hanging="360"/>
      </w:pPr>
    </w:lvl>
    <w:lvl w:ilvl="2" w:tplc="4B346178">
      <w:start w:val="1"/>
      <w:numFmt w:val="lowerRoman"/>
      <w:lvlText w:val="%3."/>
      <w:lvlJc w:val="right"/>
      <w:pPr>
        <w:ind w:left="2160" w:hanging="180"/>
      </w:pPr>
    </w:lvl>
    <w:lvl w:ilvl="3" w:tplc="BB5C3B1C">
      <w:start w:val="1"/>
      <w:numFmt w:val="decimal"/>
      <w:lvlText w:val="%4."/>
      <w:lvlJc w:val="left"/>
      <w:pPr>
        <w:ind w:left="2880" w:hanging="360"/>
      </w:pPr>
    </w:lvl>
    <w:lvl w:ilvl="4" w:tplc="F00A7576">
      <w:start w:val="1"/>
      <w:numFmt w:val="lowerLetter"/>
      <w:lvlText w:val="%5."/>
      <w:lvlJc w:val="left"/>
      <w:pPr>
        <w:ind w:left="3600" w:hanging="360"/>
      </w:pPr>
    </w:lvl>
    <w:lvl w:ilvl="5" w:tplc="CD7CC29E">
      <w:start w:val="1"/>
      <w:numFmt w:val="lowerRoman"/>
      <w:lvlText w:val="%6."/>
      <w:lvlJc w:val="right"/>
      <w:pPr>
        <w:ind w:left="4320" w:hanging="180"/>
      </w:pPr>
    </w:lvl>
    <w:lvl w:ilvl="6" w:tplc="C3844A7C">
      <w:start w:val="1"/>
      <w:numFmt w:val="decimal"/>
      <w:lvlText w:val="%7."/>
      <w:lvlJc w:val="left"/>
      <w:pPr>
        <w:ind w:left="5040" w:hanging="360"/>
      </w:pPr>
    </w:lvl>
    <w:lvl w:ilvl="7" w:tplc="E0E09200">
      <w:start w:val="1"/>
      <w:numFmt w:val="lowerLetter"/>
      <w:lvlText w:val="%8."/>
      <w:lvlJc w:val="left"/>
      <w:pPr>
        <w:ind w:left="5760" w:hanging="360"/>
      </w:pPr>
    </w:lvl>
    <w:lvl w:ilvl="8" w:tplc="8542C9F0">
      <w:start w:val="1"/>
      <w:numFmt w:val="lowerRoman"/>
      <w:lvlText w:val="%9."/>
      <w:lvlJc w:val="right"/>
      <w:pPr>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6CEB3380"/>
    <w:multiLevelType w:val="hybridMultilevel"/>
    <w:tmpl w:val="E74CE1DA"/>
    <w:lvl w:ilvl="0" w:tplc="BF70B75C">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95507334">
    <w:abstractNumId w:val="11"/>
  </w:num>
  <w:num w:numId="2" w16cid:durableId="2070810310">
    <w:abstractNumId w:val="19"/>
  </w:num>
  <w:num w:numId="3" w16cid:durableId="2109226491">
    <w:abstractNumId w:val="8"/>
  </w:num>
  <w:num w:numId="4" w16cid:durableId="1264654131">
    <w:abstractNumId w:val="14"/>
  </w:num>
  <w:num w:numId="5" w16cid:durableId="1831291506">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0032184">
    <w:abstractNumId w:val="3"/>
  </w:num>
  <w:num w:numId="7" w16cid:durableId="1671131092">
    <w:abstractNumId w:val="0"/>
  </w:num>
  <w:num w:numId="8" w16cid:durableId="333341164">
    <w:abstractNumId w:val="9"/>
  </w:num>
  <w:num w:numId="9" w16cid:durableId="132256798">
    <w:abstractNumId w:val="4"/>
  </w:num>
  <w:num w:numId="10" w16cid:durableId="991250350">
    <w:abstractNumId w:val="1"/>
  </w:num>
  <w:num w:numId="11" w16cid:durableId="17684970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06077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6679940">
    <w:abstractNumId w:val="13"/>
  </w:num>
  <w:num w:numId="14" w16cid:durableId="3154025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8691234">
    <w:abstractNumId w:val="16"/>
  </w:num>
  <w:num w:numId="16" w16cid:durableId="158368099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771933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459479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612457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438373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1725043">
    <w:abstractNumId w:val="18"/>
  </w:num>
  <w:num w:numId="22" w16cid:durableId="1798645786">
    <w:abstractNumId w:val="19"/>
  </w:num>
  <w:num w:numId="23" w16cid:durableId="1761175871">
    <w:abstractNumId w:val="17"/>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chy, Jozef">
    <w15:presenceInfo w15:providerId="AD" w15:userId="S::jsuchy@deloittece.com::d4056869-fc03-4f97-b3b7-884dee8e969a"/>
  </w15:person>
  <w15:person w15:author="Kovalova, Lubomira">
    <w15:presenceInfo w15:providerId="AD" w15:userId="S::lkovalova@deloittece.com::7ea114af-5a72-4a6d-904a-e249ed7080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0311"/>
    <w:rsid w:val="00025E11"/>
    <w:rsid w:val="000345BA"/>
    <w:rsid w:val="0003554D"/>
    <w:rsid w:val="00036007"/>
    <w:rsid w:val="0003701A"/>
    <w:rsid w:val="000413F6"/>
    <w:rsid w:val="00042DF7"/>
    <w:rsid w:val="00042E14"/>
    <w:rsid w:val="000505CF"/>
    <w:rsid w:val="00053976"/>
    <w:rsid w:val="00056876"/>
    <w:rsid w:val="00061A44"/>
    <w:rsid w:val="00066AED"/>
    <w:rsid w:val="000670A7"/>
    <w:rsid w:val="00072D4F"/>
    <w:rsid w:val="00075852"/>
    <w:rsid w:val="000758A3"/>
    <w:rsid w:val="00081341"/>
    <w:rsid w:val="00086A37"/>
    <w:rsid w:val="000923F2"/>
    <w:rsid w:val="000A3022"/>
    <w:rsid w:val="000A3603"/>
    <w:rsid w:val="000B2C5D"/>
    <w:rsid w:val="000B313E"/>
    <w:rsid w:val="000B638D"/>
    <w:rsid w:val="000B7F83"/>
    <w:rsid w:val="000C1342"/>
    <w:rsid w:val="000C3965"/>
    <w:rsid w:val="000C4346"/>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018BE"/>
    <w:rsid w:val="00111C30"/>
    <w:rsid w:val="00113235"/>
    <w:rsid w:val="001145C2"/>
    <w:rsid w:val="001170F1"/>
    <w:rsid w:val="00121FD2"/>
    <w:rsid w:val="0012231A"/>
    <w:rsid w:val="001228E7"/>
    <w:rsid w:val="00123B6F"/>
    <w:rsid w:val="001240E4"/>
    <w:rsid w:val="0012668B"/>
    <w:rsid w:val="0013020B"/>
    <w:rsid w:val="0013267B"/>
    <w:rsid w:val="001343A4"/>
    <w:rsid w:val="0013520C"/>
    <w:rsid w:val="001354FB"/>
    <w:rsid w:val="00140952"/>
    <w:rsid w:val="00141FF0"/>
    <w:rsid w:val="00142157"/>
    <w:rsid w:val="001440A4"/>
    <w:rsid w:val="00150CFF"/>
    <w:rsid w:val="0015753D"/>
    <w:rsid w:val="00162043"/>
    <w:rsid w:val="00162F37"/>
    <w:rsid w:val="001630F4"/>
    <w:rsid w:val="00163FF0"/>
    <w:rsid w:val="00164333"/>
    <w:rsid w:val="0016450F"/>
    <w:rsid w:val="00164E16"/>
    <w:rsid w:val="00164EB5"/>
    <w:rsid w:val="00165FC5"/>
    <w:rsid w:val="0017073C"/>
    <w:rsid w:val="00171F23"/>
    <w:rsid w:val="00172B11"/>
    <w:rsid w:val="00176506"/>
    <w:rsid w:val="00177A9A"/>
    <w:rsid w:val="00182445"/>
    <w:rsid w:val="00183AF7"/>
    <w:rsid w:val="00185803"/>
    <w:rsid w:val="001859DB"/>
    <w:rsid w:val="0018699A"/>
    <w:rsid w:val="00193CFA"/>
    <w:rsid w:val="0019430E"/>
    <w:rsid w:val="001A15F0"/>
    <w:rsid w:val="001A6CD6"/>
    <w:rsid w:val="001B02ED"/>
    <w:rsid w:val="001B0DB0"/>
    <w:rsid w:val="001B30A4"/>
    <w:rsid w:val="001B5206"/>
    <w:rsid w:val="001D2B78"/>
    <w:rsid w:val="001D2C69"/>
    <w:rsid w:val="001D2F76"/>
    <w:rsid w:val="001D3064"/>
    <w:rsid w:val="001D4EAF"/>
    <w:rsid w:val="001D504C"/>
    <w:rsid w:val="001D673D"/>
    <w:rsid w:val="001E01F8"/>
    <w:rsid w:val="001E2635"/>
    <w:rsid w:val="001E351B"/>
    <w:rsid w:val="001E3B2C"/>
    <w:rsid w:val="001E7800"/>
    <w:rsid w:val="001F0569"/>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25545"/>
    <w:rsid w:val="00233E30"/>
    <w:rsid w:val="00234DAD"/>
    <w:rsid w:val="00234DD8"/>
    <w:rsid w:val="00243056"/>
    <w:rsid w:val="0024441D"/>
    <w:rsid w:val="00252434"/>
    <w:rsid w:val="002543B4"/>
    <w:rsid w:val="002551CB"/>
    <w:rsid w:val="00256108"/>
    <w:rsid w:val="00256235"/>
    <w:rsid w:val="002643ED"/>
    <w:rsid w:val="002647F4"/>
    <w:rsid w:val="00264D66"/>
    <w:rsid w:val="002710BA"/>
    <w:rsid w:val="00271FCD"/>
    <w:rsid w:val="002747FF"/>
    <w:rsid w:val="002761A7"/>
    <w:rsid w:val="00276E90"/>
    <w:rsid w:val="00280586"/>
    <w:rsid w:val="00280F80"/>
    <w:rsid w:val="00285516"/>
    <w:rsid w:val="0028631C"/>
    <w:rsid w:val="002926EC"/>
    <w:rsid w:val="00295DB1"/>
    <w:rsid w:val="002966BD"/>
    <w:rsid w:val="002A472F"/>
    <w:rsid w:val="002A48FC"/>
    <w:rsid w:val="002B1694"/>
    <w:rsid w:val="002B6E53"/>
    <w:rsid w:val="002C2DC7"/>
    <w:rsid w:val="002C3E9B"/>
    <w:rsid w:val="002C6F9D"/>
    <w:rsid w:val="002D03DC"/>
    <w:rsid w:val="002D055E"/>
    <w:rsid w:val="002E19BA"/>
    <w:rsid w:val="002E2983"/>
    <w:rsid w:val="002E2DB5"/>
    <w:rsid w:val="002E3D80"/>
    <w:rsid w:val="002E5681"/>
    <w:rsid w:val="002E7573"/>
    <w:rsid w:val="002E7E87"/>
    <w:rsid w:val="002F055A"/>
    <w:rsid w:val="002F34E7"/>
    <w:rsid w:val="002F583C"/>
    <w:rsid w:val="002F78A4"/>
    <w:rsid w:val="002F7F37"/>
    <w:rsid w:val="00304E2D"/>
    <w:rsid w:val="00306504"/>
    <w:rsid w:val="00310224"/>
    <w:rsid w:val="003104BB"/>
    <w:rsid w:val="0031154A"/>
    <w:rsid w:val="0032199B"/>
    <w:rsid w:val="00321F75"/>
    <w:rsid w:val="0032533E"/>
    <w:rsid w:val="0032704B"/>
    <w:rsid w:val="00330565"/>
    <w:rsid w:val="00330AB2"/>
    <w:rsid w:val="00332B4B"/>
    <w:rsid w:val="00335109"/>
    <w:rsid w:val="003407DC"/>
    <w:rsid w:val="00354434"/>
    <w:rsid w:val="00354E22"/>
    <w:rsid w:val="00363B4A"/>
    <w:rsid w:val="00366100"/>
    <w:rsid w:val="003661CA"/>
    <w:rsid w:val="00367B47"/>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2F4A"/>
    <w:rsid w:val="003B34EF"/>
    <w:rsid w:val="003B365C"/>
    <w:rsid w:val="003B3C94"/>
    <w:rsid w:val="003B4AB0"/>
    <w:rsid w:val="003B5B80"/>
    <w:rsid w:val="003B6E2C"/>
    <w:rsid w:val="003C032B"/>
    <w:rsid w:val="003C12E4"/>
    <w:rsid w:val="003C309E"/>
    <w:rsid w:val="003C60C9"/>
    <w:rsid w:val="003C7880"/>
    <w:rsid w:val="003D0CC4"/>
    <w:rsid w:val="003D49E1"/>
    <w:rsid w:val="003D74FC"/>
    <w:rsid w:val="003D76C3"/>
    <w:rsid w:val="003E000E"/>
    <w:rsid w:val="003E12BD"/>
    <w:rsid w:val="003E168C"/>
    <w:rsid w:val="003E375F"/>
    <w:rsid w:val="003E3E36"/>
    <w:rsid w:val="003E4948"/>
    <w:rsid w:val="003E4CCB"/>
    <w:rsid w:val="003E6976"/>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0DFE"/>
    <w:rsid w:val="00441D53"/>
    <w:rsid w:val="004431DF"/>
    <w:rsid w:val="004459F9"/>
    <w:rsid w:val="0044741A"/>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0698"/>
    <w:rsid w:val="004B3A83"/>
    <w:rsid w:val="004B56E4"/>
    <w:rsid w:val="004B5701"/>
    <w:rsid w:val="004B7838"/>
    <w:rsid w:val="004C09F3"/>
    <w:rsid w:val="004C2171"/>
    <w:rsid w:val="004D02DC"/>
    <w:rsid w:val="004D4CB4"/>
    <w:rsid w:val="004E1582"/>
    <w:rsid w:val="004E1ADB"/>
    <w:rsid w:val="004E40B8"/>
    <w:rsid w:val="004F2C48"/>
    <w:rsid w:val="004F4E7B"/>
    <w:rsid w:val="004F5290"/>
    <w:rsid w:val="0050053B"/>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7D49"/>
    <w:rsid w:val="00530F08"/>
    <w:rsid w:val="00530F2D"/>
    <w:rsid w:val="0053243B"/>
    <w:rsid w:val="0054112A"/>
    <w:rsid w:val="00541E0A"/>
    <w:rsid w:val="00542472"/>
    <w:rsid w:val="00542B27"/>
    <w:rsid w:val="00550986"/>
    <w:rsid w:val="00550FD8"/>
    <w:rsid w:val="0055258C"/>
    <w:rsid w:val="005525B1"/>
    <w:rsid w:val="005533C4"/>
    <w:rsid w:val="0055743C"/>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68EC"/>
    <w:rsid w:val="005B7ABC"/>
    <w:rsid w:val="005C066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037"/>
    <w:rsid w:val="00612589"/>
    <w:rsid w:val="00614C42"/>
    <w:rsid w:val="006150D4"/>
    <w:rsid w:val="00615A60"/>
    <w:rsid w:val="006204AE"/>
    <w:rsid w:val="0062072C"/>
    <w:rsid w:val="00621694"/>
    <w:rsid w:val="00622E28"/>
    <w:rsid w:val="00626BD5"/>
    <w:rsid w:val="00630717"/>
    <w:rsid w:val="006307C8"/>
    <w:rsid w:val="00634E56"/>
    <w:rsid w:val="00636A8D"/>
    <w:rsid w:val="006373DA"/>
    <w:rsid w:val="00640E59"/>
    <w:rsid w:val="00642760"/>
    <w:rsid w:val="006439F2"/>
    <w:rsid w:val="0065127C"/>
    <w:rsid w:val="00651639"/>
    <w:rsid w:val="00653D5A"/>
    <w:rsid w:val="00655993"/>
    <w:rsid w:val="00657091"/>
    <w:rsid w:val="00662391"/>
    <w:rsid w:val="00663720"/>
    <w:rsid w:val="006638BC"/>
    <w:rsid w:val="00664937"/>
    <w:rsid w:val="00664F99"/>
    <w:rsid w:val="0066666D"/>
    <w:rsid w:val="006673E0"/>
    <w:rsid w:val="0067003C"/>
    <w:rsid w:val="00670CB7"/>
    <w:rsid w:val="0067219B"/>
    <w:rsid w:val="0067235E"/>
    <w:rsid w:val="006730D7"/>
    <w:rsid w:val="006746F7"/>
    <w:rsid w:val="006756CA"/>
    <w:rsid w:val="006762BE"/>
    <w:rsid w:val="0068050E"/>
    <w:rsid w:val="00680DBD"/>
    <w:rsid w:val="0068249F"/>
    <w:rsid w:val="006837A8"/>
    <w:rsid w:val="006945D6"/>
    <w:rsid w:val="00694F84"/>
    <w:rsid w:val="00694FB9"/>
    <w:rsid w:val="006951D0"/>
    <w:rsid w:val="006A1CBA"/>
    <w:rsid w:val="006A3131"/>
    <w:rsid w:val="006A3DAC"/>
    <w:rsid w:val="006A49A3"/>
    <w:rsid w:val="006A688F"/>
    <w:rsid w:val="006A7DFF"/>
    <w:rsid w:val="006B0885"/>
    <w:rsid w:val="006B3670"/>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4E62"/>
    <w:rsid w:val="006E7013"/>
    <w:rsid w:val="006E7560"/>
    <w:rsid w:val="006F040F"/>
    <w:rsid w:val="006F04CD"/>
    <w:rsid w:val="006F1A2F"/>
    <w:rsid w:val="006F1C45"/>
    <w:rsid w:val="006F4D01"/>
    <w:rsid w:val="006F4FB2"/>
    <w:rsid w:val="006F6064"/>
    <w:rsid w:val="006F6823"/>
    <w:rsid w:val="00701898"/>
    <w:rsid w:val="00703B13"/>
    <w:rsid w:val="00703D0E"/>
    <w:rsid w:val="007051B1"/>
    <w:rsid w:val="00705FBF"/>
    <w:rsid w:val="007137B5"/>
    <w:rsid w:val="0071572C"/>
    <w:rsid w:val="00715DFA"/>
    <w:rsid w:val="00715E9D"/>
    <w:rsid w:val="00720951"/>
    <w:rsid w:val="00720CA5"/>
    <w:rsid w:val="00725C93"/>
    <w:rsid w:val="0073354C"/>
    <w:rsid w:val="00736B44"/>
    <w:rsid w:val="007372E7"/>
    <w:rsid w:val="007374BC"/>
    <w:rsid w:val="00741BCD"/>
    <w:rsid w:val="007432FF"/>
    <w:rsid w:val="0074364E"/>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2F65"/>
    <w:rsid w:val="0080344C"/>
    <w:rsid w:val="00803BB4"/>
    <w:rsid w:val="0081477F"/>
    <w:rsid w:val="008151CD"/>
    <w:rsid w:val="008177C9"/>
    <w:rsid w:val="00820029"/>
    <w:rsid w:val="00824C92"/>
    <w:rsid w:val="00826D27"/>
    <w:rsid w:val="00831E06"/>
    <w:rsid w:val="00832511"/>
    <w:rsid w:val="00833541"/>
    <w:rsid w:val="00837CD1"/>
    <w:rsid w:val="00842042"/>
    <w:rsid w:val="00845108"/>
    <w:rsid w:val="00853C59"/>
    <w:rsid w:val="00853D7D"/>
    <w:rsid w:val="008561C1"/>
    <w:rsid w:val="00857755"/>
    <w:rsid w:val="00857E4B"/>
    <w:rsid w:val="00861776"/>
    <w:rsid w:val="00861E53"/>
    <w:rsid w:val="00862276"/>
    <w:rsid w:val="00862487"/>
    <w:rsid w:val="008634D1"/>
    <w:rsid w:val="00864105"/>
    <w:rsid w:val="00864AEB"/>
    <w:rsid w:val="00864B7A"/>
    <w:rsid w:val="00866CFF"/>
    <w:rsid w:val="00866D36"/>
    <w:rsid w:val="008711DF"/>
    <w:rsid w:val="00874FB5"/>
    <w:rsid w:val="00877449"/>
    <w:rsid w:val="008774FE"/>
    <w:rsid w:val="00886F6B"/>
    <w:rsid w:val="008902A0"/>
    <w:rsid w:val="008910E5"/>
    <w:rsid w:val="00892FA3"/>
    <w:rsid w:val="00893E2E"/>
    <w:rsid w:val="00894947"/>
    <w:rsid w:val="00894E0B"/>
    <w:rsid w:val="00897554"/>
    <w:rsid w:val="008979A0"/>
    <w:rsid w:val="00897C8F"/>
    <w:rsid w:val="008A1586"/>
    <w:rsid w:val="008A23FA"/>
    <w:rsid w:val="008A2871"/>
    <w:rsid w:val="008A57B0"/>
    <w:rsid w:val="008A60C8"/>
    <w:rsid w:val="008A7CEF"/>
    <w:rsid w:val="008B2F92"/>
    <w:rsid w:val="008B33B1"/>
    <w:rsid w:val="008B6566"/>
    <w:rsid w:val="008B73F1"/>
    <w:rsid w:val="008B77F4"/>
    <w:rsid w:val="008C287B"/>
    <w:rsid w:val="008C4F2A"/>
    <w:rsid w:val="008C598A"/>
    <w:rsid w:val="008D2542"/>
    <w:rsid w:val="008D38A5"/>
    <w:rsid w:val="008D4CF5"/>
    <w:rsid w:val="008D4CF7"/>
    <w:rsid w:val="008E3271"/>
    <w:rsid w:val="008E4966"/>
    <w:rsid w:val="008E4A7A"/>
    <w:rsid w:val="008E7B16"/>
    <w:rsid w:val="008F0152"/>
    <w:rsid w:val="008F103E"/>
    <w:rsid w:val="008F33A6"/>
    <w:rsid w:val="008F4A7C"/>
    <w:rsid w:val="0090028D"/>
    <w:rsid w:val="00900955"/>
    <w:rsid w:val="00902506"/>
    <w:rsid w:val="00904FDA"/>
    <w:rsid w:val="009051D3"/>
    <w:rsid w:val="00914918"/>
    <w:rsid w:val="00916FF0"/>
    <w:rsid w:val="00920677"/>
    <w:rsid w:val="00923489"/>
    <w:rsid w:val="0092638E"/>
    <w:rsid w:val="00932E9E"/>
    <w:rsid w:val="00933086"/>
    <w:rsid w:val="00936610"/>
    <w:rsid w:val="00936F55"/>
    <w:rsid w:val="00941D7F"/>
    <w:rsid w:val="00943923"/>
    <w:rsid w:val="0094677D"/>
    <w:rsid w:val="0094772F"/>
    <w:rsid w:val="00950360"/>
    <w:rsid w:val="009505E1"/>
    <w:rsid w:val="00951D53"/>
    <w:rsid w:val="009579CD"/>
    <w:rsid w:val="00957CE4"/>
    <w:rsid w:val="00960012"/>
    <w:rsid w:val="0096189C"/>
    <w:rsid w:val="009629A8"/>
    <w:rsid w:val="0096300B"/>
    <w:rsid w:val="00965C8E"/>
    <w:rsid w:val="00974390"/>
    <w:rsid w:val="00976E6D"/>
    <w:rsid w:val="0098481C"/>
    <w:rsid w:val="0098634D"/>
    <w:rsid w:val="009875A4"/>
    <w:rsid w:val="00987921"/>
    <w:rsid w:val="00990976"/>
    <w:rsid w:val="009934F6"/>
    <w:rsid w:val="00996F4A"/>
    <w:rsid w:val="00997723"/>
    <w:rsid w:val="009B006E"/>
    <w:rsid w:val="009B1650"/>
    <w:rsid w:val="009B2C12"/>
    <w:rsid w:val="009B2D7C"/>
    <w:rsid w:val="009B517D"/>
    <w:rsid w:val="009B5601"/>
    <w:rsid w:val="009B5832"/>
    <w:rsid w:val="009B79A4"/>
    <w:rsid w:val="009C239A"/>
    <w:rsid w:val="009C4F06"/>
    <w:rsid w:val="009D18F8"/>
    <w:rsid w:val="009D5AA8"/>
    <w:rsid w:val="009D64A1"/>
    <w:rsid w:val="009D6B8B"/>
    <w:rsid w:val="009E0075"/>
    <w:rsid w:val="009E051F"/>
    <w:rsid w:val="009E172B"/>
    <w:rsid w:val="009E3F8A"/>
    <w:rsid w:val="009E617F"/>
    <w:rsid w:val="009F4036"/>
    <w:rsid w:val="009F5D65"/>
    <w:rsid w:val="009F6044"/>
    <w:rsid w:val="009F7FD4"/>
    <w:rsid w:val="00A0375D"/>
    <w:rsid w:val="00A04E0D"/>
    <w:rsid w:val="00A06700"/>
    <w:rsid w:val="00A0722C"/>
    <w:rsid w:val="00A109AB"/>
    <w:rsid w:val="00A10FFF"/>
    <w:rsid w:val="00A113C2"/>
    <w:rsid w:val="00A12788"/>
    <w:rsid w:val="00A12EDC"/>
    <w:rsid w:val="00A1305F"/>
    <w:rsid w:val="00A16498"/>
    <w:rsid w:val="00A228D3"/>
    <w:rsid w:val="00A25874"/>
    <w:rsid w:val="00A25A3F"/>
    <w:rsid w:val="00A313C2"/>
    <w:rsid w:val="00A33095"/>
    <w:rsid w:val="00A330D5"/>
    <w:rsid w:val="00A33809"/>
    <w:rsid w:val="00A33AF8"/>
    <w:rsid w:val="00A33FE8"/>
    <w:rsid w:val="00A35C6F"/>
    <w:rsid w:val="00A369A0"/>
    <w:rsid w:val="00A36CCE"/>
    <w:rsid w:val="00A372D1"/>
    <w:rsid w:val="00A37DB2"/>
    <w:rsid w:val="00A40BD1"/>
    <w:rsid w:val="00A40DD9"/>
    <w:rsid w:val="00A45117"/>
    <w:rsid w:val="00A56692"/>
    <w:rsid w:val="00A6041A"/>
    <w:rsid w:val="00A62D27"/>
    <w:rsid w:val="00A636C0"/>
    <w:rsid w:val="00A64BD5"/>
    <w:rsid w:val="00A7084F"/>
    <w:rsid w:val="00A72794"/>
    <w:rsid w:val="00A7586B"/>
    <w:rsid w:val="00A8486D"/>
    <w:rsid w:val="00A852DC"/>
    <w:rsid w:val="00A87675"/>
    <w:rsid w:val="00A9011B"/>
    <w:rsid w:val="00A94FC4"/>
    <w:rsid w:val="00AA01E0"/>
    <w:rsid w:val="00AA1C46"/>
    <w:rsid w:val="00AA30FE"/>
    <w:rsid w:val="00AA43CE"/>
    <w:rsid w:val="00AA62FA"/>
    <w:rsid w:val="00AA6B6E"/>
    <w:rsid w:val="00AA772E"/>
    <w:rsid w:val="00AB60DA"/>
    <w:rsid w:val="00AC1645"/>
    <w:rsid w:val="00AC172D"/>
    <w:rsid w:val="00AC1B3D"/>
    <w:rsid w:val="00AC3203"/>
    <w:rsid w:val="00AC485D"/>
    <w:rsid w:val="00AC4E26"/>
    <w:rsid w:val="00AC5F2E"/>
    <w:rsid w:val="00AC76D6"/>
    <w:rsid w:val="00AC79A3"/>
    <w:rsid w:val="00AD1127"/>
    <w:rsid w:val="00AD2025"/>
    <w:rsid w:val="00AD2CE4"/>
    <w:rsid w:val="00AD4EB2"/>
    <w:rsid w:val="00AD4EC6"/>
    <w:rsid w:val="00AD72EE"/>
    <w:rsid w:val="00AE0171"/>
    <w:rsid w:val="00AE4448"/>
    <w:rsid w:val="00AE66CD"/>
    <w:rsid w:val="00AE7683"/>
    <w:rsid w:val="00AF17E8"/>
    <w:rsid w:val="00AF205A"/>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2CF"/>
    <w:rsid w:val="00B54C9D"/>
    <w:rsid w:val="00B561FE"/>
    <w:rsid w:val="00B56377"/>
    <w:rsid w:val="00B604CF"/>
    <w:rsid w:val="00B63B55"/>
    <w:rsid w:val="00B6548F"/>
    <w:rsid w:val="00B66878"/>
    <w:rsid w:val="00B670B9"/>
    <w:rsid w:val="00B70333"/>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67"/>
    <w:rsid w:val="00BA161F"/>
    <w:rsid w:val="00BA18F1"/>
    <w:rsid w:val="00BA2540"/>
    <w:rsid w:val="00BA4187"/>
    <w:rsid w:val="00BA4FAE"/>
    <w:rsid w:val="00BA6B5F"/>
    <w:rsid w:val="00BA7C82"/>
    <w:rsid w:val="00BA7CF0"/>
    <w:rsid w:val="00BB0F24"/>
    <w:rsid w:val="00BB5817"/>
    <w:rsid w:val="00BB6317"/>
    <w:rsid w:val="00BC235F"/>
    <w:rsid w:val="00BC279C"/>
    <w:rsid w:val="00BC4495"/>
    <w:rsid w:val="00BC49B3"/>
    <w:rsid w:val="00BC6197"/>
    <w:rsid w:val="00BD0DDB"/>
    <w:rsid w:val="00BD2A15"/>
    <w:rsid w:val="00BD3308"/>
    <w:rsid w:val="00BD44C4"/>
    <w:rsid w:val="00BE08D8"/>
    <w:rsid w:val="00BE09FD"/>
    <w:rsid w:val="00BE3F5A"/>
    <w:rsid w:val="00BE6F6C"/>
    <w:rsid w:val="00BF0B0D"/>
    <w:rsid w:val="00BF1666"/>
    <w:rsid w:val="00BF238A"/>
    <w:rsid w:val="00BF2474"/>
    <w:rsid w:val="00C003E1"/>
    <w:rsid w:val="00C074B3"/>
    <w:rsid w:val="00C112FD"/>
    <w:rsid w:val="00C26A76"/>
    <w:rsid w:val="00C27954"/>
    <w:rsid w:val="00C27B08"/>
    <w:rsid w:val="00C30539"/>
    <w:rsid w:val="00C3474D"/>
    <w:rsid w:val="00C3621F"/>
    <w:rsid w:val="00C40A7A"/>
    <w:rsid w:val="00C440BC"/>
    <w:rsid w:val="00C44CEF"/>
    <w:rsid w:val="00C455D0"/>
    <w:rsid w:val="00C45CC6"/>
    <w:rsid w:val="00C46514"/>
    <w:rsid w:val="00C46863"/>
    <w:rsid w:val="00C509EB"/>
    <w:rsid w:val="00C52692"/>
    <w:rsid w:val="00C52C4F"/>
    <w:rsid w:val="00C54322"/>
    <w:rsid w:val="00C55985"/>
    <w:rsid w:val="00C60AEA"/>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4ED6"/>
    <w:rsid w:val="00CC77A8"/>
    <w:rsid w:val="00CD0039"/>
    <w:rsid w:val="00CD0350"/>
    <w:rsid w:val="00CD1B3A"/>
    <w:rsid w:val="00CD4672"/>
    <w:rsid w:val="00CD4B94"/>
    <w:rsid w:val="00CD6DA2"/>
    <w:rsid w:val="00CD7A43"/>
    <w:rsid w:val="00CE2768"/>
    <w:rsid w:val="00CE343B"/>
    <w:rsid w:val="00CE6287"/>
    <w:rsid w:val="00CE7C26"/>
    <w:rsid w:val="00CF2070"/>
    <w:rsid w:val="00CF3908"/>
    <w:rsid w:val="00CF5897"/>
    <w:rsid w:val="00CF6902"/>
    <w:rsid w:val="00D0021B"/>
    <w:rsid w:val="00D01740"/>
    <w:rsid w:val="00D03E16"/>
    <w:rsid w:val="00D0491C"/>
    <w:rsid w:val="00D05278"/>
    <w:rsid w:val="00D06B8A"/>
    <w:rsid w:val="00D10E9B"/>
    <w:rsid w:val="00D11406"/>
    <w:rsid w:val="00D145E3"/>
    <w:rsid w:val="00D157BA"/>
    <w:rsid w:val="00D22A1B"/>
    <w:rsid w:val="00D22B64"/>
    <w:rsid w:val="00D230B8"/>
    <w:rsid w:val="00D24B5D"/>
    <w:rsid w:val="00D2560A"/>
    <w:rsid w:val="00D25ED3"/>
    <w:rsid w:val="00D26133"/>
    <w:rsid w:val="00D27DA5"/>
    <w:rsid w:val="00D301EA"/>
    <w:rsid w:val="00D31407"/>
    <w:rsid w:val="00D3184D"/>
    <w:rsid w:val="00D3502A"/>
    <w:rsid w:val="00D46662"/>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3B2C"/>
    <w:rsid w:val="00D85570"/>
    <w:rsid w:val="00D85BDD"/>
    <w:rsid w:val="00D86E50"/>
    <w:rsid w:val="00D87F4B"/>
    <w:rsid w:val="00D920FB"/>
    <w:rsid w:val="00D92750"/>
    <w:rsid w:val="00D957C4"/>
    <w:rsid w:val="00D9771A"/>
    <w:rsid w:val="00DA178A"/>
    <w:rsid w:val="00DA1C62"/>
    <w:rsid w:val="00DA1DC1"/>
    <w:rsid w:val="00DA25D7"/>
    <w:rsid w:val="00DA7B78"/>
    <w:rsid w:val="00DB07AE"/>
    <w:rsid w:val="00DB09BD"/>
    <w:rsid w:val="00DB1831"/>
    <w:rsid w:val="00DB2CCC"/>
    <w:rsid w:val="00DB4CB5"/>
    <w:rsid w:val="00DB70FF"/>
    <w:rsid w:val="00DB7D05"/>
    <w:rsid w:val="00DC1645"/>
    <w:rsid w:val="00DD1A75"/>
    <w:rsid w:val="00DD3CF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66C"/>
    <w:rsid w:val="00E11848"/>
    <w:rsid w:val="00E127D2"/>
    <w:rsid w:val="00E17966"/>
    <w:rsid w:val="00E20BD8"/>
    <w:rsid w:val="00E23784"/>
    <w:rsid w:val="00E23991"/>
    <w:rsid w:val="00E239D6"/>
    <w:rsid w:val="00E26668"/>
    <w:rsid w:val="00E26A4C"/>
    <w:rsid w:val="00E26A6C"/>
    <w:rsid w:val="00E301B7"/>
    <w:rsid w:val="00E3502B"/>
    <w:rsid w:val="00E40166"/>
    <w:rsid w:val="00E40DFC"/>
    <w:rsid w:val="00E419B2"/>
    <w:rsid w:val="00E41CDD"/>
    <w:rsid w:val="00E428E0"/>
    <w:rsid w:val="00E4527E"/>
    <w:rsid w:val="00E4714A"/>
    <w:rsid w:val="00E51641"/>
    <w:rsid w:val="00E52727"/>
    <w:rsid w:val="00E60086"/>
    <w:rsid w:val="00E60EEA"/>
    <w:rsid w:val="00E62FF8"/>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333"/>
    <w:rsid w:val="00EC786F"/>
    <w:rsid w:val="00ED01A2"/>
    <w:rsid w:val="00ED312A"/>
    <w:rsid w:val="00ED48C7"/>
    <w:rsid w:val="00ED4FC7"/>
    <w:rsid w:val="00EE084E"/>
    <w:rsid w:val="00EE0CFC"/>
    <w:rsid w:val="00EE359A"/>
    <w:rsid w:val="00EE3813"/>
    <w:rsid w:val="00EE4764"/>
    <w:rsid w:val="00EE4A42"/>
    <w:rsid w:val="00EE4F99"/>
    <w:rsid w:val="00EF395A"/>
    <w:rsid w:val="00EF4646"/>
    <w:rsid w:val="00EF58B3"/>
    <w:rsid w:val="00F01A8D"/>
    <w:rsid w:val="00F03A5E"/>
    <w:rsid w:val="00F03CF6"/>
    <w:rsid w:val="00F04FB8"/>
    <w:rsid w:val="00F05C9B"/>
    <w:rsid w:val="00F07EBB"/>
    <w:rsid w:val="00F14CD1"/>
    <w:rsid w:val="00F15EDB"/>
    <w:rsid w:val="00F15FC0"/>
    <w:rsid w:val="00F2005A"/>
    <w:rsid w:val="00F20FAF"/>
    <w:rsid w:val="00F21631"/>
    <w:rsid w:val="00F228D0"/>
    <w:rsid w:val="00F2393E"/>
    <w:rsid w:val="00F23A47"/>
    <w:rsid w:val="00F2412D"/>
    <w:rsid w:val="00F246DF"/>
    <w:rsid w:val="00F33229"/>
    <w:rsid w:val="00F334B9"/>
    <w:rsid w:val="00F3588F"/>
    <w:rsid w:val="00F35AF5"/>
    <w:rsid w:val="00F42716"/>
    <w:rsid w:val="00F42AEA"/>
    <w:rsid w:val="00F44D28"/>
    <w:rsid w:val="00F4557C"/>
    <w:rsid w:val="00F46EBA"/>
    <w:rsid w:val="00F47951"/>
    <w:rsid w:val="00F50A57"/>
    <w:rsid w:val="00F54E9A"/>
    <w:rsid w:val="00F652FC"/>
    <w:rsid w:val="00F65ED5"/>
    <w:rsid w:val="00F67CDD"/>
    <w:rsid w:val="00F827BE"/>
    <w:rsid w:val="00F84B9C"/>
    <w:rsid w:val="00F86E37"/>
    <w:rsid w:val="00F875F2"/>
    <w:rsid w:val="00F901CD"/>
    <w:rsid w:val="00F905D6"/>
    <w:rsid w:val="00F9198E"/>
    <w:rsid w:val="00F91FDE"/>
    <w:rsid w:val="00F92BD2"/>
    <w:rsid w:val="00F944A3"/>
    <w:rsid w:val="00F95790"/>
    <w:rsid w:val="00F97804"/>
    <w:rsid w:val="00FA14D4"/>
    <w:rsid w:val="00FA281F"/>
    <w:rsid w:val="00FA29C0"/>
    <w:rsid w:val="00FA3962"/>
    <w:rsid w:val="00FA3971"/>
    <w:rsid w:val="00FA49F7"/>
    <w:rsid w:val="00FB01DC"/>
    <w:rsid w:val="00FB19B5"/>
    <w:rsid w:val="00FB26B6"/>
    <w:rsid w:val="00FB5DC5"/>
    <w:rsid w:val="00FB77AB"/>
    <w:rsid w:val="00FC05C2"/>
    <w:rsid w:val="00FC1704"/>
    <w:rsid w:val="00FC59AC"/>
    <w:rsid w:val="00FC5BA7"/>
    <w:rsid w:val="00FD1CE3"/>
    <w:rsid w:val="00FD4DFC"/>
    <w:rsid w:val="00FD573A"/>
    <w:rsid w:val="00FD610B"/>
    <w:rsid w:val="00FE0265"/>
    <w:rsid w:val="00FE2632"/>
    <w:rsid w:val="00FE75F6"/>
    <w:rsid w:val="00FF054E"/>
    <w:rsid w:val="00FF24B1"/>
    <w:rsid w:val="00FF3591"/>
    <w:rsid w:val="00FF43E0"/>
    <w:rsid w:val="00FF44E7"/>
    <w:rsid w:val="00FF6288"/>
    <w:rsid w:val="00FF6F62"/>
    <w:rsid w:val="035F7CEC"/>
    <w:rsid w:val="05418183"/>
    <w:rsid w:val="13CC47BE"/>
    <w:rsid w:val="14FA68BE"/>
    <w:rsid w:val="18A7C39C"/>
    <w:rsid w:val="1F6711ED"/>
    <w:rsid w:val="2652285B"/>
    <w:rsid w:val="33E06225"/>
    <w:rsid w:val="35A5C964"/>
    <w:rsid w:val="3A82086D"/>
    <w:rsid w:val="3AA5EADB"/>
    <w:rsid w:val="4258D5BA"/>
    <w:rsid w:val="477BDD08"/>
    <w:rsid w:val="47B6D846"/>
    <w:rsid w:val="4B7D31D5"/>
    <w:rsid w:val="5A039D28"/>
    <w:rsid w:val="5B72F13E"/>
    <w:rsid w:val="66BDBD88"/>
    <w:rsid w:val="66DD41E1"/>
    <w:rsid w:val="67A412FE"/>
    <w:rsid w:val="76A751CB"/>
    <w:rsid w:val="76BA2DA5"/>
    <w:rsid w:val="7A3EB0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1BDE8971-2898-4B46-AD5C-4436A841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2"/>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2"/>
      </w:numPr>
      <w:outlineLvl w:val="1"/>
    </w:pPr>
    <w:rPr>
      <w:rFonts w:cs="Arial"/>
      <w:b/>
      <w:bCs/>
      <w:iCs/>
      <w:szCs w:val="28"/>
    </w:rPr>
  </w:style>
  <w:style w:type="paragraph" w:styleId="Nadpis3">
    <w:name w:val="heading 3"/>
    <w:basedOn w:val="Normlny"/>
    <w:next w:val="Normlny"/>
    <w:qFormat/>
    <w:rsid w:val="00111C30"/>
    <w:pPr>
      <w:keepNext/>
      <w:numPr>
        <w:ilvl w:val="2"/>
        <w:numId w:val="2"/>
      </w:numPr>
      <w:outlineLvl w:val="2"/>
    </w:pPr>
    <w:rPr>
      <w:rFonts w:cs="Arial"/>
      <w:bCs/>
      <w:szCs w:val="26"/>
      <w:u w:val="single"/>
    </w:rPr>
  </w:style>
  <w:style w:type="paragraph" w:styleId="Nadpis4">
    <w:name w:val="heading 4"/>
    <w:basedOn w:val="Normlny"/>
    <w:next w:val="Normlny"/>
    <w:qFormat/>
    <w:rsid w:val="00111C30"/>
    <w:pPr>
      <w:keepNext/>
      <w:numPr>
        <w:ilvl w:val="3"/>
        <w:numId w:val="2"/>
      </w:numPr>
      <w:outlineLvl w:val="3"/>
    </w:pPr>
    <w:rPr>
      <w:bCs/>
      <w:i/>
      <w:szCs w:val="28"/>
    </w:rPr>
  </w:style>
  <w:style w:type="paragraph" w:styleId="Nadpis5">
    <w:name w:val="heading 5"/>
    <w:basedOn w:val="Normlny"/>
    <w:next w:val="Normlny"/>
    <w:qFormat/>
    <w:rsid w:val="00111C30"/>
    <w:pPr>
      <w:numPr>
        <w:ilvl w:val="4"/>
        <w:numId w:val="2"/>
      </w:numPr>
      <w:spacing w:before="240" w:after="60"/>
      <w:outlineLvl w:val="4"/>
    </w:pPr>
    <w:rPr>
      <w:b/>
      <w:bCs/>
      <w:i/>
      <w:iCs/>
      <w:szCs w:val="26"/>
    </w:rPr>
  </w:style>
  <w:style w:type="paragraph" w:styleId="Nadpis6">
    <w:name w:val="heading 6"/>
    <w:basedOn w:val="Normlny"/>
    <w:next w:val="Normlny"/>
    <w:qFormat/>
    <w:rsid w:val="00111C30"/>
    <w:pPr>
      <w:numPr>
        <w:ilvl w:val="5"/>
        <w:numId w:val="2"/>
      </w:numPr>
      <w:spacing w:before="240" w:after="60"/>
      <w:outlineLvl w:val="5"/>
    </w:pPr>
    <w:rPr>
      <w:b/>
      <w:bCs/>
      <w:szCs w:val="22"/>
    </w:rPr>
  </w:style>
  <w:style w:type="paragraph" w:styleId="Nadpis7">
    <w:name w:val="heading 7"/>
    <w:basedOn w:val="Normlny"/>
    <w:next w:val="Normlny"/>
    <w:qFormat/>
    <w:rsid w:val="00111C30"/>
    <w:pPr>
      <w:numPr>
        <w:ilvl w:val="6"/>
        <w:numId w:val="2"/>
      </w:numPr>
      <w:spacing w:before="240" w:after="60"/>
      <w:outlineLvl w:val="6"/>
    </w:pPr>
    <w:rPr>
      <w:szCs w:val="24"/>
    </w:rPr>
  </w:style>
  <w:style w:type="paragraph" w:styleId="Nadpis8">
    <w:name w:val="heading 8"/>
    <w:basedOn w:val="Normlny"/>
    <w:next w:val="Normlny"/>
    <w:qFormat/>
    <w:rsid w:val="00111C30"/>
    <w:pPr>
      <w:numPr>
        <w:ilvl w:val="7"/>
        <w:numId w:val="2"/>
      </w:numPr>
      <w:spacing w:before="240" w:after="60"/>
      <w:outlineLvl w:val="7"/>
    </w:pPr>
    <w:rPr>
      <w:i/>
      <w:iCs/>
      <w:szCs w:val="24"/>
    </w:rPr>
  </w:style>
  <w:style w:type="paragraph" w:styleId="Nadpis9">
    <w:name w:val="heading 9"/>
    <w:basedOn w:val="Normlny"/>
    <w:next w:val="Normlny"/>
    <w:qFormat/>
    <w:rsid w:val="00111C30"/>
    <w:pPr>
      <w:numPr>
        <w:ilvl w:val="8"/>
        <w:numId w:val="2"/>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customStyle="1" w:styleId="odstavec">
    <w:name w:val="odstavec"/>
    <w:basedOn w:val="Normlny"/>
    <w:link w:val="odstavecChar"/>
    <w:autoRedefine/>
    <w:rsid w:val="002E2983"/>
    <w:pPr>
      <w:suppressAutoHyphens/>
    </w:pPr>
    <w:rPr>
      <w:rFonts w:ascii="Helv" w:hAnsi="Helv" w:cs="Helv"/>
      <w:bCs/>
      <w:iCs/>
      <w:sz w:val="20"/>
      <w:lang w:eastAsia="sk-SK"/>
    </w:rPr>
  </w:style>
  <w:style w:type="character" w:customStyle="1" w:styleId="odstavecChar">
    <w:name w:val="odstavec Char"/>
    <w:basedOn w:val="Predvolenpsmoodseku"/>
    <w:link w:val="odstavec"/>
    <w:rsid w:val="002E2983"/>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58323330">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1726761">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410B1125F3FF74FADA59E6362EC86C9" ma:contentTypeVersion="" ma:contentTypeDescription="Create a new document." ma:contentTypeScope="" ma:versionID="4afe43b39bb780ae0b8f20e9758916ff">
  <xsd:schema xmlns:xsd="http://www.w3.org/2001/XMLSchema" xmlns:xs="http://www.w3.org/2001/XMLSchema" xmlns:p="http://schemas.microsoft.com/office/2006/metadata/properties" xmlns:ns2="2F2B2D9B-E85B-445E-B9AB-A37198B6E9F0" xmlns:ns3="2f2b2d9b-e85b-445e-b9ab-a37198b6e9f0" xmlns:ns4="c3804a40-328e-4fb6-a2c5-03a7b10f7c25" targetNamespace="http://schemas.microsoft.com/office/2006/metadata/properties" ma:root="true" ma:fieldsID="8b38bc269aaf90694cbc309f98a35a6e" ns2:_="" ns3:_="" ns4:_="">
    <xsd:import namespace="2F2B2D9B-E85B-445E-B9AB-A37198B6E9F0"/>
    <xsd:import namespace="2f2b2d9b-e85b-445e-b9ab-a37198b6e9f0"/>
    <xsd:import namespace="c3804a40-328e-4fb6-a2c5-03a7b10f7c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B2D9B-E85B-445E-B9AB-A37198B6E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b2d9b-e85b-445e-b9ab-a37198b6e9f0" elementFormDefault="qualified">
    <xsd:import namespace="http://schemas.microsoft.com/office/2006/documentManagement/types"/>
    <xsd:import namespace="http://schemas.microsoft.com/office/infopath/2007/PartnerControls"/>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804a40-328e-4fb6-a2c5-03a7b10f7c2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c5117eb-5cfd-4124-a950-87c77b58f6bd}" ma:internalName="TaxCatchAll" ma:showField="CatchAllData" ma:web="c3804a40-328e-4fb6-a2c5-03a7b10f7c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804a40-328e-4fb6-a2c5-03a7b10f7c25" xsi:nil="true"/>
    <lcf76f155ced4ddcb4097134ff3c332f xmlns="2f2b2d9b-e85b-445e-b9ab-a37198b6e9f0">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42C17-76C8-48BB-87CC-F8E6E9511E40}">
  <ds:schemaRefs>
    <ds:schemaRef ds:uri="http://schemas.openxmlformats.org/officeDocument/2006/bibliography"/>
  </ds:schemaRefs>
</ds:datastoreItem>
</file>

<file path=customXml/itemProps2.xml><?xml version="1.0" encoding="utf-8"?>
<ds:datastoreItem xmlns:ds="http://schemas.openxmlformats.org/officeDocument/2006/customXml" ds:itemID="{FDA29A94-9780-4336-8FF1-D9917BF00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B2D9B-E85B-445E-B9AB-A37198B6E9F0"/>
    <ds:schemaRef ds:uri="2f2b2d9b-e85b-445e-b9ab-a37198b6e9f0"/>
    <ds:schemaRef ds:uri="c3804a40-328e-4fb6-a2c5-03a7b10f7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9E2875-5A52-419F-AD6D-018F2627FA15}">
  <ds:schemaRefs>
    <ds:schemaRef ds:uri="http://schemas.microsoft.com/sharepoint/v3/contenttype/forms"/>
  </ds:schemaRefs>
</ds:datastoreItem>
</file>

<file path=customXml/itemProps4.xml><?xml version="1.0" encoding="utf-8"?>
<ds:datastoreItem xmlns:ds="http://schemas.openxmlformats.org/officeDocument/2006/customXml" ds:itemID="{5D848D8C-0C17-4FB4-8B58-98A668F47409}">
  <ds:schemaRefs>
    <ds:schemaRef ds:uri="http://schemas.microsoft.com/office/2006/metadata/properties"/>
    <ds:schemaRef ds:uri="http://schemas.microsoft.com/office/infopath/2007/PartnerControls"/>
    <ds:schemaRef ds:uri="c3804a40-328e-4fb6-a2c5-03a7b10f7c25"/>
    <ds:schemaRef ds:uri="2f2b2d9b-e85b-445e-b9ab-a37198b6e9f0"/>
  </ds:schemaRefs>
</ds:datastoreItem>
</file>

<file path=customXml/itemProps5.xml><?xml version="1.0" encoding="utf-8"?>
<ds:datastoreItem xmlns:ds="http://schemas.openxmlformats.org/officeDocument/2006/customXml" ds:itemID="{63034C64-461C-47B6-B015-01EC3047D498}">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6</TotalTime>
  <Pages>6</Pages>
  <Words>2072</Words>
  <Characters>11816</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Adriana Gálisová</cp:lastModifiedBy>
  <cp:revision>2</cp:revision>
  <cp:lastPrinted>2015-01-15T19:02:00Z</cp:lastPrinted>
  <dcterms:created xsi:type="dcterms:W3CDTF">2026-06-30T11:34:00Z</dcterms:created>
  <dcterms:modified xsi:type="dcterms:W3CDTF">2026-06-30T11:34:00Z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2021-08-31T06:27:12Z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11774298-b25a-4e45-aaa6-695a7badb054</vt:lpwstr>
  </property>
  <property fmtid="{D5CDD505-2E9C-101B-9397-08002B2CF9AE}" pid="9" name="MSIP_Label_ea60d57e-af5b-4752-ac57-3e4f28ca11dc_ContentBits">
    <vt:lpwstr>0</vt:lpwstr>
  </property>
  <property fmtid="{D5CDD505-2E9C-101B-9397-08002B2CF9AE}" pid="10" name="ContentTypeId">
    <vt:lpwstr>0x0101004410B1125F3FF74FADA59E6362EC86C9</vt:lpwstr>
  </property>
  <property fmtid="{D5CDD505-2E9C-101B-9397-08002B2CF9AE}" pid="11" name="MediaServiceImageTags">
    <vt:lpwstr/>
  </property>
</Properties>
</file>