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1F3E" w:rsidRDefault="00111F3E" w:rsidP="00111F3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111F3E" w:rsidRDefault="00111F3E" w:rsidP="00111F3E">
      <w:pPr>
        <w:pStyle w:val="Odsekzoznamu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111F3E" w:rsidRDefault="00111F3E" w:rsidP="00111F3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Obchodné meno:                    </w:t>
      </w:r>
      <w:r>
        <w:rPr>
          <w:rFonts w:ascii="Times New Roman" w:hAnsi="Times New Roman" w:cs="Times New Roman"/>
          <w:b/>
          <w:sz w:val="28"/>
          <w:szCs w:val="28"/>
        </w:rPr>
        <w:t>IMSA s. r. o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11F3E" w:rsidRDefault="00111F3E" w:rsidP="00111F3E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</w:p>
    <w:p w:rsidR="00111F3E" w:rsidRDefault="00111F3E" w:rsidP="00111F3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Sídlo účtovnej jednotky:        Pekná 32/32</w:t>
      </w:r>
    </w:p>
    <w:p w:rsidR="00111F3E" w:rsidRDefault="00111F3E" w:rsidP="00111F3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Dátum vzniku:                         26. 10. 2011</w:t>
      </w:r>
    </w:p>
    <w:p w:rsidR="00111F3E" w:rsidRDefault="00111F3E" w:rsidP="00111F3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IČO:                                        4635556</w:t>
      </w:r>
    </w:p>
    <w:p w:rsidR="00111F3E" w:rsidRDefault="00111F3E" w:rsidP="00111F3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DIČ:                                         2023359885</w:t>
      </w:r>
    </w:p>
    <w:p w:rsidR="00111F3E" w:rsidRDefault="00111F3E" w:rsidP="00111F3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Konatelia spoločnosti:             MUDr. Jana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Andelová</w:t>
      </w:r>
      <w:proofErr w:type="spellEnd"/>
    </w:p>
    <w:p w:rsidR="00111F3E" w:rsidRDefault="00111F3E" w:rsidP="00111F3E">
      <w:pPr>
        <w:pStyle w:val="Odsekzoznamu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Ing. Anton </w:t>
      </w:r>
      <w:proofErr w:type="spellStart"/>
      <w:r>
        <w:rPr>
          <w:rFonts w:ascii="Times New Roman" w:hAnsi="Times New Roman" w:cs="Times New Roman"/>
          <w:sz w:val="28"/>
          <w:szCs w:val="28"/>
        </w:rPr>
        <w:t>Andel</w:t>
      </w:r>
      <w:proofErr w:type="spellEnd"/>
    </w:p>
    <w:p w:rsidR="00111F3E" w:rsidRDefault="00111F3E" w:rsidP="00111F3E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hospodárskej činnosti: Hlavnou činnosťou je poskytovanie základnej zdravotnej starostlivosti v ambulancii všeobecného praktického lekára pre dospelých (ošetrovanie pacientov, preventívne prehliadky, komplexná starostlivosť a pod.). </w:t>
      </w: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Sprostredkovanie obchodu v rozsahu voľných živností. Administratívne služby.  Prenájom bytu, ktorý vlastní spoločnosť. Poskytovanie krátkodobej pomoci pri opatere detí a starších osôb.</w:t>
      </w:r>
    </w:p>
    <w:p w:rsidR="00111F3E" w:rsidRDefault="00D154B7" w:rsidP="00111F3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2025</w:t>
      </w:r>
      <w:r w:rsidR="00111F3E">
        <w:rPr>
          <w:rFonts w:ascii="Times New Roman" w:hAnsi="Times New Roman" w:cs="Times New Roman"/>
          <w:sz w:val="24"/>
          <w:szCs w:val="24"/>
        </w:rPr>
        <w:t xml:space="preserve"> činnosť spoločnosti spočívala hlavne v poskytovaní zdravotnej starostlivosti v ambulancii praktického lekára pre dospelých.</w:t>
      </w: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zamestnancov:           2     z toho jeden vedúci</w:t>
      </w:r>
    </w:p>
    <w:p w:rsidR="00111F3E" w:rsidRDefault="00111F3E" w:rsidP="00111F3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ručiacim spoločníkom v iných účtovných jednotkách.</w:t>
      </w:r>
    </w:p>
    <w:p w:rsidR="00111F3E" w:rsidRDefault="00111F3E" w:rsidP="00111F3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zostavuje účtovnú závierku k poslednému dňu účtovného obdobia.</w:t>
      </w:r>
    </w:p>
    <w:p w:rsidR="00111F3E" w:rsidRDefault="00111F3E" w:rsidP="00111F3E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je založená dvoma spoločníkmi, ktorí sú zároveň aj konateľmi.</w:t>
      </w: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ČLENOVIA ŠTATUTÁRNYCH ORGÁNOV SPOLOČNOSTI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je vo výške 5.000,- € a spoločníci majú rovnaký podiel 50 %.</w:t>
      </w: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ÚČTOVNÉ ZÁSADY A ÚČTOVNÉ METÓDY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 vo svojej činnosti.</w:t>
      </w:r>
    </w:p>
    <w:p w:rsidR="00111F3E" w:rsidRDefault="00111F3E" w:rsidP="00111F3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Oproti predchádzajúcemu účtovnému obdobiu sa nezmenili účtovné metódy a zásady.</w:t>
      </w:r>
    </w:p>
    <w:p w:rsidR="00111F3E" w:rsidRDefault="00111F3E" w:rsidP="00111F3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za sledované obdobie obstarala  </w:t>
      </w:r>
      <w:r w:rsidR="00D154B7">
        <w:rPr>
          <w:rFonts w:ascii="Times New Roman" w:hAnsi="Times New Roman" w:cs="Times New Roman"/>
          <w:sz w:val="24"/>
          <w:szCs w:val="24"/>
        </w:rPr>
        <w:t>neobstarala žiadny dlhodobý hmotný majetok.</w:t>
      </w:r>
    </w:p>
    <w:p w:rsidR="00111F3E" w:rsidRDefault="00111F3E" w:rsidP="00111F3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vlastní osobné auto TOYOTA AURIS v nulovej zostatkovej hodnote a  druhý osobný automobil TOYOTA YARIS,  ktorý bol doodpisovaný a má nulovú zostatkovú hodnotu.</w:t>
      </w:r>
      <w:r w:rsidR="00D154B7">
        <w:rPr>
          <w:rFonts w:ascii="Times New Roman" w:hAnsi="Times New Roman" w:cs="Times New Roman"/>
          <w:sz w:val="24"/>
          <w:szCs w:val="24"/>
        </w:rPr>
        <w:t xml:space="preserve"> Ďalej vlastní </w:t>
      </w:r>
      <w:r w:rsidR="00D154B7">
        <w:rPr>
          <w:rFonts w:ascii="Times New Roman" w:hAnsi="Times New Roman" w:cs="Times New Roman"/>
          <w:sz w:val="24"/>
          <w:szCs w:val="24"/>
        </w:rPr>
        <w:t>dvojizbový byt, ktorý bol  technicky zhodnotený, v zostatkovej hodnote k 31. 12.</w:t>
      </w:r>
      <w:r w:rsidR="00D154B7">
        <w:rPr>
          <w:rFonts w:ascii="Times New Roman" w:hAnsi="Times New Roman" w:cs="Times New Roman"/>
          <w:sz w:val="24"/>
          <w:szCs w:val="24"/>
        </w:rPr>
        <w:t xml:space="preserve"> 2025 51.050,- € a druhý dvojizbový byt v zostatkovej hodnote 117.875,- €.</w:t>
      </w:r>
    </w:p>
    <w:p w:rsidR="00111F3E" w:rsidRDefault="00111F3E" w:rsidP="00111F3E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v základnom imaní nenastali.</w:t>
      </w: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zásady sú vypracované Smernicou pre vedenie účtovníctva  a smernica obsahuje účtovný rozvrh spoločnosti s členením na: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účtovníctva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Účtovnú osnovu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vedenia účtovných záznamov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Účtovanie a oceňovanie investičného majetku do a nad 1700 €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Označenie účtovných dokladov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inventarizácie majetku a záväzkov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Zoznam účtovných kníh</w:t>
      </w: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AKTÍV SÚVAHY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tento DHM – osobné auto v zostatkovej hodnote 0,- €. V roku 2016 bol obstaraný a do majetku zaradený dvoj izbový byt v hodnote 67.000,- €, ktorého zost</w:t>
      </w:r>
      <w:r w:rsidR="00D154B7">
        <w:rPr>
          <w:rFonts w:ascii="Times New Roman" w:hAnsi="Times New Roman" w:cs="Times New Roman"/>
          <w:sz w:val="24"/>
          <w:szCs w:val="24"/>
        </w:rPr>
        <w:t>atková hodnota je k 31. 12. 2025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D154B7">
        <w:rPr>
          <w:rFonts w:ascii="Times New Roman" w:hAnsi="Times New Roman" w:cs="Times New Roman"/>
          <w:sz w:val="24"/>
          <w:szCs w:val="24"/>
        </w:rPr>
        <w:t>51.050</w:t>
      </w:r>
      <w:r>
        <w:rPr>
          <w:rFonts w:ascii="Times New Roman" w:hAnsi="Times New Roman" w:cs="Times New Roman"/>
          <w:sz w:val="24"/>
          <w:szCs w:val="24"/>
        </w:rPr>
        <w:t>,- €. V účtovnom roku bol technicky zhodnotený v hodnote 8.343,- €.  V roku 2017 bol obstaraný druhý automobil v nákupnej hodnote 16.550,- €, ktorého zos</w:t>
      </w:r>
      <w:r w:rsidR="00D154B7">
        <w:rPr>
          <w:rFonts w:ascii="Times New Roman" w:hAnsi="Times New Roman" w:cs="Times New Roman"/>
          <w:sz w:val="24"/>
          <w:szCs w:val="24"/>
        </w:rPr>
        <w:t>tatková hodnota  je 31. 12. 2025</w:t>
      </w:r>
      <w:r>
        <w:rPr>
          <w:rFonts w:ascii="Times New Roman" w:hAnsi="Times New Roman" w:cs="Times New Roman"/>
          <w:sz w:val="24"/>
          <w:szCs w:val="24"/>
        </w:rPr>
        <w:t xml:space="preserve"> nulová.  Spoločnosť obstarala aj druhý dvojizbový byt v hodnote 123.000</w:t>
      </w:r>
      <w:r w:rsidR="00D154B7">
        <w:rPr>
          <w:rFonts w:ascii="Times New Roman" w:hAnsi="Times New Roman" w:cs="Times New Roman"/>
          <w:sz w:val="24"/>
          <w:szCs w:val="24"/>
        </w:rPr>
        <w:t>,- € a jeho hodnota k 31.12.2025</w:t>
      </w:r>
      <w:r>
        <w:rPr>
          <w:rFonts w:ascii="Times New Roman" w:hAnsi="Times New Roman" w:cs="Times New Roman"/>
          <w:sz w:val="24"/>
          <w:szCs w:val="24"/>
        </w:rPr>
        <w:t xml:space="preserve"> je 1</w:t>
      </w:r>
      <w:r w:rsidR="00D154B7">
        <w:rPr>
          <w:rFonts w:ascii="Times New Roman" w:hAnsi="Times New Roman" w:cs="Times New Roman"/>
          <w:sz w:val="24"/>
          <w:szCs w:val="24"/>
        </w:rPr>
        <w:t>17.875</w:t>
      </w:r>
      <w:r>
        <w:rPr>
          <w:rFonts w:ascii="Times New Roman" w:hAnsi="Times New Roman" w:cs="Times New Roman"/>
          <w:sz w:val="24"/>
          <w:szCs w:val="24"/>
        </w:rPr>
        <w:t>,</w:t>
      </w:r>
      <w:r w:rsidR="00D154B7">
        <w:rPr>
          <w:rFonts w:ascii="Times New Roman" w:hAnsi="Times New Roman" w:cs="Times New Roman"/>
          <w:sz w:val="24"/>
          <w:szCs w:val="24"/>
        </w:rPr>
        <w:t>- €.  Účtovné odpisy v roku 202 sú vo výške 4.750</w:t>
      </w:r>
      <w:r>
        <w:rPr>
          <w:rFonts w:ascii="Times New Roman" w:hAnsi="Times New Roman" w:cs="Times New Roman"/>
          <w:sz w:val="24"/>
          <w:szCs w:val="24"/>
        </w:rPr>
        <w:t>,</w:t>
      </w:r>
      <w:r w:rsidR="00D154B7">
        <w:rPr>
          <w:rFonts w:ascii="Times New Roman" w:hAnsi="Times New Roman" w:cs="Times New Roman"/>
          <w:sz w:val="24"/>
          <w:szCs w:val="24"/>
        </w:rPr>
        <w:t>- €, daňové odpisy vo výške 4.750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111F3E" w:rsidRDefault="00111F3E" w:rsidP="00111F3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eviduje účtovná jednotka z </w:t>
      </w:r>
      <w:r w:rsidR="009B7302">
        <w:rPr>
          <w:rFonts w:ascii="Times New Roman" w:hAnsi="Times New Roman" w:cs="Times New Roman"/>
          <w:sz w:val="24"/>
          <w:szCs w:val="24"/>
        </w:rPr>
        <w:t>obchodného styku vo výške 57.831</w:t>
      </w:r>
      <w:r>
        <w:rPr>
          <w:rFonts w:ascii="Times New Roman" w:hAnsi="Times New Roman" w:cs="Times New Roman"/>
          <w:sz w:val="24"/>
          <w:szCs w:val="24"/>
        </w:rPr>
        <w:t>,- €. Sú to pohľ</w:t>
      </w:r>
      <w:r w:rsidR="009B7302">
        <w:rPr>
          <w:rFonts w:ascii="Times New Roman" w:hAnsi="Times New Roman" w:cs="Times New Roman"/>
          <w:sz w:val="24"/>
          <w:szCs w:val="24"/>
        </w:rPr>
        <w:t>adávky z roku 2022, 2023, 2024 a 2025.</w:t>
      </w:r>
    </w:p>
    <w:p w:rsidR="00111F3E" w:rsidRDefault="00111F3E" w:rsidP="00111F3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Finančný krátkodobý majetok tvoria:</w:t>
      </w: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Peniaze v hotov</w:t>
      </w:r>
      <w:r w:rsidR="009B7302">
        <w:rPr>
          <w:rFonts w:ascii="Times New Roman" w:hAnsi="Times New Roman" w:cs="Times New Roman"/>
          <w:sz w:val="24"/>
          <w:szCs w:val="24"/>
        </w:rPr>
        <w:t>osti v pokladnici vo výške 3,370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v Sloven</w:t>
      </w:r>
      <w:r w:rsidR="009B7302">
        <w:rPr>
          <w:rFonts w:ascii="Times New Roman" w:hAnsi="Times New Roman" w:cs="Times New Roman"/>
          <w:sz w:val="24"/>
          <w:szCs w:val="24"/>
        </w:rPr>
        <w:t>skej sporiteľni vo výške 82.960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Inventarizácia pokladne bola vykonaná štyrikrát za rok.</w:t>
      </w: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na strane aktív aj nákl</w:t>
      </w:r>
      <w:r w:rsidR="009B7302">
        <w:rPr>
          <w:rFonts w:ascii="Times New Roman" w:hAnsi="Times New Roman" w:cs="Times New Roman"/>
          <w:sz w:val="24"/>
          <w:szCs w:val="24"/>
        </w:rPr>
        <w:t>ady budúcich období vo výške 553</w:t>
      </w:r>
      <w:r>
        <w:rPr>
          <w:rFonts w:ascii="Times New Roman" w:hAnsi="Times New Roman" w:cs="Times New Roman"/>
          <w:sz w:val="24"/>
          <w:szCs w:val="24"/>
        </w:rPr>
        <w:t>,-  € a príjmy budúcich období vo výške 555,- €.</w:t>
      </w: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VYKÁZANÉ NA STRANE PASÍV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má hodnotu 5000,- €.</w:t>
      </w:r>
    </w:p>
    <w:p w:rsidR="00111F3E" w:rsidRDefault="00111F3E" w:rsidP="00111F3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Zákonný rezervný má hodnotu 500,- €</w:t>
      </w:r>
    </w:p>
    <w:p w:rsidR="00111F3E" w:rsidRDefault="00111F3E" w:rsidP="00111F3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</w:t>
      </w:r>
      <w:r w:rsidR="009B7302">
        <w:rPr>
          <w:rFonts w:ascii="Times New Roman" w:hAnsi="Times New Roman" w:cs="Times New Roman"/>
          <w:sz w:val="24"/>
          <w:szCs w:val="24"/>
        </w:rPr>
        <w:t>ná jednotka vykazovala zo svojej činnosti zisk evidovaný ako nerozdelený na účte 428.</w:t>
      </w:r>
      <w:r>
        <w:rPr>
          <w:rFonts w:ascii="Times New Roman" w:hAnsi="Times New Roman" w:cs="Times New Roman"/>
          <w:sz w:val="24"/>
          <w:szCs w:val="24"/>
        </w:rPr>
        <w:t>-</w:t>
      </w:r>
      <w:r w:rsidR="009B7302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Z tohto boli spoločníkom vyplatené dividendy v hodnote 10</w:t>
      </w:r>
      <w:r w:rsidR="009B7302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="009B730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00,- </w:t>
      </w:r>
      <w:r w:rsidR="009B7302">
        <w:rPr>
          <w:rFonts w:ascii="Times New Roman" w:hAnsi="Times New Roman" w:cs="Times New Roman"/>
          <w:sz w:val="24"/>
          <w:szCs w:val="24"/>
        </w:rPr>
        <w:t>€-</w:t>
      </w:r>
    </w:p>
    <w:p w:rsidR="009B7302" w:rsidRDefault="009B7302" w:rsidP="009B7302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Zostatok na účte 428 je 197.458 € a bude pripočítaný aj zisk za rok 2025, ktorý je vo výške 97.181,- €</w:t>
      </w:r>
    </w:p>
    <w:p w:rsidR="00111F3E" w:rsidRDefault="00111F3E" w:rsidP="00111F3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 položky nerozdelený zis</w:t>
      </w:r>
      <w:r w:rsidR="009B7302">
        <w:rPr>
          <w:rFonts w:ascii="Times New Roman" w:hAnsi="Times New Roman" w:cs="Times New Roman"/>
          <w:sz w:val="24"/>
          <w:szCs w:val="24"/>
        </w:rPr>
        <w:t>k bol presunutý zisk z roku 2024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9B7302">
        <w:rPr>
          <w:rFonts w:ascii="Times New Roman" w:hAnsi="Times New Roman" w:cs="Times New Roman"/>
          <w:sz w:val="24"/>
          <w:szCs w:val="24"/>
        </w:rPr>
        <w:t>92.009</w:t>
      </w:r>
      <w:r>
        <w:rPr>
          <w:rFonts w:ascii="Times New Roman" w:hAnsi="Times New Roman" w:cs="Times New Roman"/>
          <w:sz w:val="24"/>
          <w:szCs w:val="24"/>
        </w:rPr>
        <w:t xml:space="preserve">,- €. </w:t>
      </w:r>
    </w:p>
    <w:p w:rsidR="00111F3E" w:rsidRDefault="00111F3E" w:rsidP="00111F3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obchodného styku sú vo výške 1</w:t>
      </w:r>
      <w:r w:rsidR="009B7302">
        <w:rPr>
          <w:rFonts w:ascii="Times New Roman" w:hAnsi="Times New Roman" w:cs="Times New Roman"/>
          <w:sz w:val="24"/>
          <w:szCs w:val="24"/>
        </w:rPr>
        <w:t>64</w:t>
      </w:r>
      <w:r>
        <w:rPr>
          <w:rFonts w:ascii="Times New Roman" w:hAnsi="Times New Roman" w:cs="Times New Roman"/>
          <w:sz w:val="24"/>
          <w:szCs w:val="24"/>
        </w:rPr>
        <w:t>,- € a sú  neuhradené faktúry dodávateľom – sú to krátkodobé záväzky.</w:t>
      </w:r>
    </w:p>
    <w:p w:rsidR="00111F3E" w:rsidRDefault="00111F3E" w:rsidP="00111F3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spoločnosť eviduje nasledovné krátkodobé záväzky: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</w:t>
      </w:r>
      <w:r w:rsidR="009B7302">
        <w:rPr>
          <w:rFonts w:ascii="Times New Roman" w:hAnsi="Times New Roman" w:cs="Times New Roman"/>
          <w:sz w:val="24"/>
          <w:szCs w:val="24"/>
        </w:rPr>
        <w:t>om vo výške 4.249</w:t>
      </w:r>
      <w:r>
        <w:rPr>
          <w:rFonts w:ascii="Times New Roman" w:hAnsi="Times New Roman" w:cs="Times New Roman"/>
          <w:sz w:val="24"/>
          <w:szCs w:val="24"/>
        </w:rPr>
        <w:t>,- €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sociálnej a zdra</w:t>
      </w:r>
      <w:r w:rsidR="009B7302">
        <w:rPr>
          <w:rFonts w:ascii="Times New Roman" w:hAnsi="Times New Roman" w:cs="Times New Roman"/>
          <w:sz w:val="24"/>
          <w:szCs w:val="24"/>
        </w:rPr>
        <w:t>votným poisťovniam vo výške 2.150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111F3E" w:rsidRDefault="00111F3E" w:rsidP="00111F3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Tiež má daňové záväzky – uhradiť daň z motorových vozidiel vo výške </w:t>
      </w:r>
      <w:r w:rsidR="009B7302">
        <w:rPr>
          <w:rFonts w:ascii="Times New Roman" w:hAnsi="Times New Roman" w:cs="Times New Roman"/>
          <w:sz w:val="24"/>
          <w:szCs w:val="24"/>
        </w:rPr>
        <w:t>335</w:t>
      </w:r>
      <w:r w:rsidR="007D3077">
        <w:rPr>
          <w:rFonts w:ascii="Times New Roman" w:hAnsi="Times New Roman" w:cs="Times New Roman"/>
          <w:sz w:val="24"/>
          <w:szCs w:val="24"/>
        </w:rPr>
        <w:t>,- €, daň zo mzdy vo výške 601</w:t>
      </w:r>
      <w:r>
        <w:rPr>
          <w:rFonts w:ascii="Times New Roman" w:hAnsi="Times New Roman" w:cs="Times New Roman"/>
          <w:sz w:val="24"/>
          <w:szCs w:val="24"/>
        </w:rPr>
        <w:t>,- €, doplatiť daň z príjmu za rok 202</w:t>
      </w:r>
      <w:r w:rsidR="009B7302">
        <w:rPr>
          <w:rFonts w:ascii="Times New Roman" w:hAnsi="Times New Roman" w:cs="Times New Roman"/>
          <w:sz w:val="24"/>
          <w:szCs w:val="24"/>
        </w:rPr>
        <w:t>5</w:t>
      </w:r>
      <w:r w:rsidR="007D3077">
        <w:rPr>
          <w:rFonts w:ascii="Times New Roman" w:hAnsi="Times New Roman" w:cs="Times New Roman"/>
          <w:sz w:val="24"/>
          <w:szCs w:val="24"/>
        </w:rPr>
        <w:t xml:space="preserve"> 1.581,- €</w:t>
      </w:r>
    </w:p>
    <w:p w:rsidR="00111F3E" w:rsidRDefault="00111F3E" w:rsidP="00111F3E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eviduje tiež dlhodobé záväzky</w:t>
      </w:r>
    </w:p>
    <w:p w:rsidR="00111F3E" w:rsidRDefault="007D3077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Sociálny fond vo výške 2.723</w:t>
      </w:r>
      <w:r w:rsidR="00111F3E">
        <w:rPr>
          <w:rFonts w:ascii="Times New Roman" w:hAnsi="Times New Roman" w:cs="Times New Roman"/>
          <w:sz w:val="24"/>
          <w:szCs w:val="24"/>
        </w:rPr>
        <w:t>,-  €</w:t>
      </w:r>
    </w:p>
    <w:p w:rsidR="00111F3E" w:rsidRDefault="00111F3E" w:rsidP="00111F3E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a služby vznikli poskytovaním zdravotnej starostlivosti v ambulancii praktického lekára pre dospelých, ktoré boli fakturované jednak zdravotným poisťovniach a taktiež zamestnávateľom. Tržby v roku 202</w:t>
      </w:r>
      <w:r w:rsidR="007D3077">
        <w:rPr>
          <w:rFonts w:ascii="Times New Roman" w:hAnsi="Times New Roman" w:cs="Times New Roman"/>
          <w:sz w:val="24"/>
          <w:szCs w:val="24"/>
        </w:rPr>
        <w:t>5 boli vo výške 263.854</w:t>
      </w:r>
      <w:r>
        <w:rPr>
          <w:rFonts w:ascii="Times New Roman" w:hAnsi="Times New Roman" w:cs="Times New Roman"/>
          <w:sz w:val="24"/>
          <w:szCs w:val="24"/>
        </w:rPr>
        <w:t>,- € (tržby sa skladali z platieb od poisťovní a odberateľov zdravotných služieb vo výške 2</w:t>
      </w:r>
      <w:r w:rsidR="007D3077">
        <w:rPr>
          <w:rFonts w:ascii="Times New Roman" w:hAnsi="Times New Roman" w:cs="Times New Roman"/>
          <w:sz w:val="24"/>
          <w:szCs w:val="24"/>
        </w:rPr>
        <w:t>50.879</w:t>
      </w:r>
      <w:r>
        <w:rPr>
          <w:rFonts w:ascii="Times New Roman" w:hAnsi="Times New Roman" w:cs="Times New Roman"/>
          <w:sz w:val="24"/>
          <w:szCs w:val="24"/>
        </w:rPr>
        <w:t>,- a </w:t>
      </w:r>
      <w:r w:rsidR="007D3077">
        <w:rPr>
          <w:rFonts w:ascii="Times New Roman" w:hAnsi="Times New Roman" w:cs="Times New Roman"/>
          <w:sz w:val="24"/>
          <w:szCs w:val="24"/>
        </w:rPr>
        <w:t>tiež z prenájmu bytu vo výške 12.975</w:t>
      </w:r>
      <w:r>
        <w:rPr>
          <w:rFonts w:ascii="Times New Roman" w:hAnsi="Times New Roman" w:cs="Times New Roman"/>
          <w:sz w:val="24"/>
          <w:szCs w:val="24"/>
        </w:rPr>
        <w:t>,- €).</w:t>
      </w: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O NÁKLADOCH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111F3E" w:rsidRDefault="00111F3E" w:rsidP="00111F3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sledovanom období boli hradené nasledovné náklady: 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materiálu vo výške </w:t>
      </w:r>
      <w:r w:rsidR="007D3077">
        <w:rPr>
          <w:rFonts w:ascii="Times New Roman" w:hAnsi="Times New Roman" w:cs="Times New Roman"/>
          <w:sz w:val="24"/>
          <w:szCs w:val="24"/>
        </w:rPr>
        <w:t>7.840</w:t>
      </w:r>
      <w:r>
        <w:rPr>
          <w:rFonts w:ascii="Times New Roman" w:hAnsi="Times New Roman" w:cs="Times New Roman"/>
          <w:sz w:val="24"/>
          <w:szCs w:val="24"/>
        </w:rPr>
        <w:t>,-  € (kancelárske potreby, zdravotný materiál, čistiace a hygienické potreby, vybavenie ambulancie, pracovné oblečenie, ostatný materiál).</w:t>
      </w:r>
    </w:p>
    <w:p w:rsidR="00111F3E" w:rsidRDefault="00111F3E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Spotreba </w:t>
      </w:r>
      <w:r w:rsidR="007D3077">
        <w:rPr>
          <w:rFonts w:ascii="Times New Roman" w:hAnsi="Times New Roman" w:cs="Times New Roman"/>
          <w:sz w:val="24"/>
          <w:szCs w:val="24"/>
        </w:rPr>
        <w:t>PHM vo výške 7.63</w:t>
      </w:r>
      <w:r>
        <w:rPr>
          <w:rFonts w:ascii="Times New Roman" w:hAnsi="Times New Roman" w:cs="Times New Roman"/>
          <w:sz w:val="24"/>
          <w:szCs w:val="24"/>
        </w:rPr>
        <w:t>6,- €.</w:t>
      </w:r>
    </w:p>
    <w:p w:rsidR="00111F3E" w:rsidRDefault="007D3077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Platba za energie vo výške 841</w:t>
      </w:r>
      <w:r w:rsidR="00111F3E">
        <w:rPr>
          <w:rFonts w:ascii="Times New Roman" w:hAnsi="Times New Roman" w:cs="Times New Roman"/>
          <w:sz w:val="24"/>
          <w:szCs w:val="24"/>
        </w:rPr>
        <w:t>,- €</w:t>
      </w:r>
    </w:p>
    <w:p w:rsidR="00111F3E" w:rsidRDefault="007D3077" w:rsidP="00111F3E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a údržba auta  a ostatné opravy vo výške 8.276</w:t>
      </w:r>
      <w:r w:rsidR="00111F3E">
        <w:rPr>
          <w:rFonts w:ascii="Times New Roman" w:hAnsi="Times New Roman" w:cs="Times New Roman"/>
          <w:sz w:val="24"/>
          <w:szCs w:val="24"/>
        </w:rPr>
        <w:t xml:space="preserve">,-  €, </w:t>
      </w:r>
    </w:p>
    <w:p w:rsidR="00111F3E" w:rsidRDefault="00111F3E" w:rsidP="00111F3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poskytované služby ako je nájom, telekomunikačné služby, poštovné slu</w:t>
      </w:r>
      <w:r w:rsidR="007D3077">
        <w:rPr>
          <w:rFonts w:ascii="Times New Roman" w:hAnsi="Times New Roman" w:cs="Times New Roman"/>
          <w:sz w:val="24"/>
          <w:szCs w:val="24"/>
        </w:rPr>
        <w:t>žby a pod. boli vo výške 14.292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111F3E" w:rsidRDefault="00111F3E" w:rsidP="00111F3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Mzdové náklady v roku </w:t>
      </w:r>
      <w:r w:rsidR="007D3077">
        <w:rPr>
          <w:rFonts w:ascii="Times New Roman" w:hAnsi="Times New Roman" w:cs="Times New Roman"/>
          <w:sz w:val="24"/>
          <w:szCs w:val="24"/>
        </w:rPr>
        <w:t>2024 predstavovali výšku  66.816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1F3E" w:rsidRDefault="00111F3E" w:rsidP="00111F3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sociálne</w:t>
      </w:r>
      <w:r w:rsidR="007D3077">
        <w:rPr>
          <w:rFonts w:ascii="Times New Roman" w:hAnsi="Times New Roman" w:cs="Times New Roman"/>
          <w:sz w:val="24"/>
          <w:szCs w:val="24"/>
        </w:rPr>
        <w:t xml:space="preserve"> zabezpečenie predstavujú  23.494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1F3E" w:rsidRDefault="00111F3E" w:rsidP="00111F3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Sociálne náklady  - tvorba sociálneho fondu, práceneschopnosť, príspevok organizácie na stravovanie </w:t>
      </w:r>
      <w:r w:rsidR="007D3077">
        <w:rPr>
          <w:rFonts w:ascii="Times New Roman" w:hAnsi="Times New Roman" w:cs="Times New Roman"/>
          <w:sz w:val="24"/>
          <w:szCs w:val="24"/>
        </w:rPr>
        <w:t>zamestnancov, boli vo výške 2.499</w:t>
      </w:r>
      <w:r>
        <w:rPr>
          <w:rFonts w:ascii="Times New Roman" w:hAnsi="Times New Roman" w:cs="Times New Roman"/>
          <w:sz w:val="24"/>
          <w:szCs w:val="24"/>
        </w:rPr>
        <w:t>,- €. Čerpanie sociálneho fondu v roku 2024 nebolo.</w:t>
      </w:r>
    </w:p>
    <w:p w:rsidR="00111F3E" w:rsidRDefault="00111F3E" w:rsidP="00111F3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roku 2017 spoločnosť obstarala a do majetku zaradila nový osobný automobil vo výške 16.550,- €, v nulovej </w:t>
      </w:r>
      <w:r w:rsidR="007D3077">
        <w:rPr>
          <w:rFonts w:ascii="Times New Roman" w:hAnsi="Times New Roman" w:cs="Times New Roman"/>
          <w:sz w:val="24"/>
          <w:szCs w:val="24"/>
        </w:rPr>
        <w:t>zostatkovej hodnote k 31.12.2025</w:t>
      </w:r>
      <w:r>
        <w:rPr>
          <w:rFonts w:ascii="Times New Roman" w:hAnsi="Times New Roman" w:cs="Times New Roman"/>
          <w:sz w:val="24"/>
          <w:szCs w:val="24"/>
        </w:rPr>
        <w:t xml:space="preserve"> a vlastní byt </w:t>
      </w:r>
      <w:r>
        <w:rPr>
          <w:rFonts w:ascii="Times New Roman" w:hAnsi="Times New Roman" w:cs="Times New Roman"/>
          <w:sz w:val="24"/>
          <w:szCs w:val="24"/>
        </w:rPr>
        <w:lastRenderedPageBreak/>
        <w:t>v zostatkovej ce</w:t>
      </w:r>
      <w:r w:rsidR="00C31199">
        <w:rPr>
          <w:rFonts w:ascii="Times New Roman" w:hAnsi="Times New Roman" w:cs="Times New Roman"/>
          <w:sz w:val="24"/>
          <w:szCs w:val="24"/>
        </w:rPr>
        <w:t>ne 51.050</w:t>
      </w:r>
      <w:r>
        <w:rPr>
          <w:rFonts w:ascii="Times New Roman" w:hAnsi="Times New Roman" w:cs="Times New Roman"/>
          <w:sz w:val="24"/>
          <w:szCs w:val="24"/>
        </w:rPr>
        <w:t>,- € a vlastnila jedno osobné auto s nulovou zostatkovou hodnotou. V roku 2024 spoločnosť obstarala druhý byt v hodnote 123.000,- a jeho</w:t>
      </w:r>
      <w:r w:rsidR="007D3077">
        <w:rPr>
          <w:rFonts w:ascii="Times New Roman" w:hAnsi="Times New Roman" w:cs="Times New Roman"/>
          <w:sz w:val="24"/>
          <w:szCs w:val="24"/>
        </w:rPr>
        <w:t xml:space="preserve"> zostatková hodnota k 31.12.2025</w:t>
      </w:r>
      <w:r w:rsidR="00C31199">
        <w:rPr>
          <w:rFonts w:ascii="Times New Roman" w:hAnsi="Times New Roman" w:cs="Times New Roman"/>
          <w:sz w:val="24"/>
          <w:szCs w:val="24"/>
        </w:rPr>
        <w:t xml:space="preserve"> je 117.875</w:t>
      </w:r>
      <w:r>
        <w:rPr>
          <w:rFonts w:ascii="Times New Roman" w:hAnsi="Times New Roman" w:cs="Times New Roman"/>
          <w:sz w:val="24"/>
          <w:szCs w:val="24"/>
        </w:rPr>
        <w:t xml:space="preserve">,- €. Odpisy daňové boli vo výške </w:t>
      </w:r>
      <w:r w:rsidR="007D3077">
        <w:rPr>
          <w:rFonts w:ascii="Times New Roman" w:hAnsi="Times New Roman" w:cs="Times New Roman"/>
          <w:sz w:val="24"/>
          <w:szCs w:val="24"/>
        </w:rPr>
        <w:t>4.750,- € a  účtovné za rok 2025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D3077">
        <w:rPr>
          <w:rFonts w:ascii="Times New Roman" w:hAnsi="Times New Roman" w:cs="Times New Roman"/>
          <w:sz w:val="24"/>
          <w:szCs w:val="24"/>
        </w:rPr>
        <w:t>vo výške 4.750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1F3E" w:rsidRDefault="00111F3E" w:rsidP="00111F3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Cestná d</w:t>
      </w:r>
      <w:r w:rsidR="007D3077">
        <w:rPr>
          <w:rFonts w:ascii="Times New Roman" w:hAnsi="Times New Roman" w:cs="Times New Roman"/>
          <w:sz w:val="24"/>
          <w:szCs w:val="24"/>
        </w:rPr>
        <w:t>aň za rok 2024 bola vo výške 336</w:t>
      </w:r>
      <w:r>
        <w:rPr>
          <w:rFonts w:ascii="Times New Roman" w:hAnsi="Times New Roman" w:cs="Times New Roman"/>
          <w:sz w:val="24"/>
          <w:szCs w:val="24"/>
        </w:rPr>
        <w:t>,-  €.</w:t>
      </w:r>
    </w:p>
    <w:p w:rsidR="00111F3E" w:rsidRDefault="00111F3E" w:rsidP="00111F3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na fina</w:t>
      </w:r>
      <w:r w:rsidR="007D3077">
        <w:rPr>
          <w:rFonts w:ascii="Times New Roman" w:hAnsi="Times New Roman" w:cs="Times New Roman"/>
          <w:sz w:val="24"/>
          <w:szCs w:val="24"/>
        </w:rPr>
        <w:t>nčnú činnosť boli vo výške 3.218</w:t>
      </w:r>
      <w:r>
        <w:rPr>
          <w:rFonts w:ascii="Times New Roman" w:hAnsi="Times New Roman" w:cs="Times New Roman"/>
          <w:sz w:val="24"/>
          <w:szCs w:val="24"/>
        </w:rPr>
        <w:t>,- €.</w:t>
      </w: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PRÍJMU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jednotka daňovú povinnosť voči štátu vypočítala ako rozdiel medzi výnosmi a nákladmi sledovaného obdobia. Hospodársky výsledok pred zdanením je </w:t>
      </w:r>
      <w:r w:rsidR="00C31199">
        <w:rPr>
          <w:rFonts w:ascii="Times New Roman" w:hAnsi="Times New Roman" w:cs="Times New Roman"/>
          <w:sz w:val="24"/>
          <w:szCs w:val="24"/>
        </w:rPr>
        <w:t>123.420,27</w:t>
      </w:r>
      <w:r>
        <w:rPr>
          <w:rFonts w:ascii="Times New Roman" w:hAnsi="Times New Roman" w:cs="Times New Roman"/>
          <w:sz w:val="24"/>
          <w:szCs w:val="24"/>
        </w:rPr>
        <w:t xml:space="preserve"> € upravený o pripočítateľné položky vo výške 1.5</w:t>
      </w:r>
      <w:r w:rsidR="00C31199">
        <w:rPr>
          <w:rFonts w:ascii="Times New Roman" w:hAnsi="Times New Roman" w:cs="Times New Roman"/>
          <w:sz w:val="24"/>
          <w:szCs w:val="24"/>
        </w:rPr>
        <w:t>27</w:t>
      </w:r>
      <w:r>
        <w:rPr>
          <w:rFonts w:ascii="Times New Roman" w:hAnsi="Times New Roman" w:cs="Times New Roman"/>
          <w:sz w:val="24"/>
          <w:szCs w:val="24"/>
        </w:rPr>
        <w:t>,- € ,  čomu zodpovedá daň platná pre rok 202</w:t>
      </w:r>
      <w:r w:rsidR="00C3119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v sa</w:t>
      </w:r>
      <w:r w:rsidR="00C31199">
        <w:rPr>
          <w:rFonts w:ascii="Times New Roman" w:hAnsi="Times New Roman" w:cs="Times New Roman"/>
          <w:sz w:val="24"/>
          <w:szCs w:val="24"/>
        </w:rPr>
        <w:t>dzbe 21 %. Daň je vo výške 26.239</w:t>
      </w:r>
      <w:r>
        <w:rPr>
          <w:rFonts w:ascii="Times New Roman" w:hAnsi="Times New Roman" w:cs="Times New Roman"/>
          <w:sz w:val="24"/>
          <w:szCs w:val="24"/>
        </w:rPr>
        <w:t>,- €.  Spoločnost</w:t>
      </w:r>
      <w:r w:rsidR="00C31199">
        <w:rPr>
          <w:rFonts w:ascii="Times New Roman" w:hAnsi="Times New Roman" w:cs="Times New Roman"/>
          <w:sz w:val="24"/>
          <w:szCs w:val="24"/>
        </w:rPr>
        <w:t>i vznikla povinnosť pre rok 2025</w:t>
      </w:r>
      <w:r>
        <w:rPr>
          <w:rFonts w:ascii="Times New Roman" w:hAnsi="Times New Roman" w:cs="Times New Roman"/>
          <w:sz w:val="24"/>
          <w:szCs w:val="24"/>
        </w:rPr>
        <w:t xml:space="preserve"> platiť mesačné preddavky na daň. Daň na účely určenia výšky preddavkov je 21 % z daňového základu roku 202</w:t>
      </w:r>
      <w:r w:rsidR="00C3119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OSTATNÉ ÚDAJE</w:t>
      </w: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 rok 202</w:t>
      </w:r>
      <w:r w:rsidR="00C31199">
        <w:rPr>
          <w:rFonts w:ascii="Times New Roman" w:hAnsi="Times New Roman" w:cs="Times New Roman"/>
          <w:sz w:val="24"/>
          <w:szCs w:val="24"/>
        </w:rPr>
        <w:t>5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neuzatvorila leasingové zmluvy, nemá majetok prijatý do úschovy, nevykazuje pohľadávky a záväzky z opcií.</w:t>
      </w:r>
    </w:p>
    <w:p w:rsidR="00111F3E" w:rsidRDefault="00111F3E" w:rsidP="00111F3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boli všetky aktíva a všetky pasíva vykázané v súvahe a taktiež všetky práva a povinnosti účtovnej jednotky.</w:t>
      </w:r>
    </w:p>
    <w:p w:rsidR="00111F3E" w:rsidRDefault="00111F3E" w:rsidP="00111F3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účtovná jednotka neuskutočnila obchody medzi spriaznenými osobami.</w:t>
      </w:r>
    </w:p>
    <w:p w:rsidR="00111F3E" w:rsidRDefault="00111F3E" w:rsidP="00111F3E">
      <w:pPr>
        <w:pStyle w:val="Odsekzoznamu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rPr>
          <w:rFonts w:ascii="Times New Roman" w:hAnsi="Times New Roman" w:cs="Times New Roman"/>
          <w:sz w:val="24"/>
          <w:szCs w:val="24"/>
        </w:rPr>
      </w:pPr>
    </w:p>
    <w:p w:rsidR="00111F3E" w:rsidRDefault="00111F3E" w:rsidP="00111F3E">
      <w:pPr>
        <w:rPr>
          <w:sz w:val="24"/>
          <w:szCs w:val="24"/>
        </w:rPr>
      </w:pPr>
    </w:p>
    <w:p w:rsidR="00111F3E" w:rsidRDefault="00111F3E" w:rsidP="00111F3E">
      <w:pPr>
        <w:rPr>
          <w:sz w:val="24"/>
          <w:szCs w:val="24"/>
        </w:rPr>
      </w:pPr>
    </w:p>
    <w:p w:rsidR="00111F3E" w:rsidRDefault="00111F3E" w:rsidP="00111F3E"/>
    <w:p w:rsidR="00111F3E" w:rsidRDefault="00111F3E" w:rsidP="00111F3E"/>
    <w:p w:rsidR="00111F3E" w:rsidRDefault="00111F3E" w:rsidP="00111F3E"/>
    <w:p w:rsidR="006F6CEA" w:rsidRDefault="006F6CEA"/>
    <w:sectPr w:rsidR="006F6C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86779"/>
    <w:multiLevelType w:val="hybridMultilevel"/>
    <w:tmpl w:val="30D6E5CC"/>
    <w:lvl w:ilvl="0" w:tplc="E39A2F12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104320A"/>
    <w:multiLevelType w:val="hybridMultilevel"/>
    <w:tmpl w:val="FFECA77A"/>
    <w:lvl w:ilvl="0" w:tplc="44DC2DB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00D24FF"/>
    <w:multiLevelType w:val="hybridMultilevel"/>
    <w:tmpl w:val="C35AF5EC"/>
    <w:lvl w:ilvl="0" w:tplc="940875C0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FA529E9"/>
    <w:multiLevelType w:val="hybridMultilevel"/>
    <w:tmpl w:val="2DD6F2D0"/>
    <w:lvl w:ilvl="0" w:tplc="463AB3E6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734092C"/>
    <w:multiLevelType w:val="hybridMultilevel"/>
    <w:tmpl w:val="F87C2DC8"/>
    <w:lvl w:ilvl="0" w:tplc="A15CC36E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E3B2E8C"/>
    <w:multiLevelType w:val="hybridMultilevel"/>
    <w:tmpl w:val="339EB91C"/>
    <w:lvl w:ilvl="0" w:tplc="CDB67EB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74066CEA"/>
    <w:multiLevelType w:val="hybridMultilevel"/>
    <w:tmpl w:val="2CECBE22"/>
    <w:lvl w:ilvl="0" w:tplc="DAE07864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A54414D"/>
    <w:multiLevelType w:val="hybridMultilevel"/>
    <w:tmpl w:val="F45E6A3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F3E"/>
    <w:rsid w:val="00111F3E"/>
    <w:rsid w:val="006F6CEA"/>
    <w:rsid w:val="007D3077"/>
    <w:rsid w:val="009B7302"/>
    <w:rsid w:val="00C31199"/>
    <w:rsid w:val="00D15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BBADC6"/>
  <w15:chartTrackingRefBased/>
  <w15:docId w15:val="{9452DAA1-F46E-4CD5-8766-B09CD46CA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1F3E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1F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158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Gigi</dc:creator>
  <cp:keywords/>
  <dc:description/>
  <cp:lastModifiedBy>Gigi</cp:lastModifiedBy>
  <cp:revision>4</cp:revision>
  <dcterms:created xsi:type="dcterms:W3CDTF">2026-06-28T02:51:00Z</dcterms:created>
  <dcterms:modified xsi:type="dcterms:W3CDTF">2026-06-29T16:55:00Z</dcterms:modified>
</cp:coreProperties>
</file>