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g"/>
  <Default Extension="png" ContentType="image/png"/>
  <Default Extension="bmp" ContentType="image/bmp"/>
  <Default Extension="gif" ContentType="image/gif"/>
  <Default Extension="tif" ContentType="image/tif"/>
  <Default Extension="pdf" ContentType="application/pdf"/>
  <Default Extension="mov" ContentType="application/movie"/>
  <Default Extension="vml" ContentType="application/vnd.openxmlformats-officedocument.vmlDrawing"/>
  <Default Extension="xlsx" ContentType="application/vnd.openxmlformats-officedocument.spreadsheetml.sheet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
</file>

<file path=word/document.xml><?xml version="1.0" encoding="utf-8"?>
<w:document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body>
    <w:p>
      <w:pPr>
        <w:pStyle w:val="Telo A"/>
        <w:spacing w:before="2" w:line="140" w:lineRule="auto"/>
        <w:rPr>
          <w:sz w:val="14"/>
          <w:szCs w:val="14"/>
        </w:rPr>
      </w:pPr>
    </w:p>
    <w:p>
      <w:pPr>
        <w:pStyle w:val="Telo A"/>
        <w:pBdr>
          <w:top w:val="single" w:color="000000" w:sz="4" w:space="0" w:shadow="0" w:frame="0"/>
          <w:left w:val="single" w:color="000000" w:sz="4" w:space="0" w:shadow="0" w:frame="0"/>
          <w:bottom w:val="single" w:color="000000" w:sz="4" w:space="0" w:shadow="0" w:frame="0"/>
          <w:right w:val="single" w:color="000000" w:sz="4" w:space="0" w:shadow="0" w:frame="0"/>
        </w:pBdr>
        <w:spacing w:after="120"/>
        <w:jc w:val="center"/>
        <w:rPr>
          <w:rFonts w:ascii="Arial Narrow" w:cs="Arial Narrow" w:hAnsi="Arial Narrow" w:eastAsia="Arial Narrow"/>
          <w:b w:val="1"/>
          <w:bCs w:val="1"/>
        </w:rPr>
      </w:pPr>
      <w:r>
        <w:rPr>
          <w:rFonts w:ascii="Arial Narrow" w:hAnsi="Arial Narrow"/>
          <w:b w:val="1"/>
          <w:bCs w:val="1"/>
          <w:rtl w:val="0"/>
        </w:rPr>
        <w:t>Pozn</w:t>
      </w:r>
      <w:r>
        <w:rPr>
          <w:rFonts w:ascii="Arial Narrow" w:hAnsi="Arial Narrow" w:hint="default"/>
          <w:b w:val="1"/>
          <w:bCs w:val="1"/>
          <w:rtl w:val="0"/>
        </w:rPr>
        <w:t>á</w:t>
      </w:r>
      <w:r>
        <w:rPr>
          <w:rFonts w:ascii="Arial Narrow" w:hAnsi="Arial Narrow"/>
          <w:b w:val="1"/>
          <w:bCs w:val="1"/>
          <w:rtl w:val="0"/>
        </w:rPr>
        <w:t>mky k</w:t>
      </w:r>
      <w:r>
        <w:rPr>
          <w:rFonts w:ascii="Arial Narrow" w:hAnsi="Arial Narrow" w:hint="default"/>
          <w:b w:val="1"/>
          <w:bCs w:val="1"/>
          <w:rtl w:val="0"/>
        </w:rPr>
        <w:t> </w:t>
      </w:r>
      <w:r>
        <w:rPr>
          <w:rFonts w:ascii="Arial Narrow" w:hAnsi="Arial Narrow"/>
          <w:b w:val="1"/>
          <w:bCs w:val="1"/>
          <w:rtl w:val="0"/>
        </w:rPr>
        <w:t xml:space="preserve">mikro </w:t>
      </w:r>
      <w:r>
        <w:rPr>
          <w:rFonts w:ascii="Arial Narrow" w:hAnsi="Arial Narrow" w:hint="default"/>
          <w:b w:val="1"/>
          <w:bCs w:val="1"/>
          <w:rtl w:val="0"/>
        </w:rPr>
        <w:t>úč</w:t>
      </w:r>
      <w:r>
        <w:rPr>
          <w:rFonts w:ascii="Arial Narrow" w:hAnsi="Arial Narrow"/>
          <w:b w:val="1"/>
          <w:bCs w:val="1"/>
          <w:rtl w:val="0"/>
        </w:rPr>
        <w:t>tovnej z</w:t>
      </w:r>
      <w:r>
        <w:rPr>
          <w:rFonts w:ascii="Arial Narrow" w:hAnsi="Arial Narrow" w:hint="default"/>
          <w:b w:val="1"/>
          <w:bCs w:val="1"/>
          <w:rtl w:val="0"/>
        </w:rPr>
        <w:t>á</w:t>
      </w:r>
      <w:r>
        <w:rPr>
          <w:rFonts w:ascii="Arial Narrow" w:hAnsi="Arial Narrow"/>
          <w:b w:val="1"/>
          <w:bCs w:val="1"/>
          <w:rtl w:val="0"/>
        </w:rPr>
        <w:t>vierke za rok 2025</w:t>
      </w:r>
    </w:p>
    <w:p>
      <w:pPr>
        <w:pStyle w:val="Telo A"/>
        <w:pBdr>
          <w:top w:val="single" w:color="000000" w:sz="4" w:space="0" w:shadow="0" w:frame="0"/>
          <w:left w:val="single" w:color="000000" w:sz="4" w:space="0" w:shadow="0" w:frame="0"/>
          <w:bottom w:val="single" w:color="000000" w:sz="4" w:space="0" w:shadow="0" w:frame="0"/>
          <w:right w:val="single" w:color="000000" w:sz="4" w:space="0" w:shadow="0" w:frame="0"/>
        </w:pBdr>
        <w:jc w:val="center"/>
        <w:rPr>
          <w:rFonts w:ascii="Arial Narrow" w:cs="Arial Narrow" w:hAnsi="Arial Narrow" w:eastAsia="Arial Narrow"/>
        </w:rPr>
      </w:pPr>
      <w:r>
        <w:rPr>
          <w:rFonts w:ascii="Arial Narrow" w:hAnsi="Arial Narrow"/>
          <w:rtl w:val="0"/>
        </w:rPr>
        <w:t>zostaven</w:t>
      </w:r>
      <w:r>
        <w:rPr>
          <w:rFonts w:ascii="Arial Narrow" w:hAnsi="Arial Narrow" w:hint="default"/>
          <w:rtl w:val="0"/>
          <w:lang w:val="fr-FR"/>
        </w:rPr>
        <w:t xml:space="preserve">é </w:t>
      </w:r>
      <w:r>
        <w:rPr>
          <w:rFonts w:ascii="Arial Narrow" w:hAnsi="Arial Narrow"/>
          <w:rtl w:val="0"/>
        </w:rPr>
        <w:t>pod</w:t>
      </w:r>
      <w:r>
        <w:rPr>
          <w:rFonts w:ascii="Arial Narrow" w:hAnsi="Arial Narrow" w:hint="default"/>
          <w:rtl w:val="0"/>
        </w:rPr>
        <w:t>ľ</w:t>
      </w:r>
      <w:r>
        <w:rPr>
          <w:rFonts w:ascii="Arial Narrow" w:hAnsi="Arial Narrow"/>
          <w:rtl w:val="0"/>
        </w:rPr>
        <w:t>a Opatrenia Ministerstva financi</w:t>
      </w:r>
      <w:r>
        <w:rPr>
          <w:rFonts w:ascii="Arial Narrow" w:hAnsi="Arial Narrow" w:hint="default"/>
          <w:rtl w:val="0"/>
        </w:rPr>
        <w:t xml:space="preserve">í </w:t>
      </w:r>
      <w:r>
        <w:rPr>
          <w:rFonts w:ascii="Arial Narrow" w:hAnsi="Arial Narrow"/>
          <w:rtl w:val="0"/>
        </w:rPr>
        <w:t xml:space="preserve">SR </w:t>
      </w:r>
      <w:r>
        <w:rPr>
          <w:rFonts w:ascii="Arial Narrow" w:hAnsi="Arial Narrow" w:hint="default"/>
          <w:rtl w:val="0"/>
        </w:rPr>
        <w:t>č</w:t>
      </w:r>
      <w:r>
        <w:rPr>
          <w:rFonts w:ascii="Arial Narrow" w:hAnsi="Arial Narrow"/>
          <w:rtl w:val="0"/>
        </w:rPr>
        <w:t>.MF/15464/2013-74, ktor</w:t>
      </w:r>
      <w:r>
        <w:rPr>
          <w:rFonts w:ascii="Arial Narrow" w:hAnsi="Arial Narrow" w:hint="default"/>
          <w:rtl w:val="0"/>
        </w:rPr>
        <w:t>ý</w:t>
      </w:r>
      <w:r>
        <w:rPr>
          <w:rFonts w:ascii="Arial Narrow" w:hAnsi="Arial Narrow"/>
          <w:rtl w:val="0"/>
        </w:rPr>
        <w:t>m sa ustanovuj</w:t>
      </w:r>
      <w:r>
        <w:rPr>
          <w:rFonts w:ascii="Arial Narrow" w:hAnsi="Arial Narrow" w:hint="default"/>
          <w:rtl w:val="0"/>
        </w:rPr>
        <w:t xml:space="preserve">ú </w:t>
      </w:r>
      <w:r>
        <w:rPr>
          <w:rFonts w:ascii="Arial Narrow" w:hAnsi="Arial Narrow"/>
          <w:rtl w:val="0"/>
        </w:rPr>
        <w:t>podrobnosti o</w:t>
      </w:r>
      <w:r>
        <w:rPr>
          <w:rFonts w:ascii="Arial Narrow" w:hAnsi="Arial Narrow" w:hint="default"/>
          <w:rtl w:val="0"/>
        </w:rPr>
        <w:t> </w:t>
      </w:r>
      <w:r>
        <w:rPr>
          <w:rFonts w:ascii="Arial Narrow" w:hAnsi="Arial Narrow"/>
          <w:rtl w:val="0"/>
        </w:rPr>
        <w:t>usporiadan</w:t>
      </w:r>
      <w:r>
        <w:rPr>
          <w:rFonts w:ascii="Arial Narrow" w:hAnsi="Arial Narrow" w:hint="default"/>
          <w:rtl w:val="0"/>
        </w:rPr>
        <w:t>í</w:t>
      </w:r>
      <w:r>
        <w:rPr>
          <w:rFonts w:ascii="Arial Narrow" w:hAnsi="Arial Narrow"/>
          <w:rtl w:val="0"/>
        </w:rPr>
        <w:t>, ozna</w:t>
      </w:r>
      <w:r>
        <w:rPr>
          <w:rFonts w:ascii="Arial Narrow" w:hAnsi="Arial Narrow" w:hint="default"/>
          <w:rtl w:val="0"/>
        </w:rPr>
        <w:t>č</w:t>
      </w:r>
      <w:r>
        <w:rPr>
          <w:rFonts w:ascii="Arial Narrow" w:hAnsi="Arial Narrow"/>
          <w:rtl w:val="0"/>
        </w:rPr>
        <w:t>ovan</w:t>
      </w:r>
      <w:r>
        <w:rPr>
          <w:rFonts w:ascii="Arial Narrow" w:hAnsi="Arial Narrow" w:hint="default"/>
          <w:rtl w:val="0"/>
        </w:rPr>
        <w:t xml:space="preserve">í </w:t>
      </w:r>
      <w:r>
        <w:rPr>
          <w:rFonts w:ascii="Arial Narrow" w:hAnsi="Arial Narrow"/>
          <w:rtl w:val="0"/>
        </w:rPr>
        <w:t>a</w:t>
      </w:r>
      <w:r>
        <w:rPr>
          <w:rFonts w:ascii="Arial Narrow" w:hAnsi="Arial Narrow" w:hint="default"/>
          <w:rtl w:val="0"/>
        </w:rPr>
        <w:t> </w:t>
      </w:r>
      <w:r>
        <w:rPr>
          <w:rFonts w:ascii="Arial Narrow" w:hAnsi="Arial Narrow"/>
          <w:rtl w:val="0"/>
        </w:rPr>
        <w:t>obsahovom vymedzen</w:t>
      </w:r>
      <w:r>
        <w:rPr>
          <w:rFonts w:ascii="Arial Narrow" w:hAnsi="Arial Narrow" w:hint="default"/>
          <w:rtl w:val="0"/>
        </w:rPr>
        <w:t xml:space="preserve">í </w:t>
      </w:r>
      <w:r>
        <w:rPr>
          <w:rFonts w:ascii="Arial Narrow" w:hAnsi="Arial Narrow"/>
          <w:rtl w:val="0"/>
        </w:rPr>
        <w:t>polo</w:t>
      </w:r>
      <w:r>
        <w:rPr>
          <w:rFonts w:ascii="Arial Narrow" w:hAnsi="Arial Narrow" w:hint="default"/>
          <w:rtl w:val="0"/>
        </w:rPr>
        <w:t>ž</w:t>
      </w:r>
      <w:r>
        <w:rPr>
          <w:rFonts w:ascii="Arial Narrow" w:hAnsi="Arial Narrow"/>
          <w:rtl w:val="0"/>
          <w:lang w:val="nl-NL"/>
        </w:rPr>
        <w:t>iek individu</w:t>
      </w:r>
      <w:r>
        <w:rPr>
          <w:rFonts w:ascii="Arial Narrow" w:hAnsi="Arial Narrow" w:hint="default"/>
          <w:rtl w:val="0"/>
        </w:rPr>
        <w:t>á</w:t>
      </w:r>
      <w:r>
        <w:rPr>
          <w:rFonts w:ascii="Arial Narrow" w:hAnsi="Arial Narrow"/>
          <w:rtl w:val="0"/>
        </w:rPr>
        <w:t xml:space="preserve">lnej </w:t>
      </w:r>
      <w:r>
        <w:rPr>
          <w:rFonts w:ascii="Arial Narrow" w:hAnsi="Arial Narrow" w:hint="default"/>
          <w:rtl w:val="0"/>
        </w:rPr>
        <w:t>úč</w:t>
      </w:r>
      <w:r>
        <w:rPr>
          <w:rFonts w:ascii="Arial Narrow" w:hAnsi="Arial Narrow"/>
          <w:rtl w:val="0"/>
        </w:rPr>
        <w:t>tovnej z</w:t>
      </w:r>
      <w:r>
        <w:rPr>
          <w:rFonts w:ascii="Arial Narrow" w:hAnsi="Arial Narrow" w:hint="default"/>
          <w:rtl w:val="0"/>
        </w:rPr>
        <w:t>á</w:t>
      </w:r>
      <w:r>
        <w:rPr>
          <w:rFonts w:ascii="Arial Narrow" w:hAnsi="Arial Narrow"/>
          <w:rtl w:val="0"/>
        </w:rPr>
        <w:t>vierky a</w:t>
      </w:r>
      <w:r>
        <w:rPr>
          <w:rFonts w:ascii="Arial Narrow" w:hAnsi="Arial Narrow" w:hint="default"/>
          <w:rtl w:val="0"/>
        </w:rPr>
        <w:t> </w:t>
      </w:r>
      <w:r>
        <w:rPr>
          <w:rFonts w:ascii="Arial Narrow" w:hAnsi="Arial Narrow"/>
          <w:rtl w:val="0"/>
        </w:rPr>
        <w:t xml:space="preserve">rozsahu </w:t>
      </w:r>
      <w:r>
        <w:rPr>
          <w:rFonts w:ascii="Arial Narrow" w:hAnsi="Arial Narrow" w:hint="default"/>
          <w:rtl w:val="0"/>
        </w:rPr>
        <w:t>ú</w:t>
      </w:r>
      <w:r>
        <w:rPr>
          <w:rFonts w:ascii="Arial Narrow" w:hAnsi="Arial Narrow"/>
          <w:rtl w:val="0"/>
        </w:rPr>
        <w:t>dajov ur</w:t>
      </w:r>
      <w:r>
        <w:rPr>
          <w:rFonts w:ascii="Arial Narrow" w:hAnsi="Arial Narrow" w:hint="default"/>
          <w:rtl w:val="0"/>
        </w:rPr>
        <w:t>č</w:t>
      </w:r>
      <w:r>
        <w:rPr>
          <w:rFonts w:ascii="Arial Narrow" w:hAnsi="Arial Narrow"/>
          <w:rtl w:val="0"/>
        </w:rPr>
        <w:t>en</w:t>
      </w:r>
      <w:r>
        <w:rPr>
          <w:rFonts w:ascii="Arial Narrow" w:hAnsi="Arial Narrow" w:hint="default"/>
          <w:rtl w:val="0"/>
        </w:rPr>
        <w:t>ý</w:t>
      </w:r>
      <w:r>
        <w:rPr>
          <w:rFonts w:ascii="Arial Narrow" w:hAnsi="Arial Narrow"/>
          <w:rtl w:val="0"/>
          <w:lang w:val="de-DE"/>
        </w:rPr>
        <w:t>ch z</w:t>
      </w:r>
      <w:r>
        <w:rPr>
          <w:rFonts w:ascii="Arial Narrow" w:hAnsi="Arial Narrow" w:hint="default"/>
          <w:rtl w:val="0"/>
        </w:rPr>
        <w:t> </w:t>
      </w:r>
      <w:r>
        <w:rPr>
          <w:rFonts w:ascii="Arial Narrow" w:hAnsi="Arial Narrow"/>
          <w:rtl w:val="0"/>
          <w:lang w:val="it-IT"/>
        </w:rPr>
        <w:t>individu</w:t>
      </w:r>
      <w:r>
        <w:rPr>
          <w:rFonts w:ascii="Arial Narrow" w:hAnsi="Arial Narrow" w:hint="default"/>
          <w:rtl w:val="0"/>
        </w:rPr>
        <w:t>á</w:t>
      </w:r>
      <w:r>
        <w:rPr>
          <w:rFonts w:ascii="Arial Narrow" w:hAnsi="Arial Narrow"/>
          <w:rtl w:val="0"/>
        </w:rPr>
        <w:t xml:space="preserve">lnej </w:t>
      </w:r>
      <w:r>
        <w:rPr>
          <w:rFonts w:ascii="Arial Narrow" w:hAnsi="Arial Narrow" w:hint="default"/>
          <w:rtl w:val="0"/>
        </w:rPr>
        <w:t>úč</w:t>
      </w:r>
      <w:r>
        <w:rPr>
          <w:rFonts w:ascii="Arial Narrow" w:hAnsi="Arial Narrow"/>
          <w:rtl w:val="0"/>
        </w:rPr>
        <w:t>tovnej z</w:t>
      </w:r>
      <w:r>
        <w:rPr>
          <w:rFonts w:ascii="Arial Narrow" w:hAnsi="Arial Narrow" w:hint="default"/>
          <w:rtl w:val="0"/>
        </w:rPr>
        <w:t>á</w:t>
      </w:r>
      <w:r>
        <w:rPr>
          <w:rFonts w:ascii="Arial Narrow" w:hAnsi="Arial Narrow"/>
          <w:rtl w:val="0"/>
        </w:rPr>
        <w:t xml:space="preserve">vierky na zverejnenie pre </w:t>
      </w:r>
      <w:r>
        <w:rPr>
          <w:rFonts w:ascii="Arial Narrow" w:hAnsi="Arial Narrow"/>
          <w:b w:val="1"/>
          <w:bCs w:val="1"/>
          <w:rtl w:val="0"/>
        </w:rPr>
        <w:t xml:space="preserve">mikro </w:t>
      </w:r>
      <w:r>
        <w:rPr>
          <w:rFonts w:ascii="Arial Narrow" w:hAnsi="Arial Narrow" w:hint="default"/>
          <w:b w:val="1"/>
          <w:bCs w:val="1"/>
          <w:rtl w:val="0"/>
        </w:rPr>
        <w:t>úč</w:t>
      </w:r>
      <w:r>
        <w:rPr>
          <w:rFonts w:ascii="Arial Narrow" w:hAnsi="Arial Narrow"/>
          <w:b w:val="1"/>
          <w:bCs w:val="1"/>
          <w:rtl w:val="0"/>
        </w:rPr>
        <w:t>tovn</w:t>
      </w:r>
      <w:r>
        <w:rPr>
          <w:rFonts w:ascii="Arial Narrow" w:hAnsi="Arial Narrow" w:hint="default"/>
          <w:b w:val="1"/>
          <w:bCs w:val="1"/>
          <w:rtl w:val="0"/>
          <w:lang w:val="fr-FR"/>
        </w:rPr>
        <w:t xml:space="preserve">é </w:t>
      </w:r>
      <w:r>
        <w:rPr>
          <w:rFonts w:ascii="Arial Narrow" w:hAnsi="Arial Narrow"/>
          <w:b w:val="1"/>
          <w:bCs w:val="1"/>
          <w:rtl w:val="0"/>
        </w:rPr>
        <w:t>jednotky</w:t>
      </w:r>
      <w:r>
        <w:rPr>
          <w:rFonts w:ascii="Arial Narrow" w:hAnsi="Arial Narrow"/>
          <w:rtl w:val="0"/>
        </w:rPr>
        <w:t xml:space="preserve"> v</w:t>
      </w:r>
      <w:r>
        <w:rPr>
          <w:rFonts w:ascii="Arial Narrow" w:hAnsi="Arial Narrow" w:hint="default"/>
          <w:rtl w:val="0"/>
        </w:rPr>
        <w:t> </w:t>
      </w:r>
      <w:r>
        <w:rPr>
          <w:rFonts w:ascii="Arial Narrow" w:hAnsi="Arial Narrow"/>
          <w:rtl w:val="0"/>
        </w:rPr>
        <w:t>znen</w:t>
      </w:r>
      <w:r>
        <w:rPr>
          <w:rFonts w:ascii="Arial Narrow" w:hAnsi="Arial Narrow" w:hint="default"/>
          <w:rtl w:val="0"/>
        </w:rPr>
        <w:t xml:space="preserve">í </w:t>
      </w:r>
      <w:r>
        <w:rPr>
          <w:rFonts w:ascii="Arial Narrow" w:hAnsi="Arial Narrow"/>
          <w:rtl w:val="0"/>
        </w:rPr>
        <w:t>neskor</w:t>
      </w:r>
      <w:r>
        <w:rPr>
          <w:rFonts w:ascii="Arial Narrow" w:hAnsi="Arial Narrow" w:hint="default"/>
          <w:rtl w:val="0"/>
        </w:rPr>
        <w:t>ší</w:t>
      </w:r>
      <w:r>
        <w:rPr>
          <w:rFonts w:ascii="Arial Narrow" w:hAnsi="Arial Narrow"/>
          <w:rtl w:val="0"/>
        </w:rPr>
        <w:t>ch predpisov</w:t>
      </w:r>
    </w:p>
    <w:p>
      <w:pPr>
        <w:pStyle w:val="Telo A"/>
        <w:pBdr>
          <w:top w:val="single" w:color="000000" w:sz="4" w:space="0" w:shadow="0" w:frame="0"/>
          <w:left w:val="single" w:color="000000" w:sz="4" w:space="0" w:shadow="0" w:frame="0"/>
          <w:bottom w:val="single" w:color="000000" w:sz="4" w:space="0" w:shadow="0" w:frame="0"/>
          <w:right w:val="single" w:color="000000" w:sz="4" w:space="0" w:shadow="0" w:frame="0"/>
        </w:pBdr>
        <w:jc w:val="center"/>
        <w:rPr>
          <w:rFonts w:ascii="Arial Narrow" w:cs="Arial Narrow" w:hAnsi="Arial Narrow" w:eastAsia="Arial Narrow"/>
        </w:rPr>
      </w:pPr>
      <w:r>
        <w:rPr>
          <w:rFonts w:ascii="Arial Narrow" w:hAnsi="Arial Narrow"/>
          <w:rtl w:val="0"/>
        </w:rPr>
        <w:t>(ostatn</w:t>
      </w:r>
      <w:r>
        <w:rPr>
          <w:rFonts w:ascii="Arial Narrow" w:hAnsi="Arial Narrow" w:hint="default"/>
          <w:rtl w:val="0"/>
        </w:rPr>
        <w:t xml:space="preserve">á </w:t>
      </w:r>
      <w:r>
        <w:rPr>
          <w:rFonts w:ascii="Arial Narrow" w:hAnsi="Arial Narrow"/>
          <w:rtl w:val="0"/>
          <w:lang w:val="pt-PT"/>
        </w:rPr>
        <w:t xml:space="preserve">novela </w:t>
      </w:r>
      <w:r>
        <w:rPr>
          <w:rFonts w:ascii="Arial Narrow" w:hAnsi="Arial Narrow" w:hint="default"/>
          <w:rtl w:val="0"/>
        </w:rPr>
        <w:t>č</w:t>
      </w:r>
      <w:r>
        <w:rPr>
          <w:rFonts w:ascii="Arial Narrow" w:hAnsi="Arial Narrow"/>
          <w:rtl w:val="0"/>
        </w:rPr>
        <w:t xml:space="preserve">.MF/18008/2014-74 </w:t>
      </w:r>
      <w:r>
        <w:rPr>
          <w:rFonts w:ascii="Arial Narrow" w:hAnsi="Arial Narrow" w:hint="default"/>
          <w:rtl w:val="0"/>
        </w:rPr>
        <w:t xml:space="preserve">– </w:t>
      </w:r>
      <w:r>
        <w:rPr>
          <w:rFonts w:ascii="Arial Narrow" w:hAnsi="Arial Narrow"/>
          <w:rtl w:val="0"/>
        </w:rPr>
        <w:t xml:space="preserve">FS </w:t>
      </w:r>
      <w:r>
        <w:rPr>
          <w:rFonts w:ascii="Arial Narrow" w:hAnsi="Arial Narrow" w:hint="default"/>
          <w:rtl w:val="0"/>
        </w:rPr>
        <w:t>č</w:t>
      </w:r>
      <w:r>
        <w:rPr>
          <w:rFonts w:ascii="Arial Narrow" w:hAnsi="Arial Narrow"/>
          <w:rtl w:val="0"/>
        </w:rPr>
        <w:t>.10/2014)</w:t>
      </w:r>
    </w:p>
    <w:p>
      <w:pPr>
        <w:pStyle w:val="Telo A"/>
        <w:spacing w:before="7"/>
        <w:jc w:val="both"/>
        <w:rPr>
          <w:rFonts w:ascii="Arial" w:cs="Arial" w:hAnsi="Arial" w:eastAsia="Arial"/>
        </w:rPr>
      </w:pPr>
    </w:p>
    <w:p>
      <w:pPr>
        <w:pStyle w:val="Nadpis"/>
        <w:spacing w:before="69"/>
        <w:ind w:right="836"/>
        <w:jc w:val="center"/>
        <w:rPr>
          <w:rFonts w:ascii="Arial" w:cs="Arial" w:hAnsi="Arial" w:eastAsia="Arial"/>
          <w:b w:val="0"/>
          <w:bCs w:val="0"/>
          <w:sz w:val="22"/>
          <w:szCs w:val="22"/>
        </w:rPr>
      </w:pPr>
      <w:r>
        <w:rPr>
          <w:rFonts w:ascii="Arial" w:hAnsi="Arial" w:hint="default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l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  <w:lang w:val="da-DK"/>
        </w:rPr>
        <w:t>nok I</w:t>
      </w:r>
    </w:p>
    <w:p>
      <w:pPr>
        <w:pStyle w:val="Telo A"/>
        <w:ind w:right="841"/>
        <w:jc w:val="center"/>
        <w:rPr>
          <w:rFonts w:ascii="Arial" w:cs="Arial" w:hAnsi="Arial" w:eastAsia="Arial"/>
        </w:rPr>
      </w:pPr>
      <w:r>
        <w:rPr>
          <w:rFonts w:ascii="Arial" w:hAnsi="Arial"/>
          <w:b w:val="1"/>
          <w:bCs w:val="1"/>
          <w:rtl w:val="0"/>
        </w:rPr>
        <w:t>V</w:t>
      </w:r>
      <w:r>
        <w:rPr>
          <w:rFonts w:ascii="Arial" w:hAnsi="Arial" w:hint="default"/>
          <w:b w:val="1"/>
          <w:bCs w:val="1"/>
          <w:rtl w:val="0"/>
        </w:rPr>
        <w:t>š</w:t>
      </w:r>
      <w:r>
        <w:rPr>
          <w:rFonts w:ascii="Arial" w:hAnsi="Arial"/>
          <w:b w:val="1"/>
          <w:bCs w:val="1"/>
          <w:rtl w:val="0"/>
        </w:rPr>
        <w:t>eobecn</w:t>
      </w:r>
      <w:r>
        <w:rPr>
          <w:rFonts w:ascii="Arial" w:hAnsi="Arial" w:hint="default"/>
          <w:b w:val="1"/>
          <w:bCs w:val="1"/>
          <w:rtl w:val="0"/>
        </w:rPr>
        <w:t>é ú</w:t>
      </w:r>
      <w:r>
        <w:rPr>
          <w:rFonts w:ascii="Arial" w:hAnsi="Arial"/>
          <w:b w:val="1"/>
          <w:bCs w:val="1"/>
          <w:rtl w:val="0"/>
        </w:rPr>
        <w:t>daje</w:t>
      </w:r>
    </w:p>
    <w:p>
      <w:pPr>
        <w:pStyle w:val="Telo A"/>
        <w:spacing w:before="7"/>
        <w:jc w:val="both"/>
        <w:rPr>
          <w:rFonts w:ascii="Arial" w:cs="Arial" w:hAnsi="Arial" w:eastAsia="Arial"/>
        </w:rPr>
      </w:pPr>
    </w:p>
    <w:p>
      <w:pPr>
        <w:pStyle w:val="Telo A"/>
        <w:tabs>
          <w:tab w:val="left" w:pos="808"/>
        </w:tabs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1.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Identifik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it-IT"/>
          <w14:textFill>
            <w14:solidFill>
              <w14:srgbClr w14:val="000000"/>
            </w14:solidFill>
          </w14:textFill>
        </w:rPr>
        <w:t xml:space="preserve">cia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tovnej jednotky (n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zov, 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O, s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dlo):</w:t>
      </w:r>
    </w:p>
    <w:p>
      <w:pPr>
        <w:pStyle w:val="Telo A"/>
        <w:spacing w:line="260" w:lineRule="auto"/>
        <w:jc w:val="both"/>
        <w:rPr>
          <w:rFonts w:ascii="Arial" w:cs="Arial" w:hAnsi="Arial" w:eastAsia="Arial"/>
        </w:rPr>
      </w:pPr>
    </w:p>
    <w:tbl>
      <w:tblPr>
        <w:tblW w:w="9537" w:type="dxa"/>
        <w:jc w:val="left"/>
        <w:tblInd w:w="432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ced7e7"/>
        <w:tblLayout w:type="fixed"/>
      </w:tblPr>
      <w:tblGrid>
        <w:gridCol w:w="3042"/>
        <w:gridCol w:w="6495"/>
      </w:tblGrid>
      <w:tr>
        <w:tblPrEx>
          <w:shd w:val="clear" w:color="auto" w:fill="ced7e7"/>
        </w:tblPrEx>
        <w:trPr>
          <w:trHeight w:val="273" w:hRule="atLeast"/>
        </w:trPr>
        <w:tc>
          <w:tcPr>
            <w:tcW w:type="dxa" w:w="304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spacing w:line="260" w:lineRule="auto"/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N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</w:rPr>
              <w:t>zov:</w:t>
            </w:r>
          </w:p>
        </w:tc>
        <w:tc>
          <w:tcPr>
            <w:tcW w:type="dxa" w:w="6495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spacing w:line="260" w:lineRule="auto"/>
              <w:jc w:val="both"/>
            </w:pPr>
            <w:r>
              <w:rPr>
                <w:rFonts w:ascii="Arial" w:hAnsi="Arial"/>
                <w:shd w:val="nil" w:color="auto" w:fill="auto"/>
                <w:rtl w:val="0"/>
                <w:lang w:val="pt-PT"/>
              </w:rPr>
              <w:t>Little more s. r. o.</w:t>
            </w:r>
          </w:p>
        </w:tc>
      </w:tr>
      <w:tr>
        <w:tblPrEx>
          <w:shd w:val="clear" w:color="auto" w:fill="ced7e7"/>
        </w:tblPrEx>
        <w:trPr>
          <w:trHeight w:val="273" w:hRule="atLeast"/>
        </w:trPr>
        <w:tc>
          <w:tcPr>
            <w:tcW w:type="dxa" w:w="304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spacing w:line="260" w:lineRule="auto"/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I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Č</w:t>
            </w:r>
            <w:r>
              <w:rPr>
                <w:rFonts w:ascii="Arial" w:hAnsi="Arial"/>
                <w:shd w:val="nil" w:color="auto" w:fill="auto"/>
                <w:rtl w:val="0"/>
                <w:lang w:val="da-DK"/>
              </w:rPr>
              <w:t>O:</w:t>
            </w:r>
          </w:p>
        </w:tc>
        <w:tc>
          <w:tcPr>
            <w:tcW w:type="dxa" w:w="6495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spacing w:line="260" w:lineRule="auto"/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56689942</w:t>
            </w:r>
          </w:p>
        </w:tc>
      </w:tr>
      <w:tr>
        <w:tblPrEx>
          <w:shd w:val="clear" w:color="auto" w:fill="ced7e7"/>
        </w:tblPrEx>
        <w:trPr>
          <w:trHeight w:val="532" w:hRule="atLeast"/>
        </w:trPr>
        <w:tc>
          <w:tcPr>
            <w:tcW w:type="dxa" w:w="304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spacing w:line="260" w:lineRule="auto"/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S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í</w:t>
            </w:r>
            <w:r>
              <w:rPr>
                <w:rFonts w:ascii="Arial" w:hAnsi="Arial"/>
                <w:shd w:val="nil" w:color="auto" w:fill="auto"/>
                <w:rtl w:val="0"/>
              </w:rPr>
              <w:t>dlo:</w:t>
            </w:r>
          </w:p>
        </w:tc>
        <w:tc>
          <w:tcPr>
            <w:tcW w:type="dxa" w:w="6495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spacing w:line="260" w:lineRule="auto"/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Vysoko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š</w:t>
            </w:r>
            <w:r>
              <w:rPr>
                <w:rFonts w:ascii="Arial" w:hAnsi="Arial"/>
                <w:shd w:val="nil" w:color="auto" w:fill="auto"/>
                <w:rtl w:val="0"/>
              </w:rPr>
              <w:t>kol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</w:rPr>
              <w:t xml:space="preserve">kov 8556/33B 010 08 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Ž</w:t>
            </w:r>
            <w:r>
              <w:rPr>
                <w:rFonts w:ascii="Arial" w:hAnsi="Arial"/>
                <w:shd w:val="nil" w:color="auto" w:fill="auto"/>
                <w:rtl w:val="0"/>
              </w:rPr>
              <w:t xml:space="preserve">ilina </w:t>
            </w:r>
          </w:p>
        </w:tc>
      </w:tr>
    </w:tbl>
    <w:p>
      <w:pPr>
        <w:pStyle w:val="Telo A"/>
        <w:ind w:left="324" w:hanging="324"/>
        <w:rPr>
          <w:rFonts w:ascii="Arial" w:cs="Arial" w:hAnsi="Arial" w:eastAsia="Arial"/>
        </w:rPr>
      </w:pPr>
    </w:p>
    <w:p>
      <w:pPr>
        <w:pStyle w:val="Telo A"/>
        <w:ind w:left="216" w:hanging="216"/>
        <w:rPr>
          <w:rFonts w:ascii="Arial" w:cs="Arial" w:hAnsi="Arial" w:eastAsia="Arial"/>
        </w:rPr>
      </w:pPr>
    </w:p>
    <w:p>
      <w:pPr>
        <w:pStyle w:val="Telo A"/>
        <w:ind w:left="108" w:hanging="108"/>
        <w:rPr>
          <w:rFonts w:ascii="Arial" w:cs="Arial" w:hAnsi="Arial" w:eastAsia="Arial"/>
        </w:rPr>
      </w:pPr>
    </w:p>
    <w:p>
      <w:pPr>
        <w:pStyle w:val="Telo A"/>
        <w:rPr>
          <w:rFonts w:ascii="Arial" w:cs="Arial" w:hAnsi="Arial" w:eastAsia="Arial"/>
        </w:rPr>
      </w:pPr>
    </w:p>
    <w:p>
      <w:pPr>
        <w:pStyle w:val="Telo A"/>
        <w:spacing w:line="260" w:lineRule="auto"/>
        <w:jc w:val="both"/>
        <w:rPr>
          <w:rFonts w:ascii="Arial" w:cs="Arial" w:hAnsi="Arial" w:eastAsia="Arial"/>
        </w:rPr>
      </w:pPr>
    </w:p>
    <w:p>
      <w:pPr>
        <w:pStyle w:val="Telo A"/>
        <w:spacing w:line="260" w:lineRule="auto"/>
        <w:jc w:val="both"/>
        <w:rPr>
          <w:rFonts w:ascii="Arial" w:cs="Arial" w:hAnsi="Arial" w:eastAsia="Arial"/>
        </w:rPr>
      </w:pPr>
    </w:p>
    <w:p>
      <w:pPr>
        <w:pStyle w:val="Telo A"/>
        <w:tabs>
          <w:tab w:val="left" w:pos="808"/>
        </w:tabs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2.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daje o konsolidovanom celku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 - obchodn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it-IT"/>
          <w14:textFill>
            <w14:solidFill>
              <w14:srgbClr w14:val="000000"/>
            </w14:solidFill>
          </w14:textFill>
        </w:rPr>
        <w:t>meno a s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dlo konsoliduj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cej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tovnej jednotky:  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 A"/>
        <w:tabs>
          <w:tab w:val="left" w:pos="808"/>
        </w:tabs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808"/>
        </w:tabs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spacing w:line="260" w:lineRule="auto"/>
        <w:jc w:val="both"/>
        <w:rPr>
          <w:rFonts w:ascii="Arial" w:cs="Arial" w:hAnsi="Arial" w:eastAsia="Arial"/>
        </w:rPr>
      </w:pPr>
      <w:r>
        <w:rPr>
          <w:rFonts w:ascii="Arial" w:hAnsi="Arial"/>
          <w:rtl w:val="0"/>
        </w:rPr>
        <w:t xml:space="preserve">3. </w:t>
      </w:r>
      <w:r>
        <w:rPr>
          <w:rFonts w:ascii="Arial" w:hAnsi="Arial"/>
          <w:u w:val="single"/>
          <w:rtl w:val="0"/>
        </w:rPr>
        <w:t>Priemern</w:t>
      </w:r>
      <w:r>
        <w:rPr>
          <w:rFonts w:ascii="Arial" w:hAnsi="Arial" w:hint="default"/>
          <w:u w:val="single"/>
          <w:rtl w:val="0"/>
        </w:rPr>
        <w:t xml:space="preserve">ý </w:t>
      </w:r>
      <w:r>
        <w:rPr>
          <w:rFonts w:ascii="Arial" w:hAnsi="Arial"/>
          <w:u w:val="single"/>
          <w:rtl w:val="0"/>
        </w:rPr>
        <w:t>prepo</w:t>
      </w:r>
      <w:r>
        <w:rPr>
          <w:rFonts w:ascii="Arial" w:hAnsi="Arial" w:hint="default"/>
          <w:u w:val="single"/>
          <w:rtl w:val="0"/>
        </w:rPr>
        <w:t>čí</w:t>
      </w:r>
      <w:r>
        <w:rPr>
          <w:rFonts w:ascii="Arial" w:hAnsi="Arial"/>
          <w:u w:val="single"/>
          <w:rtl w:val="0"/>
        </w:rPr>
        <w:t>tan</w:t>
      </w:r>
      <w:r>
        <w:rPr>
          <w:rFonts w:ascii="Arial" w:hAnsi="Arial" w:hint="default"/>
          <w:u w:val="single"/>
          <w:rtl w:val="0"/>
        </w:rPr>
        <w:t xml:space="preserve">ý </w:t>
      </w:r>
      <w:r>
        <w:rPr>
          <w:rFonts w:ascii="Arial" w:hAnsi="Arial"/>
          <w:u w:val="single"/>
          <w:rtl w:val="0"/>
        </w:rPr>
        <w:t>po</w:t>
      </w:r>
      <w:r>
        <w:rPr>
          <w:rFonts w:ascii="Arial" w:hAnsi="Arial" w:hint="default"/>
          <w:u w:val="single"/>
          <w:rtl w:val="0"/>
        </w:rPr>
        <w:t>č</w:t>
      </w:r>
      <w:r>
        <w:rPr>
          <w:rFonts w:ascii="Arial" w:hAnsi="Arial"/>
          <w:u w:val="single"/>
          <w:rtl w:val="0"/>
        </w:rPr>
        <w:t>et zamestnancov</w:t>
      </w:r>
      <w:r>
        <w:rPr>
          <w:rFonts w:ascii="Arial" w:hAnsi="Arial"/>
          <w:rtl w:val="0"/>
        </w:rPr>
        <w:t>:</w:t>
      </w:r>
    </w:p>
    <w:p>
      <w:pPr>
        <w:pStyle w:val="Telo A"/>
        <w:spacing w:line="260" w:lineRule="auto"/>
        <w:jc w:val="both"/>
        <w:rPr>
          <w:rFonts w:ascii="Arial" w:cs="Arial" w:hAnsi="Arial" w:eastAsia="Arial"/>
        </w:rPr>
      </w:pPr>
    </w:p>
    <w:tbl>
      <w:tblPr>
        <w:tblW w:w="9537" w:type="dxa"/>
        <w:jc w:val="left"/>
        <w:tblInd w:w="432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ced7e7"/>
        <w:tblLayout w:type="fixed"/>
      </w:tblPr>
      <w:tblGrid>
        <w:gridCol w:w="4143"/>
        <w:gridCol w:w="2095"/>
        <w:gridCol w:w="3299"/>
      </w:tblGrid>
      <w:tr>
        <w:tblPrEx>
          <w:shd w:val="clear" w:color="auto" w:fill="ced7e7"/>
        </w:tblPrEx>
        <w:trPr>
          <w:trHeight w:val="792" w:hRule="atLeast"/>
        </w:trPr>
        <w:tc>
          <w:tcPr>
            <w:tcW w:type="dxa" w:w="414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spacing w:line="260" w:lineRule="auto"/>
              <w:jc w:val="center"/>
            </w:pP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N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zov</w:t>
            </w:r>
          </w:p>
        </w:tc>
        <w:tc>
          <w:tcPr>
            <w:tcW w:type="dxa" w:w="2095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spacing w:line="260" w:lineRule="auto"/>
              <w:jc w:val="center"/>
              <w:rPr>
                <w:rFonts w:ascii="Arial" w:cs="Arial" w:hAnsi="Arial" w:eastAsia="Arial"/>
                <w:b w:val="1"/>
                <w:bCs w:val="1"/>
                <w:shd w:val="nil" w:color="auto" w:fill="auto"/>
              </w:rPr>
            </w:pP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Be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</w:rPr>
              <w:t>ž</w:t>
            </w: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n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</w:rPr>
              <w:t>é úč</w:t>
            </w: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tovn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  <w:lang w:val="fr-FR"/>
              </w:rPr>
              <w:t>é</w:t>
            </w:r>
          </w:p>
          <w:p>
            <w:pPr>
              <w:pStyle w:val="Telo A"/>
              <w:bidi w:val="0"/>
              <w:spacing w:line="26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obdobie</w:t>
            </w:r>
          </w:p>
        </w:tc>
        <w:tc>
          <w:tcPr>
            <w:tcW w:type="dxa" w:w="329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spacing w:line="260" w:lineRule="auto"/>
              <w:jc w:val="center"/>
            </w:pP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Bezprostredne predch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dzaj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</w:rPr>
              <w:t>ú</w:t>
            </w: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 xml:space="preserve">ce 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</w:rPr>
              <w:t>úč</w:t>
            </w: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tovn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  <w:lang w:val="fr-FR"/>
              </w:rPr>
              <w:t xml:space="preserve">é </w:t>
            </w: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obdobie</w:t>
            </w:r>
          </w:p>
        </w:tc>
      </w:tr>
      <w:tr>
        <w:tblPrEx>
          <w:shd w:val="clear" w:color="auto" w:fill="ced7e7"/>
        </w:tblPrEx>
        <w:trPr>
          <w:trHeight w:val="532" w:hRule="atLeast"/>
        </w:trPr>
        <w:tc>
          <w:tcPr>
            <w:tcW w:type="dxa" w:w="414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spacing w:line="260" w:lineRule="auto"/>
            </w:pPr>
            <w:r>
              <w:rPr>
                <w:rFonts w:ascii="Arial" w:hAnsi="Arial"/>
                <w:shd w:val="nil" w:color="auto" w:fill="auto"/>
                <w:rtl w:val="0"/>
              </w:rPr>
              <w:t>Priemern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hd w:val="nil" w:color="auto" w:fill="auto"/>
                <w:rtl w:val="0"/>
              </w:rPr>
              <w:t>prepo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čí</w:t>
            </w:r>
            <w:r>
              <w:rPr>
                <w:rFonts w:ascii="Arial" w:hAnsi="Arial"/>
                <w:shd w:val="nil" w:color="auto" w:fill="auto"/>
                <w:rtl w:val="0"/>
              </w:rPr>
              <w:t>tan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hd w:val="nil" w:color="auto" w:fill="auto"/>
                <w:rtl w:val="0"/>
              </w:rPr>
              <w:t>po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č</w:t>
            </w:r>
            <w:r>
              <w:rPr>
                <w:rFonts w:ascii="Arial" w:hAnsi="Arial"/>
                <w:shd w:val="nil" w:color="auto" w:fill="auto"/>
                <w:rtl w:val="0"/>
              </w:rPr>
              <w:t>et zamestnancov</w:t>
            </w:r>
          </w:p>
        </w:tc>
        <w:tc>
          <w:tcPr>
            <w:tcW w:type="dxa" w:w="2095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spacing w:line="260" w:lineRule="auto"/>
              <w:jc w:val="center"/>
            </w:pPr>
            <w:r>
              <w:rPr>
                <w:rFonts w:ascii="Arial" w:hAnsi="Arial"/>
                <w:shd w:val="nil" w:color="auto" w:fill="auto"/>
                <w:rtl w:val="0"/>
              </w:rPr>
              <w:t>0</w:t>
            </w:r>
          </w:p>
        </w:tc>
        <w:tc>
          <w:tcPr>
            <w:tcW w:type="dxa" w:w="329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spacing w:line="260" w:lineRule="auto"/>
              <w:jc w:val="center"/>
            </w:pPr>
            <w:r>
              <w:rPr>
                <w:rFonts w:ascii="Arial" w:hAnsi="Arial"/>
                <w:shd w:val="nil" w:color="auto" w:fill="auto"/>
                <w:rtl w:val="0"/>
              </w:rPr>
              <w:t>0</w:t>
            </w:r>
          </w:p>
        </w:tc>
      </w:tr>
    </w:tbl>
    <w:p>
      <w:pPr>
        <w:pStyle w:val="Telo A"/>
        <w:ind w:left="324" w:hanging="324"/>
        <w:rPr>
          <w:rFonts w:ascii="Arial" w:cs="Arial" w:hAnsi="Arial" w:eastAsia="Arial"/>
        </w:rPr>
      </w:pPr>
    </w:p>
    <w:p>
      <w:pPr>
        <w:pStyle w:val="Telo A"/>
        <w:ind w:left="216" w:hanging="216"/>
        <w:rPr>
          <w:rFonts w:ascii="Arial" w:cs="Arial" w:hAnsi="Arial" w:eastAsia="Arial"/>
        </w:rPr>
      </w:pPr>
    </w:p>
    <w:p>
      <w:pPr>
        <w:pStyle w:val="Telo A"/>
        <w:ind w:left="108" w:hanging="108"/>
        <w:rPr>
          <w:rFonts w:ascii="Arial" w:cs="Arial" w:hAnsi="Arial" w:eastAsia="Arial"/>
        </w:rPr>
      </w:pPr>
    </w:p>
    <w:p>
      <w:pPr>
        <w:pStyle w:val="Telo A"/>
        <w:rPr>
          <w:rFonts w:ascii="Arial" w:cs="Arial" w:hAnsi="Arial" w:eastAsia="Arial"/>
        </w:rPr>
      </w:pPr>
    </w:p>
    <w:p>
      <w:pPr>
        <w:pStyle w:val="Telo A"/>
        <w:spacing w:line="260" w:lineRule="auto"/>
        <w:jc w:val="both"/>
        <w:rPr>
          <w:rFonts w:ascii="Arial" w:cs="Arial" w:hAnsi="Arial" w:eastAsia="Arial"/>
        </w:rPr>
      </w:pPr>
    </w:p>
    <w:p>
      <w:pPr>
        <w:pStyle w:val="Telo A"/>
        <w:spacing w:before="1" w:line="280" w:lineRule="auto"/>
        <w:jc w:val="both"/>
        <w:rPr>
          <w:rFonts w:ascii="Arial" w:cs="Arial" w:hAnsi="Arial" w:eastAsia="Arial"/>
        </w:rPr>
      </w:pPr>
    </w:p>
    <w:p>
      <w:pPr>
        <w:pStyle w:val="Nadpis"/>
        <w:ind w:right="839"/>
        <w:jc w:val="center"/>
        <w:rPr>
          <w:rFonts w:ascii="Arial" w:cs="Arial" w:hAnsi="Arial" w:eastAsia="Arial"/>
          <w:b w:val="0"/>
          <w:bCs w:val="0"/>
          <w:sz w:val="22"/>
          <w:szCs w:val="22"/>
        </w:rPr>
      </w:pPr>
      <w:r>
        <w:rPr>
          <w:rFonts w:ascii="Arial" w:hAnsi="Arial" w:hint="default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l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  <w:lang w:val="da-DK"/>
        </w:rPr>
        <w:t>nok II</w:t>
      </w:r>
    </w:p>
    <w:p>
      <w:pPr>
        <w:pStyle w:val="Telo A"/>
        <w:ind w:right="836"/>
        <w:jc w:val="center"/>
        <w:rPr>
          <w:rFonts w:ascii="Arial" w:cs="Arial" w:hAnsi="Arial" w:eastAsia="Arial"/>
        </w:rPr>
      </w:pPr>
      <w:r>
        <w:rPr>
          <w:rFonts w:ascii="Arial" w:hAnsi="Arial"/>
          <w:b w:val="1"/>
          <w:bCs w:val="1"/>
          <w:rtl w:val="0"/>
          <w:lang w:val="de-DE"/>
        </w:rPr>
        <w:t>Inform</w:t>
      </w:r>
      <w:r>
        <w:rPr>
          <w:rFonts w:ascii="Arial" w:hAnsi="Arial" w:hint="default"/>
          <w:b w:val="1"/>
          <w:bCs w:val="1"/>
          <w:rtl w:val="0"/>
        </w:rPr>
        <w:t>á</w:t>
      </w:r>
      <w:r>
        <w:rPr>
          <w:rFonts w:ascii="Arial" w:hAnsi="Arial"/>
          <w:b w:val="1"/>
          <w:bCs w:val="1"/>
          <w:rtl w:val="0"/>
        </w:rPr>
        <w:t>cie o prijat</w:t>
      </w:r>
      <w:r>
        <w:rPr>
          <w:rFonts w:ascii="Arial" w:hAnsi="Arial" w:hint="default"/>
          <w:b w:val="1"/>
          <w:bCs w:val="1"/>
          <w:rtl w:val="0"/>
        </w:rPr>
        <w:t>ý</w:t>
      </w:r>
      <w:r>
        <w:rPr>
          <w:rFonts w:ascii="Arial" w:hAnsi="Arial"/>
          <w:b w:val="1"/>
          <w:bCs w:val="1"/>
          <w:rtl w:val="0"/>
        </w:rPr>
        <w:t>ch postupoch</w:t>
      </w:r>
    </w:p>
    <w:p>
      <w:pPr>
        <w:pStyle w:val="Telo A"/>
        <w:spacing w:before="11" w:line="260" w:lineRule="auto"/>
        <w:jc w:val="both"/>
        <w:rPr>
          <w:rFonts w:ascii="Arial" w:cs="Arial" w:hAnsi="Arial" w:eastAsia="Arial"/>
        </w:rPr>
      </w:pPr>
    </w:p>
    <w:p>
      <w:pPr>
        <w:pStyle w:val="Telo A"/>
        <w:numPr>
          <w:ilvl w:val="0"/>
          <w:numId w:val="2"/>
        </w:numPr>
        <w:bidi w:val="0"/>
        <w:ind w:right="0"/>
        <w:jc w:val="both"/>
        <w:rPr>
          <w:rFonts w:ascii="Arial" w:hAnsi="Arial"/>
          <w:rtl w:val="0"/>
          <w:lang w:val="de-DE"/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>Inform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es-ES_tradnl"/>
          <w14:textFill>
            <w14:solidFill>
              <w14:srgbClr w14:val="000000"/>
            </w14:solidFill>
          </w14:textFill>
        </w:rPr>
        <w:t xml:space="preserve">cia,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i je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vierka zostaven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za splnenia predpokladu,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e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jednotka bude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nepretr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ite pokra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ova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ť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 vo svojej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innosti: pokra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ujem vo svojej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innosti</w:t>
      </w:r>
    </w:p>
    <w:p>
      <w:pPr>
        <w:pStyle w:val="Telo A"/>
        <w:tabs>
          <w:tab w:val="left" w:pos="808"/>
        </w:tabs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808"/>
        </w:tabs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808"/>
        </w:tabs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2.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pt-PT"/>
          <w14:textFill>
            <w14:solidFill>
              <w14:srgbClr w14:val="000000"/>
            </w14:solidFill>
          </w14:textFill>
        </w:rPr>
        <w:t>sob oce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ň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ovania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 jednotliv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polo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iek majetku a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ä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zkov, 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it-IT"/>
          <w14:textFill>
            <w14:solidFill>
              <w14:srgbClr w14:val="000000"/>
            </w14:solidFill>
          </w14:textFill>
        </w:rPr>
        <w:t>to:</w:t>
      </w:r>
    </w:p>
    <w:p>
      <w:pPr>
        <w:pStyle w:val="Telo A"/>
        <w:tabs>
          <w:tab w:val="left" w:pos="808"/>
        </w:tabs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tbl>
      <w:tblPr>
        <w:tblW w:w="9537" w:type="dxa"/>
        <w:jc w:val="left"/>
        <w:tblInd w:w="432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ced7e7"/>
        <w:tblLayout w:type="fixed"/>
      </w:tblPr>
      <w:tblGrid>
        <w:gridCol w:w="4767"/>
        <w:gridCol w:w="4770"/>
      </w:tblGrid>
      <w:tr>
        <w:tblPrEx>
          <w:shd w:val="clear" w:color="auto" w:fill="ced7e7"/>
        </w:tblPrEx>
        <w:trPr>
          <w:trHeight w:val="273" w:hRule="atLeast"/>
        </w:trPr>
        <w:tc>
          <w:tcPr>
            <w:tcW w:type="dxa" w:w="476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center"/>
            </w:pP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N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zov polo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</w:rPr>
              <w:t>ž</w:t>
            </w: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ky</w:t>
            </w:r>
          </w:p>
        </w:tc>
        <w:tc>
          <w:tcPr>
            <w:tcW w:type="dxa" w:w="477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center"/>
            </w:pP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Sp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</w:rPr>
              <w:t>ô</w:t>
            </w: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  <w:lang w:val="pt-PT"/>
              </w:rPr>
              <w:t>sob oce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</w:rPr>
              <w:t>ň</w:t>
            </w: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ovania</w:t>
            </w:r>
          </w:p>
        </w:tc>
      </w:tr>
      <w:tr>
        <w:tblPrEx>
          <w:shd w:val="clear" w:color="auto" w:fill="ced7e7"/>
        </w:tblPrEx>
        <w:trPr>
          <w:trHeight w:val="273" w:hRule="atLeast"/>
        </w:trPr>
        <w:tc>
          <w:tcPr>
            <w:tcW w:type="dxa" w:w="476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Dlhodob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hd w:val="nil" w:color="auto" w:fill="auto"/>
                <w:rtl w:val="0"/>
                <w:lang w:val="de-DE"/>
              </w:rPr>
              <w:t>nehmotn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hd w:val="nil" w:color="auto" w:fill="auto"/>
                <w:rtl w:val="0"/>
              </w:rPr>
              <w:t>majetok:</w:t>
            </w:r>
          </w:p>
        </w:tc>
        <w:tc>
          <w:tcPr>
            <w:tcW w:type="dxa" w:w="477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Obstar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  <w:lang w:val="es-ES_tradnl"/>
              </w:rPr>
              <w:t>vacia cena</w:t>
            </w:r>
          </w:p>
        </w:tc>
      </w:tr>
      <w:tr>
        <w:tblPrEx>
          <w:shd w:val="clear" w:color="auto" w:fill="ced7e7"/>
        </w:tblPrEx>
        <w:trPr>
          <w:trHeight w:val="273" w:hRule="atLeast"/>
        </w:trPr>
        <w:tc>
          <w:tcPr>
            <w:tcW w:type="dxa" w:w="476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Dlhodob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hd w:val="nil" w:color="auto" w:fill="auto"/>
                <w:rtl w:val="0"/>
              </w:rPr>
              <w:t>hmotn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hd w:val="nil" w:color="auto" w:fill="auto"/>
                <w:rtl w:val="0"/>
              </w:rPr>
              <w:t>majetok:</w:t>
            </w:r>
          </w:p>
        </w:tc>
        <w:tc>
          <w:tcPr>
            <w:tcW w:type="dxa" w:w="477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Obstar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  <w:lang w:val="es-ES_tradnl"/>
              </w:rPr>
              <w:t>vacia cena</w:t>
            </w:r>
          </w:p>
        </w:tc>
      </w:tr>
      <w:tr>
        <w:tblPrEx>
          <w:shd w:val="clear" w:color="auto" w:fill="ced7e7"/>
        </w:tblPrEx>
        <w:trPr>
          <w:trHeight w:val="273" w:hRule="atLeast"/>
        </w:trPr>
        <w:tc>
          <w:tcPr>
            <w:tcW w:type="dxa" w:w="476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Dlhodob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hd w:val="nil" w:color="auto" w:fill="auto"/>
                <w:rtl w:val="0"/>
              </w:rPr>
              <w:t>finan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č</w:t>
            </w:r>
            <w:r>
              <w:rPr>
                <w:rFonts w:ascii="Arial" w:hAnsi="Arial"/>
                <w:shd w:val="nil" w:color="auto" w:fill="auto"/>
                <w:rtl w:val="0"/>
              </w:rPr>
              <w:t>n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hd w:val="nil" w:color="auto" w:fill="auto"/>
                <w:rtl w:val="0"/>
              </w:rPr>
              <w:t>majetok:</w:t>
            </w:r>
          </w:p>
        </w:tc>
        <w:tc>
          <w:tcPr>
            <w:tcW w:type="dxa" w:w="477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Obstar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  <w:lang w:val="es-ES_tradnl"/>
              </w:rPr>
              <w:t>vacia cena</w:t>
            </w:r>
          </w:p>
        </w:tc>
      </w:tr>
      <w:tr>
        <w:tblPrEx>
          <w:shd w:val="clear" w:color="auto" w:fill="ced7e7"/>
        </w:tblPrEx>
        <w:trPr>
          <w:trHeight w:val="273" w:hRule="atLeast"/>
        </w:trPr>
        <w:tc>
          <w:tcPr>
            <w:tcW w:type="dxa" w:w="476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Z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</w:rPr>
              <w:t>soby obstaran</w:t>
            </w:r>
            <w:r>
              <w:rPr>
                <w:rFonts w:ascii="Arial" w:hAnsi="Arial" w:hint="default"/>
                <w:shd w:val="nil" w:color="auto" w:fill="auto"/>
                <w:rtl w:val="0"/>
                <w:lang w:val="fr-FR"/>
              </w:rPr>
              <w:t xml:space="preserve">é </w:t>
            </w:r>
            <w:r>
              <w:rPr>
                <w:rFonts w:ascii="Arial" w:hAnsi="Arial"/>
                <w:shd w:val="nil" w:color="auto" w:fill="auto"/>
                <w:rtl w:val="0"/>
              </w:rPr>
              <w:t>k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ú</w:t>
            </w:r>
            <w:r>
              <w:rPr>
                <w:rFonts w:ascii="Arial" w:hAnsi="Arial"/>
                <w:shd w:val="nil" w:color="auto" w:fill="auto"/>
                <w:rtl w:val="0"/>
                <w:lang w:val="fr-FR"/>
              </w:rPr>
              <w:t>pou:</w:t>
            </w:r>
          </w:p>
        </w:tc>
        <w:tc>
          <w:tcPr>
            <w:tcW w:type="dxa" w:w="477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Obstar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  <w:lang w:val="es-ES_tradnl"/>
              </w:rPr>
              <w:t>vacia cena</w:t>
            </w:r>
          </w:p>
        </w:tc>
      </w:tr>
      <w:tr>
        <w:tblPrEx>
          <w:shd w:val="clear" w:color="auto" w:fill="ced7e7"/>
        </w:tblPrEx>
        <w:trPr>
          <w:trHeight w:val="273" w:hRule="atLeast"/>
        </w:trPr>
        <w:tc>
          <w:tcPr>
            <w:tcW w:type="dxa" w:w="476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Z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</w:rPr>
              <w:t>soby vytvoren</w:t>
            </w:r>
            <w:r>
              <w:rPr>
                <w:rFonts w:ascii="Arial" w:hAnsi="Arial" w:hint="default"/>
                <w:shd w:val="nil" w:color="auto" w:fill="auto"/>
                <w:rtl w:val="0"/>
                <w:lang w:val="fr-FR"/>
              </w:rPr>
              <w:t xml:space="preserve">é </w:t>
            </w:r>
            <w:r>
              <w:rPr>
                <w:rFonts w:ascii="Arial" w:hAnsi="Arial"/>
                <w:shd w:val="nil" w:color="auto" w:fill="auto"/>
                <w:rtl w:val="0"/>
              </w:rPr>
              <w:t xml:space="preserve">vlastnou 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č</w:t>
            </w:r>
            <w:r>
              <w:rPr>
                <w:rFonts w:ascii="Arial" w:hAnsi="Arial"/>
                <w:shd w:val="nil" w:color="auto" w:fill="auto"/>
                <w:rtl w:val="0"/>
              </w:rPr>
              <w:t>innos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ť</w:t>
            </w:r>
            <w:r>
              <w:rPr>
                <w:rFonts w:ascii="Arial" w:hAnsi="Arial"/>
                <w:shd w:val="nil" w:color="auto" w:fill="auto"/>
                <w:rtl w:val="0"/>
                <w:lang w:val="en-US"/>
              </w:rPr>
              <w:t>ou:</w:t>
            </w:r>
          </w:p>
        </w:tc>
        <w:tc>
          <w:tcPr>
            <w:tcW w:type="dxa" w:w="477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Vlastn</w:t>
            </w:r>
            <w:r>
              <w:rPr>
                <w:rFonts w:ascii="Arial" w:hAnsi="Arial" w:hint="default"/>
                <w:shd w:val="nil" w:color="auto" w:fill="auto"/>
                <w:rtl w:val="0"/>
                <w:lang w:val="fr-FR"/>
              </w:rPr>
              <w:t xml:space="preserve">é </w:t>
            </w:r>
            <w:r>
              <w:rPr>
                <w:rFonts w:ascii="Arial" w:hAnsi="Arial"/>
                <w:shd w:val="nil" w:color="auto" w:fill="auto"/>
                <w:rtl w:val="0"/>
              </w:rPr>
              <w:t>n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</w:rPr>
              <w:t>klady</w:t>
            </w:r>
          </w:p>
        </w:tc>
      </w:tr>
      <w:tr>
        <w:tblPrEx>
          <w:shd w:val="clear" w:color="auto" w:fill="ced7e7"/>
        </w:tblPrEx>
        <w:trPr>
          <w:trHeight w:val="273" w:hRule="atLeast"/>
        </w:trPr>
        <w:tc>
          <w:tcPr>
            <w:tcW w:type="dxa" w:w="476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Vlastn</w:t>
            </w:r>
            <w:r>
              <w:rPr>
                <w:rFonts w:ascii="Arial" w:hAnsi="Arial" w:hint="default"/>
                <w:shd w:val="nil" w:color="auto" w:fill="auto"/>
                <w:rtl w:val="0"/>
                <w:lang w:val="fr-FR"/>
              </w:rPr>
              <w:t xml:space="preserve">é </w:t>
            </w:r>
            <w:r>
              <w:rPr>
                <w:rFonts w:ascii="Arial" w:hAnsi="Arial"/>
                <w:shd w:val="nil" w:color="auto" w:fill="auto"/>
                <w:rtl w:val="0"/>
              </w:rPr>
              <w:t>poh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ľ</w:t>
            </w:r>
            <w:r>
              <w:rPr>
                <w:rFonts w:ascii="Arial" w:hAnsi="Arial"/>
                <w:shd w:val="nil" w:color="auto" w:fill="auto"/>
                <w:rtl w:val="0"/>
              </w:rPr>
              <w:t>ad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</w:rPr>
              <w:t>vky:</w:t>
            </w:r>
          </w:p>
        </w:tc>
        <w:tc>
          <w:tcPr>
            <w:tcW w:type="dxa" w:w="477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Menovit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 xml:space="preserve">á </w:t>
            </w:r>
            <w:r>
              <w:rPr>
                <w:rFonts w:ascii="Arial" w:hAnsi="Arial"/>
                <w:shd w:val="nil" w:color="auto" w:fill="auto"/>
                <w:rtl w:val="0"/>
              </w:rPr>
              <w:t>hodnota</w:t>
            </w:r>
          </w:p>
        </w:tc>
      </w:tr>
      <w:tr>
        <w:tblPrEx>
          <w:shd w:val="clear" w:color="auto" w:fill="ced7e7"/>
        </w:tblPrEx>
        <w:trPr>
          <w:trHeight w:val="273" w:hRule="atLeast"/>
        </w:trPr>
        <w:tc>
          <w:tcPr>
            <w:tcW w:type="dxa" w:w="476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K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ú</w:t>
            </w:r>
            <w:r>
              <w:rPr>
                <w:rFonts w:ascii="Arial" w:hAnsi="Arial"/>
                <w:shd w:val="nil" w:color="auto" w:fill="auto"/>
                <w:rtl w:val="0"/>
              </w:rPr>
              <w:t>pen</w:t>
            </w:r>
            <w:r>
              <w:rPr>
                <w:rFonts w:ascii="Arial" w:hAnsi="Arial" w:hint="default"/>
                <w:shd w:val="nil" w:color="auto" w:fill="auto"/>
                <w:rtl w:val="0"/>
                <w:lang w:val="fr-FR"/>
              </w:rPr>
              <w:t xml:space="preserve">é </w:t>
            </w:r>
            <w:r>
              <w:rPr>
                <w:rFonts w:ascii="Arial" w:hAnsi="Arial"/>
                <w:shd w:val="nil" w:color="auto" w:fill="auto"/>
                <w:rtl w:val="0"/>
              </w:rPr>
              <w:t>poh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ľ</w:t>
            </w:r>
            <w:r>
              <w:rPr>
                <w:rFonts w:ascii="Arial" w:hAnsi="Arial"/>
                <w:shd w:val="nil" w:color="auto" w:fill="auto"/>
                <w:rtl w:val="0"/>
              </w:rPr>
              <w:t>ad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</w:rPr>
              <w:t>vky:</w:t>
            </w:r>
          </w:p>
        </w:tc>
        <w:tc>
          <w:tcPr>
            <w:tcW w:type="dxa" w:w="477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Obstar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  <w:lang w:val="es-ES_tradnl"/>
              </w:rPr>
              <w:t>vacia cena</w:t>
            </w:r>
          </w:p>
        </w:tc>
      </w:tr>
      <w:tr>
        <w:tblPrEx>
          <w:shd w:val="clear" w:color="auto" w:fill="ced7e7"/>
        </w:tblPrEx>
        <w:trPr>
          <w:trHeight w:val="273" w:hRule="atLeast"/>
        </w:trPr>
        <w:tc>
          <w:tcPr>
            <w:tcW w:type="dxa" w:w="476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Kr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</w:rPr>
              <w:t>tkodob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hd w:val="nil" w:color="auto" w:fill="auto"/>
                <w:rtl w:val="0"/>
              </w:rPr>
              <w:t>finan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č</w:t>
            </w:r>
            <w:r>
              <w:rPr>
                <w:rFonts w:ascii="Arial" w:hAnsi="Arial"/>
                <w:shd w:val="nil" w:color="auto" w:fill="auto"/>
                <w:rtl w:val="0"/>
              </w:rPr>
              <w:t>n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hd w:val="nil" w:color="auto" w:fill="auto"/>
                <w:rtl w:val="0"/>
              </w:rPr>
              <w:t>majetok:</w:t>
            </w:r>
          </w:p>
        </w:tc>
        <w:tc>
          <w:tcPr>
            <w:tcW w:type="dxa" w:w="477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Obstar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  <w:lang w:val="es-ES_tradnl"/>
              </w:rPr>
              <w:t>vacia cena</w:t>
            </w:r>
          </w:p>
        </w:tc>
      </w:tr>
      <w:tr>
        <w:tblPrEx>
          <w:shd w:val="clear" w:color="auto" w:fill="ced7e7"/>
        </w:tblPrEx>
        <w:trPr>
          <w:trHeight w:val="273" w:hRule="atLeast"/>
        </w:trPr>
        <w:tc>
          <w:tcPr>
            <w:tcW w:type="dxa" w:w="476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Z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</w:rPr>
              <w:t>v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ä</w:t>
            </w:r>
            <w:r>
              <w:rPr>
                <w:rFonts w:ascii="Arial" w:hAnsi="Arial"/>
                <w:shd w:val="nil" w:color="auto" w:fill="auto"/>
                <w:rtl w:val="0"/>
              </w:rPr>
              <w:t>zky vr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</w:rPr>
              <w:t>tane rezerv:</w:t>
            </w:r>
          </w:p>
        </w:tc>
        <w:tc>
          <w:tcPr>
            <w:tcW w:type="dxa" w:w="477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Menovit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 xml:space="preserve">á </w:t>
            </w:r>
            <w:r>
              <w:rPr>
                <w:rFonts w:ascii="Arial" w:hAnsi="Arial"/>
                <w:shd w:val="nil" w:color="auto" w:fill="auto"/>
                <w:rtl w:val="0"/>
              </w:rPr>
              <w:t>hodnota</w:t>
            </w:r>
          </w:p>
        </w:tc>
      </w:tr>
      <w:tr>
        <w:tblPrEx>
          <w:shd w:val="clear" w:color="auto" w:fill="ced7e7"/>
        </w:tblPrEx>
        <w:trPr>
          <w:trHeight w:val="273" w:hRule="atLeast"/>
        </w:trPr>
        <w:tc>
          <w:tcPr>
            <w:tcW w:type="dxa" w:w="476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Dlhopisy:</w:t>
            </w:r>
          </w:p>
        </w:tc>
        <w:tc>
          <w:tcPr>
            <w:tcW w:type="dxa" w:w="477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Menovit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 xml:space="preserve">á </w:t>
            </w:r>
            <w:r>
              <w:rPr>
                <w:rFonts w:ascii="Arial" w:hAnsi="Arial"/>
                <w:shd w:val="nil" w:color="auto" w:fill="auto"/>
                <w:rtl w:val="0"/>
              </w:rPr>
              <w:t>hodnota</w:t>
            </w:r>
          </w:p>
        </w:tc>
      </w:tr>
      <w:tr>
        <w:tblPrEx>
          <w:shd w:val="clear" w:color="auto" w:fill="ced7e7"/>
        </w:tblPrEx>
        <w:trPr>
          <w:trHeight w:val="273" w:hRule="atLeast"/>
        </w:trPr>
        <w:tc>
          <w:tcPr>
            <w:tcW w:type="dxa" w:w="476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P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ôž</w:t>
            </w:r>
            <w:r>
              <w:rPr>
                <w:rFonts w:ascii="Arial" w:hAnsi="Arial"/>
                <w:shd w:val="nil" w:color="auto" w:fill="auto"/>
                <w:rtl w:val="0"/>
              </w:rPr>
              <w:t>i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č</w:t>
            </w:r>
            <w:r>
              <w:rPr>
                <w:rFonts w:ascii="Arial" w:hAnsi="Arial"/>
                <w:shd w:val="nil" w:color="auto" w:fill="auto"/>
                <w:rtl w:val="0"/>
              </w:rPr>
              <w:t>ky a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 ú</w:t>
            </w:r>
            <w:r>
              <w:rPr>
                <w:rFonts w:ascii="Arial" w:hAnsi="Arial"/>
                <w:shd w:val="nil" w:color="auto" w:fill="auto"/>
                <w:rtl w:val="0"/>
                <w:lang w:val="en-US"/>
              </w:rPr>
              <w:t>very:</w:t>
            </w:r>
          </w:p>
        </w:tc>
        <w:tc>
          <w:tcPr>
            <w:tcW w:type="dxa" w:w="477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Menovit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 xml:space="preserve">á </w:t>
            </w:r>
            <w:r>
              <w:rPr>
                <w:rFonts w:ascii="Arial" w:hAnsi="Arial"/>
                <w:shd w:val="nil" w:color="auto" w:fill="auto"/>
                <w:rtl w:val="0"/>
              </w:rPr>
              <w:t>hodnota</w:t>
            </w:r>
          </w:p>
        </w:tc>
      </w:tr>
      <w:tr>
        <w:tblPrEx>
          <w:shd w:val="clear" w:color="auto" w:fill="ced7e7"/>
        </w:tblPrEx>
        <w:trPr>
          <w:trHeight w:val="273" w:hRule="atLeast"/>
        </w:trPr>
        <w:tc>
          <w:tcPr>
            <w:tcW w:type="dxa" w:w="476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  <w:lang w:val="de-DE"/>
              </w:rPr>
              <w:t>Deriv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</w:rPr>
              <w:t>tov</w:t>
            </w:r>
            <w:r>
              <w:rPr>
                <w:rFonts w:ascii="Arial" w:hAnsi="Arial" w:hint="default"/>
                <w:shd w:val="nil" w:color="auto" w:fill="auto"/>
                <w:rtl w:val="0"/>
                <w:lang w:val="fr-FR"/>
              </w:rPr>
              <w:t xml:space="preserve">é </w:t>
            </w:r>
            <w:r>
              <w:rPr>
                <w:rFonts w:ascii="Arial" w:hAnsi="Arial"/>
                <w:shd w:val="nil" w:color="auto" w:fill="auto"/>
                <w:rtl w:val="0"/>
                <w:lang w:val="it-IT"/>
              </w:rPr>
              <w:t>oper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</w:rPr>
              <w:t>cie:</w:t>
            </w:r>
          </w:p>
        </w:tc>
        <w:tc>
          <w:tcPr>
            <w:tcW w:type="dxa" w:w="477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Menovit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 xml:space="preserve">á </w:t>
            </w:r>
            <w:r>
              <w:rPr>
                <w:rFonts w:ascii="Arial" w:hAnsi="Arial"/>
                <w:shd w:val="nil" w:color="auto" w:fill="auto"/>
                <w:rtl w:val="0"/>
              </w:rPr>
              <w:t>hodnota</w:t>
            </w:r>
          </w:p>
        </w:tc>
      </w:tr>
    </w:tbl>
    <w:p>
      <w:pPr>
        <w:pStyle w:val="Telo A"/>
        <w:tabs>
          <w:tab w:val="left" w:pos="808"/>
        </w:tabs>
        <w:ind w:left="324" w:hanging="324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808"/>
        </w:tabs>
        <w:ind w:left="216" w:hanging="216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808"/>
        </w:tabs>
        <w:ind w:left="108" w:hanging="108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808"/>
        </w:tabs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808"/>
        </w:tabs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808"/>
        </w:tabs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808"/>
        </w:tabs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808"/>
        </w:tabs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3. Sp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sob zostavenia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odpisov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pl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nu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 pre jednotliv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druhy dlhodob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hmotn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majetku a dlhodob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nehmotn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majetku, pri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om sa uv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dza doba odpisovania, pou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sadzby odpisov a odpisov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es-ES_tradnl"/>
          <w14:textFill>
            <w14:solidFill>
              <w14:srgbClr w14:val="000000"/>
            </w14:solidFill>
          </w14:textFill>
        </w:rPr>
        <w:t>ó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dy pri ur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odpisov: rovnomern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odpisovanie</w:t>
      </w:r>
    </w:p>
    <w:p>
      <w:pPr>
        <w:pStyle w:val="Telo A"/>
        <w:tabs>
          <w:tab w:val="left" w:pos="808"/>
        </w:tabs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808"/>
        </w:tabs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4.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Zmeny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>ch 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sad  a zmeny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 met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es-ES_tradnl"/>
          <w14:textFill>
            <w14:solidFill>
              <w14:srgbClr w14:val="000000"/>
            </w14:solidFill>
          </w14:textFill>
        </w:rPr>
        <w:t>ó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  s uveden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  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vodu  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chto  zmien a vy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slen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 ich  vplyvu  na  finan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ú 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hodnotu  majetku, 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ä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zkov, 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kladn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 imania a 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sledku hospod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renia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tovnej jednotky: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 A"/>
        <w:tabs>
          <w:tab w:val="left" w:pos="808"/>
        </w:tabs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808"/>
        </w:tabs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5.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>Inform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cie o dot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 a ich oce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ň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ovanie 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ctve: 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 A"/>
        <w:tabs>
          <w:tab w:val="left" w:pos="808"/>
        </w:tabs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808"/>
        </w:tabs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pt-PT"/>
          <w14:textFill>
            <w14:solidFill>
              <w14:srgbClr w14:val="000000"/>
            </w14:solidFill>
          </w14:textFill>
        </w:rPr>
        <w:t>6. Inform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cie o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tovan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znamn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opr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 ch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b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 minul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 xml:space="preserve">ch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obdob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 be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nom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tovnom obdob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 uveden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 vplyvu na nerozdelen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ý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zisk minul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rokov alebo neuhraden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ú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stratu minul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rokov; s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asne sa 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 uvies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ť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aj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tovanie nev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znamn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ch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b minul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 xml:space="preserve">ch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obdob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 be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nom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tovnom obdob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 uveden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 vplyvu na 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sledok hospod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renia be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ho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obdobia: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 A"/>
        <w:spacing w:before="1" w:line="280" w:lineRule="auto"/>
        <w:jc w:val="both"/>
        <w:rPr>
          <w:rFonts w:ascii="Arial" w:cs="Arial" w:hAnsi="Arial" w:eastAsia="Arial"/>
        </w:rPr>
      </w:pPr>
    </w:p>
    <w:p>
      <w:pPr>
        <w:pStyle w:val="Nadpis"/>
        <w:ind w:right="157"/>
        <w:jc w:val="center"/>
        <w:rPr>
          <w:rFonts w:ascii="Arial" w:cs="Arial" w:hAnsi="Arial" w:eastAsia="Arial"/>
          <w:b w:val="0"/>
          <w:bCs w:val="0"/>
          <w:sz w:val="22"/>
          <w:szCs w:val="22"/>
        </w:rPr>
      </w:pPr>
      <w:r>
        <w:rPr>
          <w:rFonts w:ascii="Arial" w:hAnsi="Arial" w:hint="default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l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  <w:lang w:val="da-DK"/>
        </w:rPr>
        <w:t>nok III</w:t>
      </w:r>
    </w:p>
    <w:p>
      <w:pPr>
        <w:pStyle w:val="Telo A"/>
        <w:ind w:right="157"/>
        <w:jc w:val="center"/>
        <w:rPr>
          <w:rFonts w:ascii="Arial" w:cs="Arial" w:hAnsi="Arial" w:eastAsia="Arial"/>
        </w:rPr>
      </w:pPr>
      <w:r>
        <w:rPr>
          <w:rFonts w:ascii="Arial" w:hAnsi="Arial"/>
          <w:b w:val="1"/>
          <w:bCs w:val="1"/>
          <w:rtl w:val="0"/>
          <w:lang w:val="de-DE"/>
        </w:rPr>
        <w:t>Inform</w:t>
      </w:r>
      <w:r>
        <w:rPr>
          <w:rFonts w:ascii="Arial" w:hAnsi="Arial" w:hint="default"/>
          <w:b w:val="1"/>
          <w:bCs w:val="1"/>
          <w:rtl w:val="0"/>
        </w:rPr>
        <w:t>á</w:t>
      </w:r>
      <w:r>
        <w:rPr>
          <w:rFonts w:ascii="Arial" w:hAnsi="Arial"/>
          <w:b w:val="1"/>
          <w:bCs w:val="1"/>
          <w:rtl w:val="0"/>
        </w:rPr>
        <w:t>cie, ktor</w:t>
      </w:r>
      <w:r>
        <w:rPr>
          <w:rFonts w:ascii="Arial" w:hAnsi="Arial" w:hint="default"/>
          <w:b w:val="1"/>
          <w:bCs w:val="1"/>
          <w:rtl w:val="0"/>
          <w:lang w:val="fr-FR"/>
        </w:rPr>
        <w:t xml:space="preserve">é </w:t>
      </w:r>
      <w:r>
        <w:rPr>
          <w:rFonts w:ascii="Arial" w:hAnsi="Arial"/>
          <w:b w:val="1"/>
          <w:bCs w:val="1"/>
          <w:rtl w:val="0"/>
        </w:rPr>
        <w:t>vysvet</w:t>
      </w:r>
      <w:r>
        <w:rPr>
          <w:rFonts w:ascii="Arial" w:hAnsi="Arial" w:hint="default"/>
          <w:b w:val="1"/>
          <w:bCs w:val="1"/>
          <w:rtl w:val="0"/>
        </w:rPr>
        <w:t>ľ</w:t>
      </w:r>
      <w:r>
        <w:rPr>
          <w:rFonts w:ascii="Arial" w:hAnsi="Arial"/>
          <w:b w:val="1"/>
          <w:bCs w:val="1"/>
          <w:rtl w:val="0"/>
        </w:rPr>
        <w:t>uj</w:t>
      </w:r>
      <w:r>
        <w:rPr>
          <w:rFonts w:ascii="Arial" w:hAnsi="Arial" w:hint="default"/>
          <w:b w:val="1"/>
          <w:bCs w:val="1"/>
          <w:rtl w:val="0"/>
        </w:rPr>
        <w:t xml:space="preserve">ú </w:t>
      </w:r>
      <w:r>
        <w:rPr>
          <w:rFonts w:ascii="Arial" w:hAnsi="Arial"/>
          <w:b w:val="1"/>
          <w:bCs w:val="1"/>
          <w:rtl w:val="0"/>
          <w:lang w:val="it-IT"/>
        </w:rPr>
        <w:t>a dop</w:t>
      </w:r>
      <w:r>
        <w:rPr>
          <w:rFonts w:ascii="Arial" w:hAnsi="Arial" w:hint="default"/>
          <w:b w:val="1"/>
          <w:bCs w:val="1"/>
          <w:rtl w:val="0"/>
        </w:rPr>
        <w:t>ĺň</w:t>
      </w:r>
      <w:r>
        <w:rPr>
          <w:rFonts w:ascii="Arial" w:hAnsi="Arial"/>
          <w:b w:val="1"/>
          <w:bCs w:val="1"/>
          <w:rtl w:val="0"/>
        </w:rPr>
        <w:t>aj</w:t>
      </w:r>
      <w:r>
        <w:rPr>
          <w:rFonts w:ascii="Arial" w:hAnsi="Arial" w:hint="default"/>
          <w:b w:val="1"/>
          <w:bCs w:val="1"/>
          <w:rtl w:val="0"/>
        </w:rPr>
        <w:t xml:space="preserve">ú </w:t>
      </w:r>
      <w:r>
        <w:rPr>
          <w:rFonts w:ascii="Arial" w:hAnsi="Arial"/>
          <w:b w:val="1"/>
          <w:bCs w:val="1"/>
          <w:rtl w:val="0"/>
        </w:rPr>
        <w:t>s</w:t>
      </w:r>
      <w:r>
        <w:rPr>
          <w:rFonts w:ascii="Arial" w:hAnsi="Arial" w:hint="default"/>
          <w:b w:val="1"/>
          <w:bCs w:val="1"/>
          <w:rtl w:val="0"/>
        </w:rPr>
        <w:t>ú</w:t>
      </w:r>
      <w:r>
        <w:rPr>
          <w:rFonts w:ascii="Arial" w:hAnsi="Arial"/>
          <w:b w:val="1"/>
          <w:bCs w:val="1"/>
          <w:rtl w:val="0"/>
        </w:rPr>
        <w:t>vahu a v</w:t>
      </w:r>
      <w:r>
        <w:rPr>
          <w:rFonts w:ascii="Arial" w:hAnsi="Arial" w:hint="default"/>
          <w:b w:val="1"/>
          <w:bCs w:val="1"/>
          <w:rtl w:val="0"/>
        </w:rPr>
        <w:t>ý</w:t>
      </w:r>
      <w:r>
        <w:rPr>
          <w:rFonts w:ascii="Arial" w:hAnsi="Arial"/>
          <w:b w:val="1"/>
          <w:bCs w:val="1"/>
          <w:rtl w:val="0"/>
        </w:rPr>
        <w:t>kaz ziskov a str</w:t>
      </w:r>
      <w:r>
        <w:rPr>
          <w:rFonts w:ascii="Arial" w:hAnsi="Arial" w:hint="default"/>
          <w:b w:val="1"/>
          <w:bCs w:val="1"/>
          <w:rtl w:val="0"/>
        </w:rPr>
        <w:t>á</w:t>
      </w:r>
      <w:r>
        <w:rPr>
          <w:rFonts w:ascii="Arial" w:hAnsi="Arial"/>
          <w:b w:val="1"/>
          <w:bCs w:val="1"/>
          <w:rtl w:val="0"/>
        </w:rPr>
        <w:t>t</w:t>
      </w:r>
    </w:p>
    <w:p>
      <w:pPr>
        <w:pStyle w:val="Telo A"/>
        <w:spacing w:before="11" w:line="260" w:lineRule="auto"/>
        <w:jc w:val="both"/>
        <w:rPr>
          <w:rFonts w:ascii="Arial" w:cs="Arial" w:hAnsi="Arial" w:eastAsia="Arial"/>
        </w:rPr>
      </w:pP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1. Inform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cia o sume a 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vodoch vzniku jednotliv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polo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iek </w:t>
      </w:r>
      <w:r>
        <w:rPr>
          <w:rFonts w:ascii="Arial" w:hAnsi="Arial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</w:t>
      </w:r>
      <w:r>
        <w:rPr>
          <w:rFonts w:ascii="Arial" w:hAnsi="Arial" w:hint="default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kladov alebo v</w:t>
      </w:r>
      <w:r>
        <w:rPr>
          <w:rFonts w:ascii="Arial" w:hAnsi="Arial" w:hint="default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nosov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,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maj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ú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it-IT"/>
          <w14:textFill>
            <w14:solidFill>
              <w14:srgbClr w14:val="000000"/>
            </w14:solidFill>
          </w14:textFill>
        </w:rPr>
        <w:t>nimo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ý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rozsah alebo 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skyt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, napr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klad 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nosy z predaja podniku alebo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asti podniku, 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klady z 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vodu predaja podniku alebo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asti podniku,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kody z 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vodu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iveln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pohr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2.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>Inform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cie o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ä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zkoch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, 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it-IT"/>
          <w14:textFill>
            <w14:solidFill>
              <w14:srgbClr w14:val="000000"/>
            </w14:solidFill>
          </w14:textFill>
        </w:rPr>
        <w:t>to:</w:t>
      </w: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- celkovej sume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ä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zkov so zostatkovou dobou splatnosti dlh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ou ako 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äť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rokov: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- celkovej sume zabezpe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>ch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ä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zkov, opis a sp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soby zabezpe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enia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ä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zkov: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3.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>Inform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cie o vlastn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akci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, 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 najm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ä –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vod nadobudnutia vlastn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akci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, po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et a menovit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hodnota nadobudnut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vlastn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akci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a po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et a menovit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hodnota preveden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vlastn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akci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, pri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om sa uv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dza percentu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lna hodnota 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chto vlastn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akci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na up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sanom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kladnom iman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. Po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et a hodnota, za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ú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sa vlastn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akcie po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en-US"/>
          <w14:textFill>
            <w14:solidFill>
              <w14:srgbClr w14:val="000000"/>
            </w14:solidFill>
          </w14:textFill>
        </w:rPr>
        <w:t xml:space="preserve">as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obdobia nadobudli a po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et a hodnota, za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ú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sa vlastn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akcie po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en-US"/>
          <w14:textFill>
            <w14:solidFill>
              <w14:srgbClr w14:val="000000"/>
            </w14:solidFill>
          </w14:textFill>
        </w:rPr>
        <w:t xml:space="preserve">as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obdobia previedli na in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ú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osobu. Po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et 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menovit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hodnota a hodnote, za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ú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sa vlastn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akcie nadobudli a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é 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jednotka 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 dr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be k posledn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mu 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ň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u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obdobia; uv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dza sa aj ich percentu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lny podiel na up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sanom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kladnom iman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4.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>Inform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cie o org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 xml:space="preserve">noch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tovnej jednotky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, 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it-IT"/>
          <w14:textFill>
            <w14:solidFill>
              <w14:srgbClr w14:val="000000"/>
            </w14:solidFill>
          </w14:textFill>
        </w:rPr>
        <w:t>to:</w:t>
      </w: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a) 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ke jednotliv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druhov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ruk alebo in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zabezpe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poskytnut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ch pre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lenov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it-IT"/>
          <w14:textFill>
            <w14:solidFill>
              <w14:srgbClr w14:val="000000"/>
            </w14:solidFill>
          </w14:textFill>
        </w:rPr>
        <w:t>tatut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rneho org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nu,  dozorn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 org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nu  a  in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 org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nu 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tovnej  jednotky,  a to v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lenen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za jednotliv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org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ny: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b) 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 poskytnut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 xml:space="preserve">ch 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lenom 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it-IT"/>
          <w14:textFill>
            <w14:solidFill>
              <w14:srgbClr w14:val="000000"/>
            </w14:solidFill>
          </w14:textFill>
        </w:rPr>
        <w:t>tatut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rneho  org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nu,  dozorn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 org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nu  a in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org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nu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tovnej jednotky 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 - celkov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suma  poskytnut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 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iek  k posledn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mu  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ň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u 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ho  obdobia v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lenen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za jednotliv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org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ny a celkov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pt-PT"/>
          <w14:textFill>
            <w14:solidFill>
              <w14:srgbClr w14:val="000000"/>
            </w14:solidFill>
          </w14:textFill>
        </w:rPr>
        <w:t>suma splaten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iek k posledn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mu 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ň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u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ho obdobia v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lenen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za jednotliv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org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ny a celkov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suma  odpusten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 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iek  a odp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san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 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iek  k posledn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mu  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ň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u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ho obdobia v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lenen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za jednotliv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org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ny: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c) hlavn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podmienkach, na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klade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im boli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ruky alebo in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zabezpe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enie a 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ky poskytnut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; pri 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sa uv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dzaj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 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rokov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sadzby: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d) celkovej sume pou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sv-SE"/>
          <w14:textFill>
            <w14:solidFill>
              <w14:srgbClr w14:val="000000"/>
            </w14:solidFill>
          </w14:textFill>
        </w:rPr>
        <w:t>ch finan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prostriedkov alebo in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plnenia na s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kromn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é 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en-US"/>
          <w14:textFill>
            <w14:solidFill>
              <w14:srgbClr w14:val="000000"/>
            </w14:solidFill>
          </w14:textFill>
        </w:rPr>
        <w:t xml:space="preserve">ely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lenmi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it-IT"/>
          <w14:textFill>
            <w14:solidFill>
              <w14:srgbClr w14:val="000000"/>
            </w14:solidFill>
          </w14:textFill>
        </w:rPr>
        <w:t>tatut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rneho org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nu, dozorn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org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nu a in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org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nu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tovnej jednotky,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je potrebn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vy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ť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5.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>Inform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cie o povinnostiach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 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tovnej jednotky, 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it-IT"/>
          <w14:textFill>
            <w14:solidFill>
              <w14:srgbClr w14:val="000000"/>
            </w14:solidFill>
          </w14:textFill>
        </w:rPr>
        <w:t>to:</w:t>
      </w: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a) celkovej sume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finan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povinnost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,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sa nevykazuj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ú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 s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vahe, ale s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ú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znamn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na pos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denie finan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nej situ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cie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tovnej jednotky, napr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klad povinnosti 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jomcu vypl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vaj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ce z operat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vneho pren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jmu, z uzatvoren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zml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v na poskytnutie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veru alebo 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ky,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te neboli poskytnut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>, finan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povinnosti vypl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vaj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ce z licen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a koncesion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rskych zml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 s uveden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 sumy poplatku za cel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zost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vaj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ce obdobie platnosti zmluvy: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b) celkovej sume 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znamn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 xml:space="preserve">ch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podmienen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>ch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ä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zkov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,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mi sa rozumie mo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povinnos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ť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,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vznikla ako 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sledok minulej udalosti  a ktorej existencia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vis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od toho,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 nastane alebo nenastane jedna alebo viac neist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udalost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 bud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cnosti,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vznik nez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vis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od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tovnej jednotky, alebo existuj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ca povinnos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ť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,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vznikla ako 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sledok minulej udalosti, ale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sa nevykazuje v s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vahe, preto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 nie je pravdepodobn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,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 na splnenie tejto povinnosti bude potrebn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 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bytok ekonomick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 xml:space="preserve">ch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itkov, alebo 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ka tejto povinnosti sa ned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spo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ahlivo oceni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ť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c)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opise 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znamn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sv-SE"/>
          <w14:textFill>
            <w14:solidFill>
              <w14:srgbClr w14:val="000000"/>
            </w14:solidFill>
          </w14:textFill>
        </w:rPr>
        <w:t>ch finan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povinnost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 a 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znamn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podmienen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>ch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ä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zkov, 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 celkovej sume 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znamn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sv-SE"/>
          <w14:textFill>
            <w14:solidFill>
              <w14:srgbClr w14:val="000000"/>
            </w14:solidFill>
          </w14:textFill>
        </w:rPr>
        <w:t>ch finan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povinnost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a 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znamn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podmienen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>ch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ä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zkoch vo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 dc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rskej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tovnej jednotke a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tovnej jednotke s podstatn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 vplyvom: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d)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opise 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znamn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povinnost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 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tovnej jednotky vypl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vaj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cich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chodkov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programov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 pre zamestnancov: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668"/>
        </w:tabs>
        <w:ind w:left="101" w:right="116" w:firstLine="0"/>
        <w:jc w:val="both"/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pt-PT"/>
          <w14:textFill>
            <w14:solidFill>
              <w14:srgbClr w14:val="000000"/>
            </w14:solidFill>
          </w14:textFill>
        </w:rPr>
        <w:t>6. Inform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cie 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udelen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lu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pr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va alebo osobitn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pr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va,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 sa udelilo pr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vo poskytova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ť </w:t>
      </w:r>
      <w:r>
        <w:rPr>
          <w:rFonts w:ascii="Arial" w:hAnsi="Arial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da-DK"/>
          <w14:textFill>
            <w14:solidFill>
              <w14:srgbClr w14:val="000000"/>
            </w14:solidFill>
          </w14:textFill>
        </w:rPr>
        <w:t>slu</w:t>
      </w:r>
      <w:r>
        <w:rPr>
          <w:rFonts w:ascii="Arial" w:hAnsi="Arial" w:hint="default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by vo verejnom z</w:t>
      </w:r>
      <w:r>
        <w:rPr>
          <w:rFonts w:ascii="Arial" w:hAnsi="Arial" w:hint="default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ujme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, pri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om sa uv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dza 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hrada za 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en-US"/>
          <w14:textFill>
            <w14:solidFill>
              <w14:srgbClr w14:val="000000"/>
            </w14:solidFill>
          </w14:textFill>
        </w:rPr>
        <w:t xml:space="preserve">to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innos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ť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akejko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vek forme, 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ak sa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rove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ň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vykon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vaj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ú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aj in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é 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innosti, uv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dzaj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ú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sa aj inform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cie 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etk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en-US"/>
          <w14:textFill>
            <w14:solidFill>
              <w14:srgbClr w14:val="000000"/>
            </w14:solidFill>
          </w14:textFill>
        </w:rPr>
        <w:t>ch form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prijatej 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hrady,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>ch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sad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pou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pri pride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ovan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kladov 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nosov, 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etk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ch druhoch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innosti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tovnej jednotky: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sectPr>
      <w:headerReference w:type="default" r:id="rId4"/>
      <w:footerReference w:type="default" r:id="rId5"/>
      <w:pgSz w:w="11900" w:h="16860" w:orient="portrait"/>
      <w:pgMar w:top="1340" w:right="1300" w:bottom="800" w:left="1060" w:header="0" w:footer="620"/>
      <w:pgNumType w:start="1"/>
      <w:bidi w:val="0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Arial Unicode MS">
    <w:charset w:val="00"/>
    <w:family w:val="roman"/>
    <w:pitch w:val="default"/>
  </w:font>
  <w:font w:name="Calibri">
    <w:charset w:val="00"/>
    <w:family w:val="roman"/>
    <w:pitch w:val="default"/>
  </w:font>
  <w:font w:name="Helvetica Neue">
    <w:charset w:val="00"/>
    <w:family w:val="roman"/>
    <w:pitch w:val="default"/>
  </w:font>
  <w:font w:name="Arial Narrow">
    <w:charset w:val="00"/>
    <w:family w:val="roman"/>
    <w:pitch w:val="default"/>
  </w:font>
</w:fonts>
</file>

<file path=word/footer1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Hlavička a päta"/>
      <w:bidi w:val="0"/>
    </w:pPr>
    <w:r/>
  </w:p>
</w:ftr>
</file>

<file path=word/header1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Telo A"/>
      <w:tabs>
        <w:tab w:val="center" w:pos="4536"/>
        <w:tab w:val="right" w:pos="9072"/>
      </w:tabs>
      <w:rPr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14:textFill>
          <w14:solidFill>
            <w14:srgbClr w14:val="000000"/>
          </w14:solidFill>
        </w14:textFill>
      </w:rPr>
    </w:pPr>
    <w:r>
      <mc:AlternateContent>
        <mc:Choice Requires="wps">
          <w:drawing xmlns:a="http://schemas.openxmlformats.org/drawingml/2006/main">
            <wp:anchor distT="152400" distB="152400" distL="152400" distR="152400" simplePos="0" relativeHeight="251658240" behindDoc="1" locked="0" layoutInCell="1" allowOverlap="1">
              <wp:simplePos x="0" y="0"/>
              <wp:positionH relativeFrom="page">
                <wp:posOffset>6121399</wp:posOffset>
              </wp:positionH>
              <wp:positionV relativeFrom="page">
                <wp:posOffset>20218400</wp:posOffset>
              </wp:positionV>
              <wp:extent cx="560071" cy="184060"/>
              <wp:effectExtent l="0" t="0" r="0" b="0"/>
              <wp:wrapNone/>
              <wp:docPr id="1073741825" name="officeArt object" descr="Strana  PAGE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60071" cy="184060"/>
                      </a:xfrm>
                      <a:prstGeom prst="rect">
                        <a:avLst/>
                      </a:prstGeom>
                      <a:noFill/>
                      <a:ln w="12700" cap="flat">
                        <a:noFill/>
                        <a:miter lim="400000"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Telo A"/>
                            <w:ind w:left="20" w:firstLine="40"/>
                          </w:pPr>
                          <w:r>
                            <w:rPr>
                              <w:rFonts w:ascii="Times New Roman" w:hAnsi="Times New Roman"/>
                              <w:caps w:val="0"/>
                              <w:smallCaps w:val="0"/>
                              <w:strike w:val="0"/>
                              <w:dstrike w:val="0"/>
                              <w:outline w:val="0"/>
                              <w:color w:val="000000"/>
                              <w:sz w:val="24"/>
                              <w:szCs w:val="24"/>
                              <w:u w:color="000000"/>
                              <w:vertAlign w:val="baseline"/>
                              <w:rtl w:val="0"/>
                              <w14:textFill>
                                <w14:solidFill>
                                  <w14:srgbClr w14:val="000000"/>
                                </w14:solidFill>
                              </w14:textFill>
                            </w:rPr>
                            <w:t>Strana  PAGE 1</w:t>
                          </w:r>
                        </w:p>
                      </w:txbxContent>
                    </wps:txbx>
                    <wps:bodyPr wrap="square" lIns="0" tIns="0" rIns="0" bIns="0" numCol="1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type="#_x0000_t202" style="visibility:visible;position:absolute;margin-left:482.0pt;margin-top:1592.0pt;width:44.1pt;height:14.5pt;z-index:-251658240;mso-position-horizontal:absolute;mso-position-horizontal-relative:page;mso-position-vertical:absolute;mso-position-vertical-relative:page;mso-wrap-distance-left:12.0pt;mso-wrap-distance-top:12.0pt;mso-wrap-distance-right:12.0pt;mso-wrap-distance-bottom:12.0pt;">
              <v:fill on="f"/>
              <v:stroke on="f" weight="1.0pt" dashstyle="solid" endcap="flat" miterlimit="400.0%" joinstyle="miter" linestyle="single" startarrow="none" startarrowwidth="medium" startarrowlength="medium" endarrow="none" endarrowwidth="medium" endarrowlength="medium"/>
              <v:textbox>
                <w:txbxContent>
                  <w:p>
                    <w:pPr>
                      <w:pStyle w:val="Telo A"/>
                      <w:ind w:left="20" w:firstLine="40"/>
                    </w:pPr>
                    <w:r>
                      <w:rPr>
                        <w:rFonts w:ascii="Times New Roman" w:hAnsi="Times New Roman"/>
                        <w:caps w:val="0"/>
                        <w:smallCaps w:val="0"/>
                        <w:strike w:val="0"/>
                        <w:dstrike w:val="0"/>
                        <w:outline w:val="0"/>
                        <w:color w:val="000000"/>
                        <w:sz w:val="24"/>
                        <w:szCs w:val="24"/>
                        <w:u w:color="000000"/>
                        <w:vertAlign w:val="baseline"/>
                        <w:rtl w:val="0"/>
                        <w14:textFill>
                          <w14:solidFill>
                            <w14:srgbClr w14:val="000000"/>
                          </w14:solidFill>
                        </w14:textFill>
                      </w:rPr>
                      <w:t>Strana  PAGE 1</w:t>
                    </w:r>
                  </w:p>
                </w:txbxContent>
              </v:textbox>
              <w10:wrap type="none" side="bothSides" anchorx="page" anchory="page"/>
            </v:shape>
          </w:pict>
        </mc:Fallback>
      </mc:AlternateContent>
    </w:r>
  </w:p>
  <w:p>
    <w:pPr>
      <w:pStyle w:val="Telo A"/>
      <w:tabs>
        <w:tab w:val="center" w:pos="4536"/>
        <w:tab w:val="right" w:pos="9072"/>
      </w:tabs>
      <w:rPr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14:textFill>
          <w14:solidFill>
            <w14:srgbClr w14:val="000000"/>
          </w14:solidFill>
        </w14:textFill>
      </w:rPr>
    </w:pPr>
  </w:p>
  <w:p>
    <w:pPr>
      <w:pStyle w:val="Telo A"/>
      <w:tabs>
        <w:tab w:val="center" w:pos="4536"/>
        <w:tab w:val="right" w:pos="9072"/>
      </w:tabs>
      <w:rPr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14:textFill>
          <w14:solidFill>
            <w14:srgbClr w14:val="000000"/>
          </w14:solidFill>
        </w14:textFill>
      </w:rPr>
    </w:pPr>
  </w:p>
  <w:p>
    <w:pPr>
      <w:pStyle w:val="Telo A"/>
      <w:tabs>
        <w:tab w:val="left" w:pos="2990"/>
        <w:tab w:val="left" w:pos="6348"/>
      </w:tabs>
      <w:jc w:val="center"/>
    </w:pPr>
    <w:r>
      <w:rPr>
        <w:rFonts w:ascii="Arial" w:hAnsi="Arial"/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:rtl w:val="0"/>
        <w14:textFill>
          <w14:solidFill>
            <w14:srgbClr w14:val="000000"/>
          </w14:solidFill>
        </w14:textFill>
      </w:rPr>
      <w:t>Pozn</w:t>
    </w:r>
    <w:r>
      <w:rPr>
        <w:rFonts w:ascii="Arial" w:hAnsi="Arial" w:hint="default"/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:rtl w:val="0"/>
        <w14:textFill>
          <w14:solidFill>
            <w14:srgbClr w14:val="000000"/>
          </w14:solidFill>
        </w14:textFill>
      </w:rPr>
      <w:t>á</w:t>
    </w:r>
    <w:r>
      <w:rPr>
        <w:rFonts w:ascii="Arial" w:hAnsi="Arial"/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:rtl w:val="0"/>
        <w14:textFill>
          <w14:solidFill>
            <w14:srgbClr w14:val="000000"/>
          </w14:solidFill>
        </w14:textFill>
      </w:rPr>
      <w:t xml:space="preserve">mky </w:t>
    </w:r>
    <w:r>
      <w:rPr>
        <w:rFonts w:ascii="Arial" w:hAnsi="Arial" w:hint="default"/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:rtl w:val="0"/>
        <w14:textFill>
          <w14:solidFill>
            <w14:srgbClr w14:val="000000"/>
          </w14:solidFill>
        </w14:textFill>
      </w:rPr>
      <w:t xml:space="preserve">Úč </w:t>
    </w:r>
    <w:r>
      <w:rPr>
        <w:rFonts w:ascii="Arial" w:hAnsi="Arial"/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:rtl w:val="0"/>
        <w14:textFill>
          <w14:solidFill>
            <w14:srgbClr w14:val="000000"/>
          </w14:solidFill>
        </w14:textFill>
      </w:rPr>
      <w:t>M</w:t>
    </w:r>
    <w:r>
      <w:rPr>
        <w:rFonts w:ascii="Arial" w:hAnsi="Arial" w:hint="default"/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:rtl w:val="0"/>
        <w14:textFill>
          <w14:solidFill>
            <w14:srgbClr w14:val="000000"/>
          </w14:solidFill>
        </w14:textFill>
      </w:rPr>
      <w:t>Ú</w:t>
    </w:r>
    <w:r>
      <w:rPr>
        <w:rFonts w:ascii="Arial" w:hAnsi="Arial"/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:rtl w:val="0"/>
        <w14:textFill>
          <w14:solidFill>
            <w14:srgbClr w14:val="000000"/>
          </w14:solidFill>
        </w14:textFill>
      </w:rPr>
      <w:t xml:space="preserve">J 3 </w:t>
    </w:r>
    <w:r>
      <w:rPr>
        <w:rFonts w:ascii="Arial" w:hAnsi="Arial" w:hint="default"/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:rtl w:val="0"/>
        <w14:textFill>
          <w14:solidFill>
            <w14:srgbClr w14:val="000000"/>
          </w14:solidFill>
        </w14:textFill>
      </w:rPr>
      <w:t xml:space="preserve">– </w:t>
    </w:r>
    <w:r>
      <w:rPr>
        <w:rFonts w:ascii="Arial" w:hAnsi="Arial"/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:rtl w:val="0"/>
        <w14:textFill>
          <w14:solidFill>
            <w14:srgbClr w14:val="000000"/>
          </w14:solidFill>
        </w14:textFill>
      </w:rPr>
      <w:t>01                           I</w:t>
    </w:r>
    <w:r>
      <w:rPr>
        <w:rFonts w:ascii="Arial" w:hAnsi="Arial" w:hint="default"/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:rtl w:val="0"/>
        <w14:textFill>
          <w14:solidFill>
            <w14:srgbClr w14:val="000000"/>
          </w14:solidFill>
        </w14:textFill>
      </w:rPr>
      <w:t>Č</w:t>
    </w:r>
    <w:r>
      <w:rPr>
        <w:rFonts w:ascii="Arial" w:hAnsi="Arial"/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:rtl w:val="0"/>
        <w:lang w:val="pt-PT"/>
        <w14:textFill>
          <w14:solidFill>
            <w14:srgbClr w14:val="000000"/>
          </w14:solidFill>
        </w14:textFill>
      </w:rPr>
      <w:t xml:space="preserve">O </w:t>
    </w:r>
    <w:r>
      <w:rPr>
        <w:rFonts w:ascii="Arial" w:hAnsi="Arial"/>
        <w:caps w:val="0"/>
        <w:smallCaps w:val="0"/>
        <w:strike w:val="0"/>
        <w:dstrike w:val="0"/>
        <w:outline w:val="0"/>
        <w:color w:val="000000"/>
        <w:sz w:val="24"/>
        <w:szCs w:val="24"/>
        <w:u w:val="none" w:color="000000"/>
        <w:shd w:val="nil" w:color="auto" w:fill="auto"/>
        <w:vertAlign w:val="baseline"/>
        <w:rtl w:val="0"/>
        <w14:textFill>
          <w14:solidFill>
            <w14:srgbClr w14:val="000000"/>
          </w14:solidFill>
        </w14:textFill>
      </w:rPr>
      <w:t>56689942</w:t>
    </w:r>
    <w:r>
      <w:rPr>
        <w:rFonts w:ascii="Arial" w:hAnsi="Arial"/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:rtl w:val="0"/>
        <w14:textFill>
          <w14:solidFill>
            <w14:srgbClr w14:val="000000"/>
          </w14:solidFill>
        </w14:textFill>
      </w:rPr>
      <w:t xml:space="preserve">  DI</w:t>
    </w:r>
    <w:r>
      <w:rPr>
        <w:rFonts w:ascii="Arial" w:hAnsi="Arial" w:hint="default"/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:rtl w:val="0"/>
        <w14:textFill>
          <w14:solidFill>
            <w14:srgbClr w14:val="000000"/>
          </w14:solidFill>
        </w14:textFill>
      </w:rPr>
      <w:t>Č</w:t>
    </w:r>
    <w:r>
      <w:rPr>
        <w:rFonts w:ascii="Arial" w:hAnsi="Arial"/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:rtl w:val="0"/>
        <w14:textFill>
          <w14:solidFill>
            <w14:srgbClr w14:val="000000"/>
          </w14:solidFill>
        </w14:textFill>
      </w:rPr>
      <w:t xml:space="preserve">: 2122405780 </w:t>
    </w:r>
  </w:p>
</w:hdr>
</file>

<file path=word/numbering.xml><?xml version="1.0" encoding="utf-8"?>
<w:numbering xmlns:w="http://schemas.openxmlformats.org/wordprocessingml/2006/main" xmlns:wp="http://schemas.openxmlformats.org/drawingml/2006/wordprocessingDrawing" xmlns:w14="http://schemas.microsoft.com/office/word/2010/wordml" xmlns:r="http://schemas.openxmlformats.org/officeDocument/2006/relationships" xmlns:v="urn:schemas-microsoft-com:vml" xmlns:o="urn:schemas-microsoft-com:office:office">
  <w:abstractNum w:abstractNumId="0">
    <w:multiLevelType w:val="hybridMultilevel"/>
    <w:numStyleLink w:val="Importovaný štýl 1"/>
  </w:abstractNum>
  <w:abstractNum w:abstractNumId="1">
    <w:multiLevelType w:val="hybridMultilevel"/>
    <w:styleLink w:val="Importovaný štýl 1"/>
    <w:lvl w:ilvl="0">
      <w:start w:val="1"/>
      <w:numFmt w:val="decimal"/>
      <w:suff w:val="tab"/>
      <w:lvlText w:val="%1."/>
      <w:lvlJc w:val="left"/>
      <w:pPr>
        <w:tabs>
          <w:tab w:val="left" w:pos="808"/>
        </w:tabs>
        <w:ind w:left="7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lowerLetter"/>
      <w:suff w:val="tab"/>
      <w:lvlText w:val="%2."/>
      <w:lvlJc w:val="left"/>
      <w:pPr>
        <w:tabs>
          <w:tab w:val="left" w:pos="808"/>
        </w:tabs>
        <w:ind w:left="14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lowerRoman"/>
      <w:suff w:val="tab"/>
      <w:lvlText w:val="%3."/>
      <w:lvlJc w:val="left"/>
      <w:pPr>
        <w:tabs>
          <w:tab w:val="left" w:pos="808"/>
        </w:tabs>
        <w:ind w:left="2160" w:hanging="30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decimal"/>
      <w:suff w:val="tab"/>
      <w:lvlText w:val="%4."/>
      <w:lvlJc w:val="left"/>
      <w:pPr>
        <w:tabs>
          <w:tab w:val="left" w:pos="808"/>
        </w:tabs>
        <w:ind w:left="28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lowerLetter"/>
      <w:suff w:val="tab"/>
      <w:lvlText w:val="%5."/>
      <w:lvlJc w:val="left"/>
      <w:pPr>
        <w:tabs>
          <w:tab w:val="left" w:pos="808"/>
        </w:tabs>
        <w:ind w:left="36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lowerRoman"/>
      <w:suff w:val="tab"/>
      <w:lvlText w:val="%6."/>
      <w:lvlJc w:val="left"/>
      <w:pPr>
        <w:tabs>
          <w:tab w:val="left" w:pos="808"/>
        </w:tabs>
        <w:ind w:left="4320" w:hanging="30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decimal"/>
      <w:suff w:val="tab"/>
      <w:lvlText w:val="%7."/>
      <w:lvlJc w:val="left"/>
      <w:pPr>
        <w:tabs>
          <w:tab w:val="left" w:pos="808"/>
        </w:tabs>
        <w:ind w:left="50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lowerLetter"/>
      <w:suff w:val="tab"/>
      <w:lvlText w:val="%8."/>
      <w:lvlJc w:val="left"/>
      <w:pPr>
        <w:tabs>
          <w:tab w:val="left" w:pos="808"/>
        </w:tabs>
        <w:ind w:left="57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lowerRoman"/>
      <w:suff w:val="tab"/>
      <w:lvlText w:val="%9."/>
      <w:lvlJc w:val="left"/>
      <w:pPr>
        <w:tabs>
          <w:tab w:val="left" w:pos="808"/>
        </w:tabs>
        <w:ind w:left="6480" w:hanging="30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v="urn:schemas-microsoft-com:vml" xmlns:w="http://schemas.openxmlformats.org/wordprocessingml/2006/main">
  <w:view w:val="print"/>
  <w:mirrorMargins w:val="0"/>
  <w:bordersDoNotSurroundHeader w:val="0"/>
  <w:bordersDoNotSurroundFooter w:val="0"/>
  <w:displayBackgroundShape/>
  <w:revisionView w:markup="1" w:comments="1" w:insDel="1" w:formatting="0"/>
  <w:defaultTabStop w:val="720"/>
  <w:autoHyphenation w:val="0"/>
  <w:evenAndOddHeaders w:val="0"/>
  <w:bookFoldPrinting w:val="0"/>
  <w:noLineBreaksAfter w:lang="slovenčina" w:val="‘“(〔[{〈《「『【⦅〘〖«〝︵︷︹︻︽︿﹁﹃﹇﹙﹛﹝｢"/>
  <w:noLineBreaksBefore w:lang="slovenčina" w:val="’”)〕]}〉"/>
  <w:compat>
    <w:compatSetting w:name="compatibilityMode" w:uri="http://schemas.microsoft.com/office/word" w:val="15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w="http://schemas.openxmlformats.org/wordprocessingml/2006/main" xmlns:mc="http://schemas.openxmlformats.org/markup-compatibility/2006" xmlns:w14="http://schemas.microsoft.com/office/word/2010/wordml" mc:Ignorable="w14">
  <w:docDefaults>
    <w:rPrDefault>
      <w:rPr>
        <w:rFonts w:ascii="Times New Roman" w:cs="Times New Roman" w:hAnsi="Times New Roman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vanish w:val="0"/>
        <w:color w:val="auto"/>
        <w:spacing w:val="0"/>
        <w:w w:val="100"/>
        <w:kern w:val="0"/>
        <w:position w:val="0"/>
        <w:sz w:val="20"/>
        <w:szCs w:val="20"/>
        <w:u w:val="none" w:color="auto"/>
        <w:bdr w:val="nil"/>
        <w:vertAlign w:val="baseline"/>
        <w:lang/>
      </w:rPr>
    </w:rPrDefault>
    <w:pPrDefault>
      <w:pPr>
        <w:keepNext w:val="0"/>
        <w:keepLines w:val="0"/>
        <w:pageBreakBefore w:val="0"/>
        <w:framePr w:anchorLock="0" w:w="0" w:h="0" w:vSpace="0" w:hSpace="0" w:xAlign="left" w:y="0" w:hRule="exact" w:vAnchor="margin"/>
        <w:widowControl w:val="1"/>
        <w:numPr>
          <w:ilvl w:val="0"/>
          <w:numId w:val="0"/>
        </w:numPr>
        <w:suppressLineNumbers w:val="0"/>
        <w:pBdr>
          <w:top w:val="nil"/>
          <w:left w:val="nil"/>
          <w:bottom w:val="nil"/>
          <w:right w:val="nil"/>
          <w:between w:val="nil"/>
          <w:bar w:val="nil"/>
        </w:pBdr>
        <w:shd w:val="clear" w:color="auto" w:fill="auto"/>
        <w:suppressAutoHyphens w:val="0"/>
        <w:spacing w:before="0" w:beforeAutospacing="0" w:after="0" w:afterAutospacing="0" w:line="240" w:lineRule="auto"/>
        <w:ind w:left="0" w:right="0" w:firstLine="0"/>
        <w:jc w:val="left"/>
        <w:outlineLvl w:val="9"/>
      </w:pPr>
    </w:pPrDefault>
  </w:docDefaults>
  <w:style w:type="paragraph" w:default="1" w:styleId="Normal">
    <w:name w:val="Normal"/>
    <w:next w:val="Normal"/>
    <w:pPr/>
    <w:rPr>
      <w:sz w:val="24"/>
      <w:szCs w:val="24"/>
      <w:lang w:val="en-US" w:eastAsia="en-US" w:bidi="ar-SA"/>
    </w:rPr>
  </w:style>
  <w:style w:type="character" w:default="1" w:styleId="Default Paragraph Font">
    <w:name w:val="Default Paragraph Font"/>
    <w:next w:val="Default Paragraph Font"/>
  </w:style>
  <w:style w:type="character" w:styleId="Hyperlink">
    <w:name w:val="Hyperlink"/>
    <w:rPr>
      <w:u w:val="single"/>
    </w:rPr>
  </w:style>
  <w:style w:type="table" w:default="1" w:styleId="Table Normal">
    <w:name w:val="Table Normal"/>
    <w:next w:val="Table Normal"/>
    <w:pPr/>
    <w:tblPr>
      <w:tblInd w:w="0" w:type="dxa"/>
    </w:tblPr>
    <w:trPr/>
    <w:tcPr/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numbering" w:default="1" w:styleId="No List">
    <w:name w:val="No List"/>
    <w:next w:val="No List"/>
    <w:pPr/>
  </w:style>
  <w:style w:type="paragraph" w:styleId="Telo A">
    <w:name w:val="Telo A"/>
    <w:next w:val="Telo A"/>
    <w:pPr>
      <w:keepNext w:val="0"/>
      <w:keepLines w:val="0"/>
      <w:pageBreakBefore w:val="0"/>
      <w:widowControl w:val="0"/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Calibri" w:cs="Arial Unicode MS" w:hAnsi="Calibri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 w:color="000000"/>
      <w:shd w:val="nil" w:color="auto" w:fill="auto"/>
      <w:vertAlign w:val="baseline"/>
      <w14:textOutline w14:w="12700" w14:cap="flat">
        <w14:noFill/>
        <w14:miter w14:lim="400000"/>
      </w14:textOutline>
      <w14:textFill>
        <w14:solidFill>
          <w14:srgbClr w14:val="000000"/>
        </w14:solidFill>
      </w14:textFill>
    </w:rPr>
  </w:style>
  <w:style w:type="paragraph" w:styleId="Hlavička a päta">
    <w:name w:val="Hlavička a päta"/>
    <w:next w:val="Hlavička a päta"/>
    <w:pPr>
      <w:keepNext w:val="0"/>
      <w:keepLines w:val="0"/>
      <w:pageBreakBefore w:val="0"/>
      <w:widowControl w:val="1"/>
      <w:shd w:val="clear" w:color="auto" w:fill="auto"/>
      <w:tabs>
        <w:tab w:val="right" w:pos="9020"/>
      </w:tabs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 Neue" w:cs="Helvetica Neue" w:hAnsi="Helvetica Neue" w:eastAsia="Helvetica Neue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/>
      <w:shd w:val="nil" w:color="auto" w:fill="auto"/>
      <w:vertAlign w:val="baseline"/>
      <w14:textOutline>
        <w14:noFill/>
      </w14:textOutline>
      <w14:textFill>
        <w14:solidFill>
          <w14:srgbClr w14:val="000000"/>
        </w14:solidFill>
      </w14:textFill>
    </w:rPr>
  </w:style>
  <w:style w:type="paragraph" w:styleId="Nadpis">
    <w:name w:val="Nadpis"/>
    <w:next w:val="Telo A"/>
    <w:pPr>
      <w:keepNext w:val="0"/>
      <w:keepLines w:val="0"/>
      <w:pageBreakBefore w:val="0"/>
      <w:widowControl w:val="0"/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0"/>
    </w:pPr>
    <w:rPr>
      <w:rFonts w:ascii="Times New Roman" w:cs="Arial Unicode MS" w:hAnsi="Times New Roman" w:eastAsia="Arial Unicode MS" w:hint="default"/>
      <w:b w:val="1"/>
      <w:bCs w:val="1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 w:color="000000"/>
      <w:shd w:val="nil" w:color="auto" w:fill="auto"/>
      <w:vertAlign w:val="baseline"/>
      <w14:textOutline w14:w="12700" w14:cap="flat">
        <w14:noFill/>
        <w14:miter w14:lim="400000"/>
      </w14:textOutline>
      <w14:textFill>
        <w14:solidFill>
          <w14:srgbClr w14:val="000000"/>
        </w14:solidFill>
      </w14:textFill>
    </w:rPr>
  </w:style>
  <w:style w:type="numbering" w:styleId="Importovaný štýl 1">
    <w:name w:val="Importovaný štýl 1"/>
    <w:pPr>
      <w:numPr>
        <w:numId w:val="1"/>
      </w:numPr>
    </w:p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styles" Target="styles.xml"/><Relationship Id="rId4" Type="http://schemas.openxmlformats.org/officeDocument/2006/relationships/header" Target="header1.xml"/><Relationship Id="rId5" Type="http://schemas.openxmlformats.org/officeDocument/2006/relationships/footer" Target="footer1.xml"/><Relationship Id="rId6" Type="http://schemas.openxmlformats.org/officeDocument/2006/relationships/numbering" Target="numbering.xml"/><Relationship Id="rId7" Type="http://schemas.openxmlformats.org/officeDocument/2006/relationships/theme" Target="theme/theme1.xml"/></Relationships>
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 Them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 Them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 Them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sx="100000" sy="100000" kx="0" ky="0" algn="b" rotWithShape="0" blurRad="38100" dist="23000" dir="5400000">
              <a:srgbClr val="000000">
                <a:alpha val="35000"/>
              </a:srgbClr>
            </a:outerShdw>
          </a:effectLst>
        </a:effectStyle>
        <a:effectStyle>
          <a:effectLst>
            <a:outerShdw sx="100000" sy="100000" kx="0" ky="0" algn="b" rotWithShape="0" blurRad="38100" dist="23000" dir="5400000">
              <a:srgbClr val="000000">
                <a:alpha val="35000"/>
              </a:srgbClr>
            </a:outerShdw>
          </a:effectLst>
        </a:effectStyle>
        <a:effectStyle>
          <a:effectLst>
            <a:outerShdw sx="100000" sy="100000" kx="0" ky="0" algn="b" rotWithShape="0" blurRad="38100" dist="23000" dir="540000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sx="100000" sy="100000" kx="0" ky="0" algn="b" rotWithShape="0" blurRad="38100" dist="23000" dir="540000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8" tIns="45718" rIns="45718" bIns="45718" numCol="1" spcCol="38100" rtlCol="0" anchor="ctr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sx="100000" sy="100000" kx="0" ky="0" algn="b" rotWithShape="0" blurRad="38100" dist="23000" dir="540000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 upright="0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8" tIns="45718" rIns="45718" bIns="45718" numCol="1" spcCol="38100" rtlCol="0" anchor="t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tx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/>
</file>