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</w:t>
      </w:r>
    </w:p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end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end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3042"/>
        <w:gridCol w:w="6494"/>
      </w:tblGrid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Kováčová Margita, spol. s r. o.</w:t>
            </w:r>
          </w:p>
        </w:tc>
      </w:tr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45684316</w:t>
            </w:r>
          </w:p>
        </w:tc>
      </w:tr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Jána Zemana 2552/93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                                       </w:t>
      </w:r>
      <w:r>
        <w:rPr>
          <w:rFonts w:cs="Arial" w:ascii="Arial" w:hAnsi="Arial"/>
          <w:spacing w:val="-5"/>
          <w:sz w:val="22"/>
          <w:szCs w:val="22"/>
        </w:rPr>
        <w:t xml:space="preserve">- / -                                                                  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098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098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end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end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účtovná jednotka bude nepretržite pokračovať vo svojej činnosti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odpisovanie rovnomerné, lineárne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               - / -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 xml:space="preserve">                                                                    </w:t>
      </w:r>
      <w:r>
        <w:rPr>
          <w:rFonts w:cs="Arial" w:ascii="Arial" w:hAnsi="Arial"/>
          <w:spacing w:val="-1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                                            </w:t>
      </w:r>
      <w:r>
        <w:rPr>
          <w:rFonts w:cs="Arial" w:ascii="Arial" w:hAnsi="Arial"/>
          <w:sz w:val="22"/>
          <w:szCs w:val="22"/>
        </w:rPr>
        <w:t>- / -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end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end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 v nákladovej časti a výnosovej časti sa účtovali bežné transakcie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firma nemá záväzky so zostatkovou dobou dlhšou ako päť rokov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výška záväzkov k 31.12.202</w:t>
      </w:r>
      <w:r>
        <w:rPr>
          <w:rFonts w:cs="Arial" w:ascii="Arial" w:hAnsi="Arial"/>
          <w:sz w:val="22"/>
          <w:szCs w:val="22"/>
        </w:rPr>
        <w:t>5</w:t>
      </w:r>
      <w:r>
        <w:rPr>
          <w:rFonts w:cs="Arial" w:ascii="Arial" w:hAnsi="Arial"/>
          <w:sz w:val="22"/>
          <w:szCs w:val="22"/>
        </w:rPr>
        <w:t xml:space="preserve"> je </w:t>
      </w:r>
      <w:r>
        <w:rPr>
          <w:rFonts w:cs="Arial" w:ascii="Arial" w:hAnsi="Arial"/>
          <w:sz w:val="22"/>
          <w:szCs w:val="22"/>
        </w:rPr>
        <w:t>413,79</w:t>
      </w:r>
      <w:r>
        <w:rPr>
          <w:rFonts w:cs="Arial" w:ascii="Arial" w:hAnsi="Arial"/>
          <w:sz w:val="22"/>
          <w:szCs w:val="22"/>
        </w:rPr>
        <w:t xml:space="preserve"> eur a je zabezpečená finančnými prostriedkami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 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firma nemá vlastné akcie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- firma netvorila kapitálový fond z príspevkov,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záruku neboli poskytnuté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 splatené pôžičky       0,-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 poskytnuté pôžičky   8252,38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 odpustené a odpísané pôžičky  0,-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c)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 102,47-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                              </w:t>
      </w:r>
      <w:r>
        <w:rPr>
          <w:rFonts w:cs="Arial" w:ascii="Arial" w:hAnsi="Arial"/>
          <w:spacing w:val="-8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 xml:space="preserve">- / -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</w:t>
      </w:r>
      <w:r>
        <w:rPr>
          <w:rFonts w:cs="Arial" w:ascii="Arial" w:hAnsi="Arial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 xml:space="preserve">- / -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Kováčová Margita,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Trenčín 30.6.2026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Arial Narrow"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0080318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star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0080318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star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0080318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star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0080318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star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star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45684316       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2023084668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star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45684316       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2023084668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>
      <w:ind w:hanging="567" w:star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aptauser">
    <w:name w:val="Hlavička a päta (user)"/>
    <w:basedOn w:val="Normal"/>
    <w:qFormat/>
    <w:pPr/>
    <w:rPr/>
  </w:style>
  <w:style w:type="paragraph" w:styleId="Header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rmcauser">
    <w:name w:val="Obsah rámca (user)"/>
    <w:basedOn w:val="Normal"/>
    <w:qFormat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LibreOffice/25.2.7.2$Windows_X86_64 LibreOffice_project/5cbfd1ab6520636bb5f7b99185aa69bd7456825d</Application>
  <AppVersion>15.0000</AppVersion>
  <Pages>3</Pages>
  <Words>1021</Words>
  <Characters>6161</Characters>
  <CharactersWithSpaces>7787</CharactersWithSpaces>
  <Paragraphs>97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2024-07-01T19:38:00Z</dcterms:created>
  <dc:creator>maria</dc:creator>
  <dc:description/>
  <dc:language>sk-SK</dc:language>
  <cp:lastModifiedBy/>
  <dcterms:modified xsi:type="dcterms:W3CDTF">2026-06-30T14:13:07Z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