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E5F311" w14:textId="77777777"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14:paraId="3FE5F312" w14:textId="5D4CD2EA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 xml:space="preserve">Poznámky k mikro účtovnej závierke za rok </w:t>
      </w:r>
      <w:r w:rsidR="00B61EBE">
        <w:rPr>
          <w:rFonts w:ascii="Arial Narrow" w:hAnsi="Arial Narrow" w:cs="Arial Narrow"/>
          <w:b/>
          <w:bCs/>
        </w:rPr>
        <w:t>2025</w:t>
      </w:r>
    </w:p>
    <w:p w14:paraId="3FE5F313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 w:cs="Arial Narrow"/>
          <w:b/>
          <w:bCs/>
        </w:rPr>
        <w:t>mikro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14:paraId="3FE5F314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14:paraId="3FE5F315" w14:textId="77777777"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E5F316" w14:textId="77777777"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3FE5F317" w14:textId="77777777"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FE5F318" w14:textId="77777777"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E5F319" w14:textId="77777777"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FE5F31A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878BC" w:rsidRPr="007912E1" w14:paraId="3FE5F31D" w14:textId="77777777">
        <w:tc>
          <w:tcPr>
            <w:tcW w:w="3085" w:type="dxa"/>
          </w:tcPr>
          <w:p w14:paraId="3FE5F31B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FE5F31C" w14:textId="055163F9" w:rsidR="009878BC" w:rsidRPr="007912E1" w:rsidRDefault="00B82E95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TROGG,</w:t>
            </w:r>
            <w:r w:rsidR="00CC4D4F">
              <w:rPr>
                <w:rFonts w:ascii="Arial" w:hAnsi="Arial" w:cs="Arial"/>
              </w:rPr>
              <w:t>s.r.o.</w:t>
            </w:r>
          </w:p>
        </w:tc>
      </w:tr>
      <w:tr w:rsidR="009878BC" w:rsidRPr="007912E1" w14:paraId="3FE5F320" w14:textId="77777777">
        <w:tc>
          <w:tcPr>
            <w:tcW w:w="3085" w:type="dxa"/>
          </w:tcPr>
          <w:p w14:paraId="3FE5F31E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E5F31F" w14:textId="467E09CA" w:rsidR="009878BC" w:rsidRPr="007912E1" w:rsidRDefault="00CC4D4F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51296055</w:t>
            </w:r>
          </w:p>
        </w:tc>
      </w:tr>
      <w:tr w:rsidR="009878BC" w:rsidRPr="007912E1" w14:paraId="3FE5F323" w14:textId="77777777">
        <w:tc>
          <w:tcPr>
            <w:tcW w:w="3085" w:type="dxa"/>
          </w:tcPr>
          <w:p w14:paraId="3FE5F321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FE5F322" w14:textId="253A0BD9" w:rsidR="009878BC" w:rsidRPr="007912E1" w:rsidRDefault="00CC4D4F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Tajovského 2605/18, 058 01 Poprad</w:t>
            </w:r>
          </w:p>
        </w:tc>
      </w:tr>
    </w:tbl>
    <w:p w14:paraId="3FE5F324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3FE5F325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3FE5F326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14:paraId="3FE5F327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E5F328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E5F329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E5F32A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878BC" w:rsidRPr="007912E1" w14:paraId="3FE5F32F" w14:textId="77777777">
        <w:trPr>
          <w:trHeight w:val="1014"/>
        </w:trPr>
        <w:tc>
          <w:tcPr>
            <w:tcW w:w="4219" w:type="dxa"/>
          </w:tcPr>
          <w:p w14:paraId="3FE5F32B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FE5F32C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14:paraId="3FE5F32D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FE5F32E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 w14:paraId="3FE5F334" w14:textId="77777777">
        <w:tc>
          <w:tcPr>
            <w:tcW w:w="4219" w:type="dxa"/>
          </w:tcPr>
          <w:p w14:paraId="3FE5F330" w14:textId="77777777"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E5F331" w14:textId="676AED94" w:rsidR="009878BC" w:rsidRDefault="000B0F39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3FE5F332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FE5F333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FE5F335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14:paraId="3FE5F336" w14:textId="77777777"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E5F337" w14:textId="77777777"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3FE5F338" w14:textId="77777777"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FE5F339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E5F33A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14:paraId="3FE5F33B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E5F33C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3FE5F33D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878BC" w:rsidRPr="007912E1" w14:paraId="3FE5F340" w14:textId="77777777">
        <w:tc>
          <w:tcPr>
            <w:tcW w:w="4843" w:type="dxa"/>
          </w:tcPr>
          <w:p w14:paraId="3FE5F33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E5F33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 w14:paraId="3FE5F343" w14:textId="77777777">
        <w:tc>
          <w:tcPr>
            <w:tcW w:w="4843" w:type="dxa"/>
          </w:tcPr>
          <w:p w14:paraId="3FE5F34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4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6" w14:textId="77777777">
        <w:tc>
          <w:tcPr>
            <w:tcW w:w="4843" w:type="dxa"/>
          </w:tcPr>
          <w:p w14:paraId="3FE5F344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45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9" w14:textId="77777777">
        <w:tc>
          <w:tcPr>
            <w:tcW w:w="4843" w:type="dxa"/>
          </w:tcPr>
          <w:p w14:paraId="3FE5F34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48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C" w14:textId="77777777">
        <w:tc>
          <w:tcPr>
            <w:tcW w:w="4843" w:type="dxa"/>
          </w:tcPr>
          <w:p w14:paraId="3FE5F34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FE5F34B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F" w14:textId="77777777">
        <w:tc>
          <w:tcPr>
            <w:tcW w:w="4843" w:type="dxa"/>
          </w:tcPr>
          <w:p w14:paraId="3FE5F34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E5F34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 w14:paraId="3FE5F352" w14:textId="77777777">
        <w:tc>
          <w:tcPr>
            <w:tcW w:w="4843" w:type="dxa"/>
          </w:tcPr>
          <w:p w14:paraId="3FE5F35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E5F35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55" w14:textId="77777777">
        <w:tc>
          <w:tcPr>
            <w:tcW w:w="4843" w:type="dxa"/>
          </w:tcPr>
          <w:p w14:paraId="3FE5F35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E5F354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58" w14:textId="77777777">
        <w:tc>
          <w:tcPr>
            <w:tcW w:w="4843" w:type="dxa"/>
          </w:tcPr>
          <w:p w14:paraId="3FE5F356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5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5B" w14:textId="77777777">
        <w:tc>
          <w:tcPr>
            <w:tcW w:w="4843" w:type="dxa"/>
          </w:tcPr>
          <w:p w14:paraId="3FE5F359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FE5F35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5E" w14:textId="77777777">
        <w:tc>
          <w:tcPr>
            <w:tcW w:w="4843" w:type="dxa"/>
          </w:tcPr>
          <w:p w14:paraId="3FE5F35C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FE5F35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61" w14:textId="77777777">
        <w:tc>
          <w:tcPr>
            <w:tcW w:w="4843" w:type="dxa"/>
          </w:tcPr>
          <w:p w14:paraId="3FE5F35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FE5F36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64" w14:textId="77777777">
        <w:tc>
          <w:tcPr>
            <w:tcW w:w="4843" w:type="dxa"/>
          </w:tcPr>
          <w:p w14:paraId="3FE5F36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FE5F36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FE5F365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6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7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14:paraId="3FE5F368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14:paraId="3FE5F369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A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14:paraId="3FE5F36B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C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14:paraId="3FE5F36D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E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F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14:paraId="3FE5F370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E5F371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14:paraId="3FE5F372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73" w14:textId="48EDA8A2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FF42B5">
        <w:rPr>
          <w:rFonts w:ascii="Arial" w:hAnsi="Arial" w:cs="Arial"/>
          <w:spacing w:val="53"/>
          <w:sz w:val="22"/>
          <w:szCs w:val="22"/>
        </w:rPr>
        <w:t>ÚJ nemala žiadne</w:t>
      </w:r>
    </w:p>
    <w:p w14:paraId="3FE5F374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14:paraId="3FE5F375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14:paraId="3FE5F376" w14:textId="77777777"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14:paraId="3FE5F377" w14:textId="77777777" w:rsidR="009878BC" w:rsidRPr="00A55E63" w:rsidRDefault="009878B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3FE5F378" w14:textId="77777777"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FE5F379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E5F37A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14:paraId="3FE5F37B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3FE5F37C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FE5F37D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7E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14:paraId="3FE5F37F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0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3FE5F381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2" w14:textId="77777777"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14:paraId="3FE5F383" w14:textId="77777777" w:rsidR="009878BC" w:rsidRDefault="009878BC" w:rsidP="00D73E2E">
      <w:pPr>
        <w:pStyle w:val="Zkladntext"/>
      </w:pPr>
    </w:p>
    <w:bookmarkStart w:id="0" w:name="_MON_1122807396"/>
    <w:bookmarkStart w:id="1" w:name="_MON_1122807476"/>
    <w:bookmarkStart w:id="2" w:name="_MON_1122813253"/>
    <w:bookmarkStart w:id="3" w:name="_MON_1122980316"/>
    <w:bookmarkStart w:id="4" w:name="_MON_1123059830"/>
    <w:bookmarkStart w:id="5" w:name="_MON_1127127032"/>
    <w:bookmarkStart w:id="6" w:name="_MON_1147163468"/>
    <w:bookmarkStart w:id="7" w:name="_MON_1149588206"/>
    <w:bookmarkStart w:id="8" w:name="_MON_1149596352"/>
    <w:bookmarkStart w:id="9" w:name="_MON_1173074028"/>
    <w:bookmarkStart w:id="10" w:name="_MON_1204451273"/>
    <w:bookmarkStart w:id="11" w:name="_MON_1204454172"/>
    <w:bookmarkStart w:id="12" w:name="_MON_1204457398"/>
    <w:bookmarkStart w:id="13" w:name="_MON_1235976169"/>
    <w:bookmarkStart w:id="14" w:name="_MON_1266649066"/>
    <w:bookmarkStart w:id="15" w:name="_MON_1266727864"/>
    <w:bookmarkStart w:id="16" w:name="_MON_1298094233"/>
    <w:bookmarkStart w:id="17" w:name="_MON_1298881162"/>
    <w:bookmarkStart w:id="18" w:name="_MON_1298885607"/>
    <w:bookmarkStart w:id="19" w:name="_MON_1298885668"/>
    <w:bookmarkStart w:id="20" w:name="_MON_1328604312"/>
    <w:bookmarkStart w:id="21" w:name="_MON_1329284205"/>
    <w:bookmarkStart w:id="22" w:name="_MON_1360558565"/>
    <w:bookmarkStart w:id="23" w:name="_MON_1391251903"/>
    <w:bookmarkStart w:id="24" w:name="_MON_1391252359"/>
    <w:bookmarkStart w:id="25" w:name="_MON_1391852452"/>
    <w:bookmarkStart w:id="26" w:name="_MON_1394460903"/>
    <w:bookmarkStart w:id="27" w:name="_MON_1394462824"/>
    <w:bookmarkStart w:id="28" w:name="_MON_1394462847"/>
    <w:bookmarkStart w:id="29" w:name="_MON_1394462959"/>
    <w:bookmarkStart w:id="30" w:name="_MON_1394463064"/>
    <w:bookmarkStart w:id="31" w:name="_MON_1394463158"/>
    <w:bookmarkStart w:id="32" w:name="_MON_1425970184"/>
    <w:bookmarkStart w:id="33" w:name="_MON_1066740374"/>
    <w:bookmarkStart w:id="34" w:name="_MON_1066740566"/>
    <w:bookmarkStart w:id="35" w:name="_MON_1066740580"/>
    <w:bookmarkStart w:id="36" w:name="_MON_1066752673"/>
    <w:bookmarkStart w:id="37" w:name="_MON_1066752698"/>
    <w:bookmarkStart w:id="38" w:name="_MON_1094480283"/>
    <w:bookmarkStart w:id="39" w:name="_MON_1122704895"/>
    <w:bookmarkStart w:id="40" w:name="_MON_1122804198"/>
    <w:bookmarkStart w:id="41" w:name="_MON_1122806900"/>
    <w:bookmarkStart w:id="42" w:name="_MON_1122806971"/>
    <w:bookmarkStart w:id="43" w:name="_MON_1122806993"/>
    <w:bookmarkStart w:id="44" w:name="_MON_1122807033"/>
    <w:bookmarkStart w:id="45" w:name="_MON_1122807093"/>
    <w:bookmarkStart w:id="46" w:name="_MON_1122807166"/>
    <w:bookmarkStart w:id="47" w:name="_MON_1122807248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7352"/>
    <w:bookmarkEnd w:id="48"/>
    <w:p w14:paraId="3FE5F384" w14:textId="7AB06999" w:rsidR="009878BC" w:rsidRDefault="00FF6D21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36" w:dyaOrig="2422" w14:anchorId="3FE5F39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36.5pt;height:120pt" o:ole="">
            <v:imagedata r:id="rId7" o:title=""/>
          </v:shape>
          <o:OLEObject Type="Embed" ProgID="Excel.Sheet.8" ShapeID="_x0000_i1031" DrawAspect="Content" ObjectID="_1844287958" r:id="rId8"/>
        </w:object>
      </w:r>
    </w:p>
    <w:p w14:paraId="3FE5F385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6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14:paraId="3FE5F387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8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14:paraId="3FE5F389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A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B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3FE5F38C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E5F38D" w14:textId="77777777"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3FE5F38E" w14:textId="77777777"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14:paraId="3FE5F38F" w14:textId="77777777"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14:paraId="3FE5F390" w14:textId="77777777"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91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92" w14:textId="7610F8D9"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r w:rsidRPr="00A55E63">
        <w:rPr>
          <w:rFonts w:ascii="Arial" w:hAnsi="Arial" w:cs="Arial"/>
          <w:sz w:val="22"/>
          <w:szCs w:val="22"/>
        </w:rPr>
        <w:t xml:space="preserve"> </w:t>
      </w:r>
    </w:p>
    <w:p w14:paraId="7F8C4AE8" w14:textId="77777777" w:rsidR="00B006EC" w:rsidRDefault="00B006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4671A" w14:textId="77777777" w:rsidR="00B006EC" w:rsidRDefault="00B006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9A975" w14:textId="77777777" w:rsidR="00B4557D" w:rsidRDefault="00B006EC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B4557D">
        <w:rPr>
          <w:rFonts w:ascii="Arial" w:hAnsi="Arial" w:cs="Arial"/>
          <w:b/>
          <w:bCs/>
          <w:sz w:val="22"/>
          <w:szCs w:val="22"/>
        </w:rPr>
        <w:t>Informácie o skutočnostiach, ktoré nastali po dni, ku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 xml:space="preserve"> </w:t>
      </w:r>
      <w:r w:rsidRPr="00B4557D">
        <w:rPr>
          <w:rFonts w:ascii="Arial" w:hAnsi="Arial" w:cs="Arial"/>
          <w:b/>
          <w:bCs/>
          <w:sz w:val="22"/>
          <w:szCs w:val="22"/>
        </w:rPr>
        <w:t>ktor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 xml:space="preserve">ému </w:t>
      </w:r>
      <w:r w:rsidRPr="00B4557D">
        <w:rPr>
          <w:rFonts w:ascii="Arial" w:hAnsi="Arial" w:cs="Arial"/>
          <w:b/>
          <w:bCs/>
          <w:sz w:val="22"/>
          <w:szCs w:val="22"/>
        </w:rPr>
        <w:t xml:space="preserve"> 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>sa zostavuje účtovná závierka,</w:t>
      </w:r>
      <w:r w:rsidR="00B4557D">
        <w:rPr>
          <w:rFonts w:ascii="Arial" w:hAnsi="Arial" w:cs="Arial"/>
          <w:b/>
          <w:bCs/>
          <w:sz w:val="22"/>
          <w:szCs w:val="22"/>
        </w:rPr>
        <w:t xml:space="preserve"> 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>do dňa zostavenia účtovej závierky.</w:t>
      </w:r>
    </w:p>
    <w:p w14:paraId="7BDE94E6" w14:textId="77777777" w:rsidR="00B4557D" w:rsidRDefault="00B4557D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837F1E1" w14:textId="741DD20B" w:rsidR="00B4557D" w:rsidRDefault="00480FC8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326C60">
        <w:rPr>
          <w:rFonts w:ascii="Arial" w:hAnsi="Arial" w:cs="Arial"/>
          <w:sz w:val="22"/>
          <w:szCs w:val="22"/>
        </w:rPr>
        <w:t xml:space="preserve">Po 31. decembri 2025 nenastali iné udalosti okrem nižšie uvedeného, ktoré by mali </w:t>
      </w:r>
      <w:r w:rsidR="00326C60">
        <w:rPr>
          <w:rFonts w:ascii="Arial" w:hAnsi="Arial" w:cs="Arial"/>
          <w:sz w:val="22"/>
          <w:szCs w:val="22"/>
        </w:rPr>
        <w:t>významný</w:t>
      </w:r>
    </w:p>
    <w:p w14:paraId="75DE2FF8" w14:textId="0678E4BE" w:rsidR="00326C60" w:rsidRDefault="0033495D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326C60">
        <w:rPr>
          <w:rFonts w:ascii="Arial" w:hAnsi="Arial" w:cs="Arial"/>
          <w:sz w:val="22"/>
          <w:szCs w:val="22"/>
        </w:rPr>
        <w:t>plyv na verné zobrazenie skutočnosti, ktoré sú predmetom účtovníctva.</w:t>
      </w:r>
    </w:p>
    <w:p w14:paraId="05EC12F7" w14:textId="77777777" w:rsidR="00326C60" w:rsidRDefault="00326C60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A74C45" w14:textId="12269303" w:rsidR="00326C60" w:rsidRDefault="003D6BD1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súvislosti s vojnovým konfliktom na Ukrajine vedenie </w:t>
      </w:r>
      <w:r w:rsidR="00FB3617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poločnosti urobilo analýzu možných</w:t>
      </w:r>
    </w:p>
    <w:p w14:paraId="5790E1F5" w14:textId="072D4F33" w:rsidR="003D6BD1" w:rsidRDefault="00B30B15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774B2A">
        <w:rPr>
          <w:rFonts w:ascii="Arial" w:hAnsi="Arial" w:cs="Arial"/>
          <w:sz w:val="22"/>
          <w:szCs w:val="22"/>
        </w:rPr>
        <w:t>činkov a následkov na spoločnosť a dospelo k názoru, že v súčasnosti nemajú významné</w:t>
      </w:r>
    </w:p>
    <w:p w14:paraId="1AF45E50" w14:textId="77777777" w:rsidR="003003E5" w:rsidRDefault="00B30B15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nepriaznivé dopady na Spoločnosť</w:t>
      </w:r>
      <w:r w:rsidR="00FB3617">
        <w:rPr>
          <w:rFonts w:ascii="Arial" w:hAnsi="Arial" w:cs="Arial"/>
          <w:sz w:val="22"/>
          <w:szCs w:val="22"/>
        </w:rPr>
        <w:t xml:space="preserve"> </w:t>
      </w:r>
      <w:r w:rsidR="00FB2E28">
        <w:rPr>
          <w:rFonts w:ascii="Arial" w:hAnsi="Arial" w:cs="Arial"/>
          <w:sz w:val="22"/>
          <w:szCs w:val="22"/>
        </w:rPr>
        <w:t>/</w:t>
      </w:r>
      <w:r w:rsidR="00FB3617">
        <w:rPr>
          <w:rFonts w:ascii="Arial" w:hAnsi="Arial" w:cs="Arial"/>
          <w:sz w:val="22"/>
          <w:szCs w:val="22"/>
        </w:rPr>
        <w:t xml:space="preserve"> okrem rastúcich</w:t>
      </w:r>
      <w:r w:rsidR="00FE0937">
        <w:rPr>
          <w:rFonts w:ascii="Arial" w:hAnsi="Arial" w:cs="Arial"/>
          <w:sz w:val="22"/>
          <w:szCs w:val="22"/>
        </w:rPr>
        <w:t xml:space="preserve"> cien vstupov, najmä pohonných hmôt, energií, materiálov a služieb </w:t>
      </w:r>
      <w:r w:rsidR="00CB6173">
        <w:rPr>
          <w:rFonts w:ascii="Arial" w:hAnsi="Arial" w:cs="Arial"/>
          <w:sz w:val="22"/>
          <w:szCs w:val="22"/>
        </w:rPr>
        <w:t xml:space="preserve">/. </w:t>
      </w:r>
      <w:r w:rsidR="00FB2E28">
        <w:rPr>
          <w:rFonts w:ascii="Arial" w:hAnsi="Arial" w:cs="Arial"/>
          <w:sz w:val="22"/>
          <w:szCs w:val="22"/>
        </w:rPr>
        <w:t xml:space="preserve">Vedenie Spoločnosti nepredpokladá významné ohrozenie </w:t>
      </w:r>
      <w:r w:rsidR="003003E5">
        <w:rPr>
          <w:rFonts w:ascii="Arial" w:hAnsi="Arial" w:cs="Arial"/>
          <w:sz w:val="22"/>
          <w:szCs w:val="22"/>
        </w:rPr>
        <w:t>predpokladu nepretržitého pokračovania v činnosti v blízkej budúcnosti / t.j. počas</w:t>
      </w:r>
    </w:p>
    <w:p w14:paraId="39383CC9" w14:textId="29C23676" w:rsidR="00774B2A" w:rsidRPr="00326C60" w:rsidRDefault="00B26797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nasledujúcich 12 mesiacov od dátumu zostavenia </w:t>
      </w:r>
      <w:r w:rsidR="00D8064A">
        <w:rPr>
          <w:rFonts w:ascii="Arial" w:hAnsi="Arial" w:cs="Arial"/>
          <w:sz w:val="22"/>
          <w:szCs w:val="22"/>
        </w:rPr>
        <w:t>účtovnej závierky /.</w:t>
      </w:r>
    </w:p>
    <w:sectPr w:rsidR="00774B2A" w:rsidRPr="00326C60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C4B363" w14:textId="77777777" w:rsidR="009E4763" w:rsidRDefault="009E4763">
      <w:r>
        <w:separator/>
      </w:r>
    </w:p>
  </w:endnote>
  <w:endnote w:type="continuationSeparator" w:id="0">
    <w:p w14:paraId="757B5220" w14:textId="77777777" w:rsidR="009E4763" w:rsidRDefault="009E47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5F39E" w14:textId="77777777" w:rsidR="009878BC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3FE5F39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3FE5F3A0" w14:textId="77777777"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804A1">
                  <w:rPr>
                    <w:noProof/>
                  </w:rPr>
                  <w:t>1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3E7A15" w14:textId="77777777" w:rsidR="009E4763" w:rsidRDefault="009E4763">
      <w:r>
        <w:separator/>
      </w:r>
    </w:p>
  </w:footnote>
  <w:footnote w:type="continuationSeparator" w:id="0">
    <w:p w14:paraId="2CB42593" w14:textId="77777777" w:rsidR="009E4763" w:rsidRDefault="009E47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5F398" w14:textId="77777777" w:rsidR="009878BC" w:rsidRDefault="009878BC">
    <w:pPr>
      <w:pStyle w:val="Hlavika"/>
    </w:pPr>
  </w:p>
  <w:p w14:paraId="3FE5F399" w14:textId="77777777" w:rsidR="009878BC" w:rsidRDefault="009878BC">
    <w:pPr>
      <w:pStyle w:val="Hlavika"/>
    </w:pPr>
  </w:p>
  <w:p w14:paraId="3FE5F39A" w14:textId="77777777" w:rsidR="009878BC" w:rsidRDefault="009878BC">
    <w:pPr>
      <w:pStyle w:val="Hlavika"/>
    </w:pPr>
  </w:p>
  <w:p w14:paraId="3FE5F39D" w14:textId="328D0F8F" w:rsidR="009878BC" w:rsidRDefault="009878BC" w:rsidP="00364FFC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82E95">
      <w:rPr>
        <w:rFonts w:ascii="Arial" w:hAnsi="Arial" w:cs="Arial"/>
        <w:sz w:val="22"/>
        <w:szCs w:val="22"/>
        <w:bdr w:val="single" w:sz="4" w:space="0" w:color="auto"/>
      </w:rPr>
      <w:t>51296055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82E95">
      <w:rPr>
        <w:rFonts w:ascii="Arial" w:hAnsi="Arial" w:cs="Arial"/>
        <w:sz w:val="22"/>
        <w:szCs w:val="22"/>
        <w:bdr w:val="single" w:sz="4" w:space="0" w:color="auto"/>
      </w:rPr>
      <w:t>2120676459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57995067">
    <w:abstractNumId w:val="0"/>
  </w:num>
  <w:num w:numId="2" w16cid:durableId="1719816262">
    <w:abstractNumId w:val="7"/>
  </w:num>
  <w:num w:numId="3" w16cid:durableId="1879196130">
    <w:abstractNumId w:val="6"/>
  </w:num>
  <w:num w:numId="4" w16cid:durableId="307635137">
    <w:abstractNumId w:val="2"/>
  </w:num>
  <w:num w:numId="5" w16cid:durableId="126969953">
    <w:abstractNumId w:val="5"/>
  </w:num>
  <w:num w:numId="6" w16cid:durableId="2009596650">
    <w:abstractNumId w:val="3"/>
  </w:num>
  <w:num w:numId="7" w16cid:durableId="1760174920">
    <w:abstractNumId w:val="4"/>
  </w:num>
  <w:num w:numId="8" w16cid:durableId="4771136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3E77"/>
    <w:rsid w:val="00095038"/>
    <w:rsid w:val="000B0F39"/>
    <w:rsid w:val="000B5776"/>
    <w:rsid w:val="000C4281"/>
    <w:rsid w:val="000E383B"/>
    <w:rsid w:val="001219C3"/>
    <w:rsid w:val="001406AD"/>
    <w:rsid w:val="001A04C5"/>
    <w:rsid w:val="001A1B05"/>
    <w:rsid w:val="002042EC"/>
    <w:rsid w:val="002401F1"/>
    <w:rsid w:val="002C12B4"/>
    <w:rsid w:val="002D7E6D"/>
    <w:rsid w:val="003003E5"/>
    <w:rsid w:val="003007F7"/>
    <w:rsid w:val="00321632"/>
    <w:rsid w:val="00326C60"/>
    <w:rsid w:val="0033495D"/>
    <w:rsid w:val="00364FFC"/>
    <w:rsid w:val="003657F5"/>
    <w:rsid w:val="00373635"/>
    <w:rsid w:val="00391214"/>
    <w:rsid w:val="003B51DB"/>
    <w:rsid w:val="003D056F"/>
    <w:rsid w:val="003D6BD1"/>
    <w:rsid w:val="003E787A"/>
    <w:rsid w:val="00401155"/>
    <w:rsid w:val="00420BC7"/>
    <w:rsid w:val="0042159A"/>
    <w:rsid w:val="00451ED3"/>
    <w:rsid w:val="00471D58"/>
    <w:rsid w:val="00480FC8"/>
    <w:rsid w:val="004A2BF3"/>
    <w:rsid w:val="004D1248"/>
    <w:rsid w:val="0055784D"/>
    <w:rsid w:val="00560DB1"/>
    <w:rsid w:val="00561B13"/>
    <w:rsid w:val="00611340"/>
    <w:rsid w:val="00623868"/>
    <w:rsid w:val="00623A10"/>
    <w:rsid w:val="0062549E"/>
    <w:rsid w:val="00637F73"/>
    <w:rsid w:val="00676DB4"/>
    <w:rsid w:val="006831DF"/>
    <w:rsid w:val="006942DC"/>
    <w:rsid w:val="006A7181"/>
    <w:rsid w:val="006B60F1"/>
    <w:rsid w:val="006C28C5"/>
    <w:rsid w:val="006D0B2E"/>
    <w:rsid w:val="006D415D"/>
    <w:rsid w:val="00745818"/>
    <w:rsid w:val="00751E01"/>
    <w:rsid w:val="00774B2A"/>
    <w:rsid w:val="007912E1"/>
    <w:rsid w:val="0079769A"/>
    <w:rsid w:val="007A0B96"/>
    <w:rsid w:val="00817C51"/>
    <w:rsid w:val="00861175"/>
    <w:rsid w:val="00867B61"/>
    <w:rsid w:val="008771A6"/>
    <w:rsid w:val="00892488"/>
    <w:rsid w:val="008A77EB"/>
    <w:rsid w:val="008D621E"/>
    <w:rsid w:val="008E6CBC"/>
    <w:rsid w:val="00913435"/>
    <w:rsid w:val="00916772"/>
    <w:rsid w:val="00956637"/>
    <w:rsid w:val="009804A1"/>
    <w:rsid w:val="009878BC"/>
    <w:rsid w:val="00991B48"/>
    <w:rsid w:val="009A27D0"/>
    <w:rsid w:val="009D4F05"/>
    <w:rsid w:val="009D5C84"/>
    <w:rsid w:val="009E4763"/>
    <w:rsid w:val="009F1058"/>
    <w:rsid w:val="00A55E63"/>
    <w:rsid w:val="00A5621C"/>
    <w:rsid w:val="00A60AF6"/>
    <w:rsid w:val="00A82108"/>
    <w:rsid w:val="00AA11BC"/>
    <w:rsid w:val="00AD6C8A"/>
    <w:rsid w:val="00AD749D"/>
    <w:rsid w:val="00B006EC"/>
    <w:rsid w:val="00B15E67"/>
    <w:rsid w:val="00B26797"/>
    <w:rsid w:val="00B30B15"/>
    <w:rsid w:val="00B4557D"/>
    <w:rsid w:val="00B61EBE"/>
    <w:rsid w:val="00B7440A"/>
    <w:rsid w:val="00B82E95"/>
    <w:rsid w:val="00BD533F"/>
    <w:rsid w:val="00C01CB7"/>
    <w:rsid w:val="00C470B0"/>
    <w:rsid w:val="00C52E38"/>
    <w:rsid w:val="00C71636"/>
    <w:rsid w:val="00C72918"/>
    <w:rsid w:val="00CB327D"/>
    <w:rsid w:val="00CB3495"/>
    <w:rsid w:val="00CB6173"/>
    <w:rsid w:val="00CC3205"/>
    <w:rsid w:val="00CC3EDB"/>
    <w:rsid w:val="00CC4D4F"/>
    <w:rsid w:val="00CC5F2B"/>
    <w:rsid w:val="00CD545D"/>
    <w:rsid w:val="00D1227D"/>
    <w:rsid w:val="00D23C30"/>
    <w:rsid w:val="00D73E2E"/>
    <w:rsid w:val="00D8064A"/>
    <w:rsid w:val="00DF211F"/>
    <w:rsid w:val="00E00F9D"/>
    <w:rsid w:val="00E1750C"/>
    <w:rsid w:val="00E532AD"/>
    <w:rsid w:val="00E6096F"/>
    <w:rsid w:val="00E70F0E"/>
    <w:rsid w:val="00EB4798"/>
    <w:rsid w:val="00EB55FA"/>
    <w:rsid w:val="00EC64B5"/>
    <w:rsid w:val="00EE5474"/>
    <w:rsid w:val="00F26F0E"/>
    <w:rsid w:val="00F404E8"/>
    <w:rsid w:val="00F817B0"/>
    <w:rsid w:val="00F81FEC"/>
    <w:rsid w:val="00F944E2"/>
    <w:rsid w:val="00FB2E28"/>
    <w:rsid w:val="00FB3617"/>
    <w:rsid w:val="00FE0937"/>
    <w:rsid w:val="00FE2941"/>
    <w:rsid w:val="00FF42B5"/>
    <w:rsid w:val="00FF6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FE5F311"/>
  <w15:docId w15:val="{66D4A9E5-841F-48FD-80DB-C359D1603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777</Words>
  <Characters>4430</Characters>
  <Application>Microsoft Office Word</Application>
  <DocSecurity>0</DocSecurity>
  <Lines>36</Lines>
  <Paragraphs>10</Paragraphs>
  <ScaleCrop>false</ScaleCrop>
  <Company>PKF Slovensko s.r.o.</Company>
  <LinksUpToDate>false</LinksUpToDate>
  <CharactersWithSpaces>5197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Alena Sabova</cp:lastModifiedBy>
  <cp:revision>38</cp:revision>
  <dcterms:created xsi:type="dcterms:W3CDTF">2017-06-30T09:48:00Z</dcterms:created>
  <dcterms:modified xsi:type="dcterms:W3CDTF">2026-06-29T23:26:00Z</dcterms:modified>
</cp:coreProperties>
</file>