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1601F1">
        <w:rPr>
          <w:b/>
        </w:rPr>
        <w:t xml:space="preserve">účtovnej jednotky </w:t>
      </w:r>
      <w:r w:rsidR="00625268">
        <w:rPr>
          <w:b/>
        </w:rPr>
        <w:t>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FF70BE">
        <w:t xml:space="preserve">TP </w:t>
      </w:r>
      <w:proofErr w:type="spellStart"/>
      <w:r w:rsidR="00FF70BE">
        <w:t>trans</w:t>
      </w:r>
      <w:proofErr w:type="spellEnd"/>
      <w:r w:rsidR="00FF70BE">
        <w:t xml:space="preserve"> </w:t>
      </w:r>
      <w:proofErr w:type="spellStart"/>
      <w:r w:rsidR="00FF70BE">
        <w:t>s.r.o</w:t>
      </w:r>
      <w:proofErr w:type="spellEnd"/>
      <w:r w:rsidR="00FF70BE">
        <w:tab/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1601F1">
        <w:t xml:space="preserve">925 </w:t>
      </w:r>
      <w:r w:rsidR="00FF70BE">
        <w:t xml:space="preserve">22  Veľké Úľany, Hlavná 983/18 </w:t>
      </w:r>
      <w:r w:rsidR="004D07EA">
        <w:t xml:space="preserve"> </w:t>
      </w:r>
      <w:r w:rsidR="006E3862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FF70BE">
        <w:t xml:space="preserve">47 538 651 </w:t>
      </w:r>
      <w:r w:rsidR="001D41C3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FF70BE">
        <w:t>2023935397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1601F1">
        <w:t xml:space="preserve">Trnava, Oddiel: </w:t>
      </w:r>
      <w:proofErr w:type="spellStart"/>
      <w:r w:rsidR="001601F1">
        <w:t>Sro</w:t>
      </w:r>
      <w:proofErr w:type="spellEnd"/>
      <w:r w:rsidR="001601F1">
        <w:t xml:space="preserve">, vložka </w:t>
      </w:r>
      <w:r w:rsidR="00FF70BE">
        <w:t>33206</w:t>
      </w:r>
      <w:r w:rsidR="001601F1">
        <w:t>/T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</w:t>
      </w:r>
      <w:r w:rsidR="001D41C3">
        <w:t>15.</w:t>
      </w:r>
      <w:r w:rsidR="00FF70BE">
        <w:t>11</w:t>
      </w:r>
      <w:r w:rsidR="001D41C3">
        <w:t>.</w:t>
      </w:r>
      <w:r w:rsidR="00FF70BE">
        <w:t xml:space="preserve">2013 </w:t>
      </w:r>
      <w:r w:rsidR="001D41C3"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1601F1">
        <w:t>epočít</w:t>
      </w:r>
      <w:r w:rsidR="008E3AA2">
        <w:t>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C933F0" w:rsidRDefault="004E2345" w:rsidP="00C933F0">
      <w:pPr>
        <w:spacing w:after="0" w:line="240" w:lineRule="auto"/>
        <w:jc w:val="both"/>
      </w:pPr>
      <w:r>
        <w:t>4</w:t>
      </w:r>
      <w:r w:rsidR="00C933F0">
        <w:t>4. Audit: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Článok II Informácie o prijatých postupoch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V súčasnosti spoločnosť vykonáva činnosti v menšom rozsahu, ktoré zabezpečujú jej fungovanie v obmedzenom režime.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Skladové hospodárstvo a oceňovanie materiálu a tovaru v obstarávacej cene, ktorá sa rovná súčtu nominálnych cien súvisiacich s obstaraním, sa účtuje spôsobom A.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4. Zmeny účtovných zásad a zmeny účtovných metód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„významných položkách“, „nevýznamné položky“ sa zaraďujú do nákladov a do výdavkov alebo do príjmov a do výnosov v tom roku, kedy boli prijaté alebo vyplatené. Položkou významnou pre účely opráv účtovníctva alebo tvorby časového rozlíšenia je suma 500 eur. Náklady a výdavky na zmluvné alebo nezmluvné sankcie, pokuty, upomienky, sankcie zo štátnych úradov, reprezentačné náklady, náklady spojené s ubytovaním kandidátov, ktorí napokon neboli zamestnaní, sú pripočítateľnou položkou v plnej sume. </w:t>
      </w:r>
    </w:p>
    <w:p w:rsidR="00C933F0" w:rsidRDefault="00C933F0" w:rsidP="00C933F0">
      <w:pPr>
        <w:spacing w:after="0" w:line="240" w:lineRule="auto"/>
        <w:jc w:val="both"/>
      </w:pPr>
      <w:r>
        <w:t xml:space="preserve"> </w:t>
      </w:r>
    </w:p>
    <w:p w:rsidR="00C933F0" w:rsidRDefault="00C933F0" w:rsidP="00C933F0">
      <w:pPr>
        <w:spacing w:after="0" w:line="240" w:lineRule="auto"/>
        <w:jc w:val="both"/>
      </w:pPr>
      <w:r>
        <w:t xml:space="preserve">5. Účtovná jednotka v roku 2025 neúčtovala o dotáciách.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6. Účtovná jednotka neúčtovala v roku 2025 o opravách chýb v minulých obdobiach.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1. O výnimočných nákladoch a výnosoch sa v roku 2025 neúčtovalo.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jednotky.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7. Účtovná jednotka nemá žiadnych zamestnancov.</w:t>
      </w:r>
    </w:p>
    <w:p w:rsidR="00686554" w:rsidRDefault="00686554" w:rsidP="00C933F0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03" w:rsidRDefault="00FE7003" w:rsidP="008F4481">
      <w:pPr>
        <w:spacing w:after="0" w:line="240" w:lineRule="auto"/>
      </w:pPr>
      <w:r>
        <w:separator/>
      </w:r>
    </w:p>
  </w:endnote>
  <w:end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03" w:rsidRDefault="00FE7003" w:rsidP="008F4481">
      <w:pPr>
        <w:spacing w:after="0" w:line="240" w:lineRule="auto"/>
      </w:pPr>
      <w:r>
        <w:separator/>
      </w:r>
    </w:p>
  </w:footnote>
  <w:foot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1601F1">
      <w:t xml:space="preserve"> </w:t>
    </w:r>
    <w:r w:rsidR="00FF70BE">
      <w:t>47 538 651</w:t>
    </w:r>
    <w:r w:rsidR="004D07EA">
      <w:t xml:space="preserve"> </w:t>
    </w:r>
    <w:r w:rsidR="006E3862">
      <w:t xml:space="preserve"> </w:t>
    </w:r>
    <w:r w:rsidR="006E3862">
      <w:tab/>
    </w:r>
    <w:r>
      <w:t xml:space="preserve">                                        DIČ </w:t>
    </w:r>
    <w:r w:rsidR="00FF70BE">
      <w:t>2023935397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601F1"/>
    <w:rsid w:val="001C779C"/>
    <w:rsid w:val="001D41C3"/>
    <w:rsid w:val="00267C48"/>
    <w:rsid w:val="00280D1D"/>
    <w:rsid w:val="002E79F6"/>
    <w:rsid w:val="003B2C63"/>
    <w:rsid w:val="0042398E"/>
    <w:rsid w:val="004C2C56"/>
    <w:rsid w:val="004D07EA"/>
    <w:rsid w:val="004E2345"/>
    <w:rsid w:val="005D0EF8"/>
    <w:rsid w:val="00625268"/>
    <w:rsid w:val="00640479"/>
    <w:rsid w:val="00686554"/>
    <w:rsid w:val="006E3862"/>
    <w:rsid w:val="007976C1"/>
    <w:rsid w:val="00822EDD"/>
    <w:rsid w:val="008A25F1"/>
    <w:rsid w:val="008E3AA2"/>
    <w:rsid w:val="008F4481"/>
    <w:rsid w:val="00A62A25"/>
    <w:rsid w:val="00C933F0"/>
    <w:rsid w:val="00D668DA"/>
    <w:rsid w:val="00E83905"/>
    <w:rsid w:val="00EC30BB"/>
    <w:rsid w:val="00FA3FD5"/>
    <w:rsid w:val="00FB38E7"/>
    <w:rsid w:val="00FE7003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2026-06-30T15:07:00Z</dcterms:created>
  <dcterms:modified xsi:type="dcterms:W3CDTF">2026-06-30T15:07:00Z</dcterms:modified>
</cp:coreProperties>
</file>