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46A" w:rsidRPr="00DD250D" w:rsidRDefault="00D5746A" w:rsidP="00D574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>Poznámky</w:t>
      </w:r>
    </w:p>
    <w:p w:rsidR="00D5746A" w:rsidRPr="00DD250D" w:rsidRDefault="00D5746A" w:rsidP="00D5746A">
      <w:pPr>
        <w:spacing w:after="0"/>
        <w:ind w:left="1416" w:hanging="155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>individuálnej účtovnej závierky</w:t>
      </w:r>
    </w:p>
    <w:p w:rsidR="00CF4270" w:rsidRPr="00DD250D" w:rsidRDefault="00D5746A" w:rsidP="00D5746A">
      <w:pPr>
        <w:spacing w:after="0"/>
        <w:ind w:left="1416" w:hanging="155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>zostavenej k 31. decembru 202</w:t>
      </w:r>
      <w:r w:rsidR="001B1502">
        <w:rPr>
          <w:rFonts w:ascii="Times New Roman" w:hAnsi="Times New Roman" w:cs="Times New Roman"/>
          <w:b/>
          <w:sz w:val="24"/>
          <w:szCs w:val="24"/>
        </w:rPr>
        <w:t>5</w:t>
      </w:r>
    </w:p>
    <w:p w:rsidR="00D5746A" w:rsidRPr="00DD250D" w:rsidRDefault="00D5746A" w:rsidP="00D5746A">
      <w:pPr>
        <w:ind w:left="1416" w:hanging="1558"/>
        <w:jc w:val="center"/>
        <w:rPr>
          <w:rFonts w:ascii="Times New Roman" w:hAnsi="Times New Roman" w:cs="Times New Roman"/>
          <w:sz w:val="24"/>
          <w:szCs w:val="24"/>
        </w:rPr>
      </w:pP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>I. Všeobecné údaje</w:t>
      </w: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i/>
          <w:sz w:val="24"/>
          <w:szCs w:val="24"/>
        </w:rPr>
      </w:pPr>
      <w:r w:rsidRPr="00DD250D">
        <w:rPr>
          <w:rFonts w:ascii="Times New Roman" w:hAnsi="Times New Roman" w:cs="Times New Roman"/>
          <w:i/>
          <w:sz w:val="24"/>
          <w:szCs w:val="24"/>
        </w:rPr>
        <w:t xml:space="preserve"> (1) Názov právnickej osoby, jej sídlo a identifikačné údaje: </w:t>
      </w:r>
    </w:p>
    <w:p w:rsidR="00D5746A" w:rsidRPr="00DD250D" w:rsidRDefault="00544BBA" w:rsidP="00D5746A">
      <w:pPr>
        <w:spacing w:after="0"/>
        <w:ind w:left="1416" w:hanging="15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M-ARQ</w:t>
      </w:r>
      <w:r w:rsidR="00D5746A" w:rsidRPr="00DD250D">
        <w:rPr>
          <w:rFonts w:ascii="Times New Roman" w:hAnsi="Times New Roman" w:cs="Times New Roman"/>
          <w:sz w:val="24"/>
          <w:szCs w:val="24"/>
        </w:rPr>
        <w:t xml:space="preserve"> s. r. o.</w:t>
      </w:r>
      <w:bookmarkStart w:id="0" w:name="_GoBack"/>
      <w:bookmarkEnd w:id="0"/>
    </w:p>
    <w:p w:rsidR="00D5746A" w:rsidRPr="00DD250D" w:rsidRDefault="00544BBA" w:rsidP="00D5746A">
      <w:pPr>
        <w:spacing w:after="0"/>
        <w:ind w:left="1416" w:hanging="15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Klincová 737/14, 821 08</w:t>
      </w:r>
      <w:r w:rsidR="00D5746A" w:rsidRPr="00DD250D">
        <w:rPr>
          <w:rFonts w:ascii="Times New Roman" w:hAnsi="Times New Roman" w:cs="Times New Roman"/>
          <w:sz w:val="24"/>
          <w:szCs w:val="24"/>
        </w:rPr>
        <w:t>,  Bratislava</w:t>
      </w:r>
    </w:p>
    <w:p w:rsidR="00D5746A" w:rsidRPr="00DD250D" w:rsidRDefault="00D5746A" w:rsidP="00D5746A">
      <w:pPr>
        <w:spacing w:after="0"/>
        <w:ind w:left="1416" w:hanging="1558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IČO: </w:t>
      </w:r>
      <w:r w:rsidR="00544BBA">
        <w:rPr>
          <w:rFonts w:ascii="Times New Roman" w:hAnsi="Times New Roman" w:cs="Times New Roman"/>
          <w:sz w:val="24"/>
          <w:szCs w:val="24"/>
        </w:rPr>
        <w:t>56608021</w:t>
      </w:r>
    </w:p>
    <w:p w:rsidR="00D5746A" w:rsidRPr="00DD250D" w:rsidRDefault="00D5746A" w:rsidP="00D5746A">
      <w:pPr>
        <w:ind w:left="-142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>Spoločnosť zapísaná v Obchodnom registri Mestského súdu Bratislava III, Oddi</w:t>
      </w:r>
      <w:r w:rsidR="00544BBA">
        <w:rPr>
          <w:rFonts w:ascii="Times New Roman" w:hAnsi="Times New Roman" w:cs="Times New Roman"/>
          <w:sz w:val="24"/>
          <w:szCs w:val="24"/>
        </w:rPr>
        <w:t xml:space="preserve">el: </w:t>
      </w:r>
      <w:proofErr w:type="spellStart"/>
      <w:r w:rsidR="00544BBA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="00544BBA">
        <w:rPr>
          <w:rFonts w:ascii="Times New Roman" w:hAnsi="Times New Roman" w:cs="Times New Roman"/>
          <w:sz w:val="24"/>
          <w:szCs w:val="24"/>
        </w:rPr>
        <w:t xml:space="preserve">, vložka číslo: </w:t>
      </w:r>
      <w:r w:rsidR="0082670A" w:rsidRPr="0082670A">
        <w:rPr>
          <w:rFonts w:ascii="Times New Roman" w:hAnsi="Times New Roman" w:cs="Times New Roman"/>
          <w:sz w:val="24"/>
          <w:szCs w:val="24"/>
        </w:rPr>
        <w:t>183208/B</w:t>
      </w:r>
    </w:p>
    <w:p w:rsidR="00D5746A" w:rsidRPr="00DD250D" w:rsidRDefault="00D5746A" w:rsidP="00D5746A">
      <w:pPr>
        <w:ind w:left="-142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>(ďalej len „Spoločnosť“)</w:t>
      </w: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i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250D">
        <w:rPr>
          <w:rFonts w:ascii="Times New Roman" w:hAnsi="Times New Roman" w:cs="Times New Roman"/>
          <w:i/>
          <w:sz w:val="24"/>
          <w:szCs w:val="24"/>
        </w:rPr>
        <w:t xml:space="preserve">(2) Údaje o konsolidovanom celku: </w:t>
      </w:r>
    </w:p>
    <w:p w:rsidR="00D5746A" w:rsidRPr="00DD250D" w:rsidRDefault="00D5746A" w:rsidP="00544BBA">
      <w:pPr>
        <w:ind w:hanging="142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>Spoločnosť nie je súčasťou konsolidovaného celku. Spoločnosť nie je materskou účtovnou</w:t>
      </w:r>
      <w:r w:rsidR="00544BBA">
        <w:rPr>
          <w:rFonts w:ascii="Times New Roman" w:hAnsi="Times New Roman" w:cs="Times New Roman"/>
          <w:sz w:val="24"/>
          <w:szCs w:val="24"/>
        </w:rPr>
        <w:t xml:space="preserve"> </w:t>
      </w:r>
      <w:r w:rsidRPr="00DD250D">
        <w:rPr>
          <w:rFonts w:ascii="Times New Roman" w:hAnsi="Times New Roman" w:cs="Times New Roman"/>
          <w:sz w:val="24"/>
          <w:szCs w:val="24"/>
        </w:rPr>
        <w:t xml:space="preserve">jednotkou. </w:t>
      </w: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i/>
          <w:sz w:val="24"/>
          <w:szCs w:val="24"/>
        </w:rPr>
        <w:t>(3) Priemerný počet zamestnancov:</w:t>
      </w:r>
      <w:r w:rsidRPr="00DD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250D">
        <w:rPr>
          <w:rFonts w:ascii="Times New Roman" w:hAnsi="Times New Roman" w:cs="Times New Roman"/>
          <w:sz w:val="24"/>
          <w:szCs w:val="24"/>
        </w:rPr>
        <w:t>1</w:t>
      </w: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b/>
          <w:sz w:val="24"/>
          <w:szCs w:val="24"/>
        </w:rPr>
      </w:pPr>
    </w:p>
    <w:p w:rsidR="00D5746A" w:rsidRPr="00DD250D" w:rsidRDefault="00D5746A" w:rsidP="00D5746A">
      <w:pPr>
        <w:ind w:left="1416" w:hanging="1558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 xml:space="preserve">II. Informácie o prijatých postupoch 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(1) Účtovná závierka </w:t>
      </w:r>
      <w:r w:rsidRPr="00DD250D">
        <w:rPr>
          <w:rFonts w:ascii="Times New Roman" w:hAnsi="Times New Roman" w:cs="Times New Roman"/>
          <w:i/>
          <w:sz w:val="24"/>
          <w:szCs w:val="24"/>
        </w:rPr>
        <w:t>je</w:t>
      </w:r>
      <w:r w:rsidRPr="00DD250D">
        <w:rPr>
          <w:rFonts w:ascii="Times New Roman" w:hAnsi="Times New Roman" w:cs="Times New Roman"/>
          <w:sz w:val="24"/>
          <w:szCs w:val="24"/>
        </w:rPr>
        <w:t xml:space="preserve"> zostavená za predpokladu, že Spoločnosť bude nepretržite pokračovať vo svojej činnosti (</w:t>
      </w:r>
      <w:proofErr w:type="spellStart"/>
      <w:r w:rsidRPr="00DD250D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Pr="00DD25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50D">
        <w:rPr>
          <w:rFonts w:ascii="Times New Roman" w:hAnsi="Times New Roman" w:cs="Times New Roman"/>
          <w:sz w:val="24"/>
          <w:szCs w:val="24"/>
        </w:rPr>
        <w:t>concern</w:t>
      </w:r>
      <w:proofErr w:type="spellEnd"/>
      <w:r w:rsidRPr="00DD250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(2) </w:t>
      </w:r>
      <w:r w:rsidRPr="00DD250D">
        <w:rPr>
          <w:rFonts w:ascii="Times New Roman" w:hAnsi="Times New Roman" w:cs="Times New Roman"/>
          <w:i/>
          <w:sz w:val="24"/>
          <w:szCs w:val="24"/>
        </w:rPr>
        <w:t>Spôsob oceňovania jednotlivých položiek majetku a záväzkov</w:t>
      </w:r>
      <w:r w:rsidRPr="00DD250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ako </w:t>
      </w:r>
      <w:proofErr w:type="spellStart"/>
      <w:r w:rsidRPr="00DD250D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DD250D">
        <w:rPr>
          <w:rFonts w:ascii="Times New Roman" w:hAnsi="Times New Roman" w:cs="Times New Roman"/>
          <w:sz w:val="24"/>
          <w:szCs w:val="24"/>
        </w:rPr>
        <w:t xml:space="preserve"> účtovná jednotka uplatňuje spôsoby oceňovania jednotlivých položiek majetku a záväzkov v súlade s ustanoveniami § 25 Zákona o účtovníctve (</w:t>
      </w:r>
      <w:proofErr w:type="spellStart"/>
      <w:r w:rsidRPr="00DD250D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Pr="00DD250D">
        <w:rPr>
          <w:rFonts w:ascii="Times New Roman" w:hAnsi="Times New Roman" w:cs="Times New Roman"/>
          <w:sz w:val="24"/>
          <w:szCs w:val="24"/>
        </w:rPr>
        <w:t>)1.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 (3) </w:t>
      </w:r>
      <w:r w:rsidRPr="00DD250D">
        <w:rPr>
          <w:rFonts w:ascii="Times New Roman" w:hAnsi="Times New Roman" w:cs="Times New Roman"/>
          <w:i/>
          <w:sz w:val="24"/>
          <w:szCs w:val="24"/>
        </w:rPr>
        <w:t>Spôsob zostavenia odpisového plánu pre jednotlivé druhy dlhodobého hmotného majetku a dlhodobého nehmotného majetku: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nenadobudla a neevidovala v účtovníctve dlhodobý hmotný a dlhodobý nehmotný majetok počas účtovného obdobia.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 (4) </w:t>
      </w:r>
      <w:r w:rsidRPr="00DD250D">
        <w:rPr>
          <w:rFonts w:ascii="Times New Roman" w:hAnsi="Times New Roman" w:cs="Times New Roman"/>
          <w:i/>
          <w:sz w:val="24"/>
          <w:szCs w:val="24"/>
        </w:rPr>
        <w:t>Zmeny účtovných zásad a zmeny účtovných metód: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zostavuje účtovnú závierku ako </w:t>
      </w:r>
      <w:proofErr w:type="spellStart"/>
      <w:r w:rsidRPr="00DD250D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DD250D">
        <w:rPr>
          <w:rFonts w:ascii="Times New Roman" w:hAnsi="Times New Roman" w:cs="Times New Roman"/>
          <w:sz w:val="24"/>
          <w:szCs w:val="24"/>
        </w:rPr>
        <w:t xml:space="preserve"> účtovná jednotka v zmysle Opatrenia č. MF/15464/2013-742. (202</w:t>
      </w:r>
      <w:r w:rsidR="001B1502">
        <w:rPr>
          <w:rFonts w:ascii="Times New Roman" w:hAnsi="Times New Roman" w:cs="Times New Roman"/>
          <w:sz w:val="24"/>
          <w:szCs w:val="24"/>
        </w:rPr>
        <w:t>4</w:t>
      </w:r>
      <w:r w:rsidRPr="00DD250D">
        <w:rPr>
          <w:rFonts w:ascii="Times New Roman" w:hAnsi="Times New Roman" w:cs="Times New Roman"/>
          <w:sz w:val="24"/>
          <w:szCs w:val="24"/>
        </w:rPr>
        <w:t xml:space="preserve">: žiadne) 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(5) </w:t>
      </w:r>
      <w:r w:rsidRPr="00DD250D">
        <w:rPr>
          <w:rFonts w:ascii="Times New Roman" w:hAnsi="Times New Roman" w:cs="Times New Roman"/>
          <w:i/>
          <w:sz w:val="24"/>
          <w:szCs w:val="24"/>
        </w:rPr>
        <w:t xml:space="preserve">Informácie o dotáciách a ich oceňovanie v účtovníctve: </w:t>
      </w:r>
      <w:r w:rsidRPr="00DD250D">
        <w:rPr>
          <w:rFonts w:ascii="Times New Roman" w:hAnsi="Times New Roman" w:cs="Times New Roman"/>
          <w:sz w:val="24"/>
          <w:szCs w:val="24"/>
        </w:rPr>
        <w:t>Spoločnosť počas účtovného obdobia neprijala a neúčtovala žiadne dotácie.</w:t>
      </w:r>
    </w:p>
    <w:p w:rsidR="00D5746A" w:rsidRPr="00DD250D" w:rsidRDefault="00D5746A" w:rsidP="00D5746A">
      <w:pPr>
        <w:ind w:left="142" w:hanging="284"/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(6)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Informácie o účtovaní významných opráv chýb minulých účtovných období v bežnom účtovnom období</w:t>
      </w:r>
      <w:r w:rsidRPr="00DD250D">
        <w:rPr>
          <w:rFonts w:ascii="Times New Roman" w:hAnsi="Times New Roman" w:cs="Times New Roman"/>
          <w:sz w:val="24"/>
          <w:szCs w:val="24"/>
        </w:rPr>
        <w:t xml:space="preserve">: Spoločnosť počas účtovného obdobia neúčtovala o významných opravách chýb minulých účtovných období. 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</w:p>
    <w:p w:rsidR="00D5746A" w:rsidRPr="00DD250D" w:rsidRDefault="00D5746A" w:rsidP="00D5746A">
      <w:pPr>
        <w:rPr>
          <w:rFonts w:ascii="Times New Roman" w:hAnsi="Times New Roman" w:cs="Times New Roman"/>
          <w:b/>
          <w:sz w:val="24"/>
          <w:szCs w:val="24"/>
        </w:rPr>
      </w:pPr>
      <w:r w:rsidRPr="00DD250D">
        <w:rPr>
          <w:rFonts w:ascii="Times New Roman" w:hAnsi="Times New Roman" w:cs="Times New Roman"/>
          <w:b/>
          <w:sz w:val="24"/>
          <w:szCs w:val="24"/>
        </w:rPr>
        <w:t>III. Informácie, ktoré vysvetľujú a dopĺňajú súvahu a výkaz ziskov a strát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 (1)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Informácia o sume a dôvodoch vzniku jednotlivých položiek nákladov alebo výnosov, ktoré majú výnimočný rozsah alebo výskyt: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v sledovanom období neúčtovala o nákladoch alebo výnosoch, ktoré majú výnimočný rozsah alebo výskyt (predaj podniku, živelné pohromy a podobne). 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>(2</w:t>
      </w:r>
      <w:r w:rsidRPr="00DD250D">
        <w:rPr>
          <w:rFonts w:ascii="Times New Roman" w:hAnsi="Times New Roman" w:cs="Times New Roman"/>
          <w:i/>
          <w:sz w:val="24"/>
          <w:szCs w:val="24"/>
        </w:rPr>
        <w:t>) Informácie o záväzkoch</w:t>
      </w:r>
      <w:r w:rsidRPr="00DD250D">
        <w:rPr>
          <w:rFonts w:ascii="Times New Roman" w:hAnsi="Times New Roman" w:cs="Times New Roman"/>
          <w:sz w:val="24"/>
          <w:szCs w:val="24"/>
        </w:rPr>
        <w:t>: Celková suma záväzkov so zostatkovou dobou splatnosti dlhšou ako päť rokov: žiadne; celková suma zabezpečených záväzkov, opis a spôsoby zabezpečenia záväzkov: žiadne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(3)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Informácie o vlastných akciách/vlastných obchodných podieloch: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počas účtovného obdobia nenadobudla ani nepreviedla vlastné akcie/vlastné obchodné podiely. 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(4)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Informácie o kapitálovom fonde: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počas účtovného obdobia nevytvárala kapitálový fond z príspevkov podľa § 123 ods. 2 a 217a Obchodného zákonníka v znení neskorších predpisov.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(5)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Informácie o orgánoch účtovnej jednotky: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v sledovanom období neposkytla žiadnym riadiacim alebo kontrolným orgánom Spoločnosti záruky, pôžičky alebo iné zabezpečenia, finančné prostriedky alebo iné plnenia z titulu ich pôsobenia v Spoločnosti v postavení kontrolného alebo riadiaceho orgánu okrem priznania nároku z titulu cestovných náhrad konateľa. 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(6) </w:t>
      </w:r>
      <w:r w:rsidRPr="00DD250D">
        <w:rPr>
          <w:rFonts w:ascii="Times New Roman" w:hAnsi="Times New Roman" w:cs="Times New Roman"/>
          <w:i/>
          <w:sz w:val="24"/>
          <w:szCs w:val="24"/>
        </w:rPr>
        <w:t>Informácie o povinnostiach účtovnej jednotky:</w:t>
      </w:r>
      <w:r w:rsidRPr="00DD250D">
        <w:rPr>
          <w:rFonts w:ascii="Times New Roman" w:hAnsi="Times New Roman" w:cs="Times New Roman"/>
          <w:sz w:val="24"/>
          <w:szCs w:val="24"/>
        </w:rPr>
        <w:t xml:space="preserve"> Spoločnosť nemá žiadne finančné povinnosti, ktoré sa nevykazujú v súvahe. Spoločnosť nemá vedomosť o žiadnych podmienených záväzkoch Spoločnosti. Spoločnosť neeviduje ani neúčtuje o žiadnych významných povinnostiach vyplývajúcich z dôchodkových programov pre zamestnancov.</w:t>
      </w:r>
    </w:p>
    <w:p w:rsidR="00D5746A" w:rsidRPr="00DD250D" w:rsidRDefault="00D5746A" w:rsidP="00D5746A">
      <w:pPr>
        <w:rPr>
          <w:rFonts w:ascii="Times New Roman" w:hAnsi="Times New Roman" w:cs="Times New Roman"/>
          <w:sz w:val="24"/>
          <w:szCs w:val="24"/>
        </w:rPr>
      </w:pPr>
      <w:r w:rsidRPr="00DD250D">
        <w:rPr>
          <w:rFonts w:ascii="Times New Roman" w:hAnsi="Times New Roman" w:cs="Times New Roman"/>
          <w:sz w:val="24"/>
          <w:szCs w:val="24"/>
        </w:rPr>
        <w:t xml:space="preserve"> (7) </w:t>
      </w:r>
      <w:r w:rsidRPr="00DD250D">
        <w:rPr>
          <w:rFonts w:ascii="Times New Roman" w:hAnsi="Times New Roman" w:cs="Times New Roman"/>
          <w:i/>
          <w:sz w:val="24"/>
          <w:szCs w:val="24"/>
        </w:rPr>
        <w:t xml:space="preserve">Informácie o udelení výlučného práva alebo osobitného práva, ktorým sa udelilo právo poskytovať služby vo verejnom záujme: </w:t>
      </w:r>
      <w:r w:rsidRPr="00DD250D">
        <w:rPr>
          <w:rFonts w:ascii="Times New Roman" w:hAnsi="Times New Roman" w:cs="Times New Roman"/>
          <w:sz w:val="24"/>
          <w:szCs w:val="24"/>
        </w:rPr>
        <w:t>Spoločnosti nebolo udelené takéto právo.</w:t>
      </w:r>
    </w:p>
    <w:sectPr w:rsidR="00D5746A" w:rsidRPr="00DD250D" w:rsidSect="00D5746A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5D7" w:rsidRDefault="006345D7" w:rsidP="00D5746A">
      <w:pPr>
        <w:spacing w:after="0" w:line="240" w:lineRule="auto"/>
      </w:pPr>
      <w:r>
        <w:separator/>
      </w:r>
    </w:p>
  </w:endnote>
  <w:endnote w:type="continuationSeparator" w:id="0">
    <w:p w:rsidR="006345D7" w:rsidRDefault="006345D7" w:rsidP="00D5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46A" w:rsidRPr="00D5746A" w:rsidRDefault="00D5746A">
    <w:pPr>
      <w:pStyle w:val="Pta"/>
      <w:rPr>
        <w:sz w:val="16"/>
      </w:rPr>
    </w:pPr>
    <w:r w:rsidRPr="00D5746A">
      <w:rPr>
        <w:sz w:val="16"/>
        <w:vertAlign w:val="superscript"/>
      </w:rPr>
      <w:t xml:space="preserve">1 </w:t>
    </w:r>
    <w:r w:rsidRPr="00D5746A">
      <w:rPr>
        <w:sz w:val="16"/>
      </w:rPr>
      <w:t xml:space="preserve">Zákon č. 431/2002 </w:t>
    </w:r>
    <w:proofErr w:type="spellStart"/>
    <w:r w:rsidRPr="00D5746A">
      <w:rPr>
        <w:sz w:val="16"/>
      </w:rPr>
      <w:t>Z.z</w:t>
    </w:r>
    <w:proofErr w:type="spellEnd"/>
    <w:r w:rsidRPr="00D5746A">
      <w:rPr>
        <w:sz w:val="16"/>
      </w:rPr>
      <w:t>. o účtovníctve v znení neskorších predpisov („Zákon o účtovníctve“ alebo „</w:t>
    </w:r>
    <w:proofErr w:type="spellStart"/>
    <w:r w:rsidRPr="00D5746A">
      <w:rPr>
        <w:sz w:val="16"/>
      </w:rPr>
      <w:t>ZoÚ</w:t>
    </w:r>
    <w:proofErr w:type="spellEnd"/>
    <w:r w:rsidRPr="00D5746A">
      <w:rPr>
        <w:sz w:val="16"/>
      </w:rPr>
      <w:t xml:space="preserve">“) </w:t>
    </w:r>
  </w:p>
  <w:p w:rsidR="00D5746A" w:rsidRPr="00D5746A" w:rsidRDefault="00D5746A">
    <w:pPr>
      <w:pStyle w:val="Pta"/>
      <w:rPr>
        <w:sz w:val="16"/>
      </w:rPr>
    </w:pPr>
    <w:r w:rsidRPr="00D5746A">
      <w:rPr>
        <w:sz w:val="16"/>
        <w:vertAlign w:val="superscript"/>
      </w:rPr>
      <w:t>2</w:t>
    </w:r>
    <w:r w:rsidRPr="00D5746A">
      <w:rPr>
        <w:sz w:val="16"/>
      </w:rPr>
      <w:t xml:space="preserve">Opatrenie Ministerstva financií Slovenskej republiky z 11. decembra 2013 č. MF/15464/2013-74, ktorým sa ustanovujú podrobnosti o usporiadaní, označovaní a obsahovom vymedzení položiek individuálnej účtovnej závierky a rozsahu údajov určených z individuálnej účtovnej závierky na zverejnenie pre </w:t>
    </w:r>
    <w:proofErr w:type="spellStart"/>
    <w:r w:rsidRPr="00D5746A">
      <w:rPr>
        <w:sz w:val="16"/>
      </w:rPr>
      <w:t>mikro</w:t>
    </w:r>
    <w:proofErr w:type="spellEnd"/>
    <w:r w:rsidRPr="00D5746A">
      <w:rPr>
        <w:sz w:val="16"/>
      </w:rPr>
      <w:t xml:space="preserve"> účtovné jednotky („Opatrenie č. MF/15464/2013-74“)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5D7" w:rsidRDefault="006345D7" w:rsidP="00D5746A">
      <w:pPr>
        <w:spacing w:after="0" w:line="240" w:lineRule="auto"/>
      </w:pPr>
      <w:r>
        <w:separator/>
      </w:r>
    </w:p>
  </w:footnote>
  <w:footnote w:type="continuationSeparator" w:id="0">
    <w:p w:rsidR="006345D7" w:rsidRDefault="006345D7" w:rsidP="00D57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50D" w:rsidRPr="0082670A" w:rsidRDefault="00D5746A" w:rsidP="00DD250D">
    <w:pPr>
      <w:spacing w:after="0"/>
      <w:ind w:left="1416" w:hanging="1558"/>
      <w:rPr>
        <w:rFonts w:ascii="Times New Roman" w:hAnsi="Times New Roman" w:cs="Times New Roman"/>
        <w:b/>
      </w:rPr>
    </w:pPr>
    <w:r w:rsidRPr="00DD250D">
      <w:rPr>
        <w:rFonts w:ascii="Times New Roman" w:hAnsi="Times New Roman" w:cs="Times New Roman"/>
        <w:b/>
      </w:rPr>
      <w:t>P</w:t>
    </w:r>
    <w:r w:rsidR="00DD250D" w:rsidRPr="00DD250D">
      <w:rPr>
        <w:rFonts w:ascii="Times New Roman" w:hAnsi="Times New Roman" w:cs="Times New Roman"/>
        <w:b/>
      </w:rPr>
      <w:t xml:space="preserve">oznámky </w:t>
    </w:r>
    <w:proofErr w:type="spellStart"/>
    <w:r w:rsidR="00DD250D" w:rsidRPr="00DD250D">
      <w:rPr>
        <w:rFonts w:ascii="Times New Roman" w:hAnsi="Times New Roman" w:cs="Times New Roman"/>
        <w:b/>
      </w:rPr>
      <w:t>Úč</w:t>
    </w:r>
    <w:proofErr w:type="spellEnd"/>
    <w:r w:rsidR="00DD250D" w:rsidRPr="00DD250D">
      <w:rPr>
        <w:rFonts w:ascii="Times New Roman" w:hAnsi="Times New Roman" w:cs="Times New Roman"/>
        <w:b/>
      </w:rPr>
      <w:t xml:space="preserve"> MÚJ </w:t>
    </w:r>
    <w:r w:rsidRPr="00DD250D">
      <w:rPr>
        <w:rFonts w:ascii="Times New Roman" w:hAnsi="Times New Roman" w:cs="Times New Roman"/>
        <w:b/>
      </w:rPr>
      <w:tab/>
    </w:r>
    <w:r w:rsidR="00DD250D">
      <w:rPr>
        <w:rFonts w:ascii="Times New Roman" w:hAnsi="Times New Roman" w:cs="Times New Roman"/>
        <w:b/>
      </w:rPr>
      <w:t xml:space="preserve">      </w:t>
    </w:r>
    <w:r w:rsidR="00DD250D" w:rsidRPr="0082670A">
      <w:rPr>
        <w:rFonts w:ascii="Times New Roman" w:hAnsi="Times New Roman" w:cs="Times New Roman"/>
        <w:b/>
      </w:rPr>
      <w:t xml:space="preserve">      </w:t>
    </w:r>
    <w:r w:rsidR="00DD250D" w:rsidRPr="0082670A">
      <w:rPr>
        <w:rFonts w:ascii="Times New Roman" w:hAnsi="Times New Roman" w:cs="Times New Roman"/>
        <w:b/>
      </w:rPr>
      <w:tab/>
    </w:r>
    <w:r w:rsidR="00DD250D" w:rsidRPr="0082670A">
      <w:rPr>
        <w:rFonts w:ascii="Times New Roman" w:hAnsi="Times New Roman" w:cs="Times New Roman"/>
        <w:b/>
      </w:rPr>
      <w:tab/>
      <w:t xml:space="preserve">IČO: </w:t>
    </w:r>
    <w:r w:rsidR="00544BBA" w:rsidRPr="0082670A">
      <w:rPr>
        <w:rFonts w:ascii="Times New Roman" w:hAnsi="Times New Roman" w:cs="Times New Roman"/>
        <w:b/>
        <w:sz w:val="21"/>
        <w:szCs w:val="21"/>
        <w:shd w:val="clear" w:color="auto" w:fill="FFFFFF"/>
      </w:rPr>
      <w:t>56608021</w:t>
    </w:r>
    <w:r w:rsidR="00544BBA" w:rsidRPr="0082670A">
      <w:rPr>
        <w:rFonts w:ascii="Times New Roman" w:hAnsi="Times New Roman" w:cs="Times New Roman"/>
        <w:b/>
      </w:rPr>
      <w:tab/>
    </w:r>
    <w:r w:rsidR="00544BBA" w:rsidRPr="0082670A">
      <w:rPr>
        <w:rFonts w:ascii="Times New Roman" w:hAnsi="Times New Roman" w:cs="Times New Roman"/>
        <w:b/>
      </w:rPr>
      <w:tab/>
    </w:r>
    <w:r w:rsidR="00544BBA" w:rsidRPr="0082670A">
      <w:rPr>
        <w:rFonts w:ascii="Times New Roman" w:hAnsi="Times New Roman" w:cs="Times New Roman"/>
        <w:b/>
      </w:rPr>
      <w:tab/>
      <w:t xml:space="preserve">DIČ: </w:t>
    </w:r>
    <w:r w:rsidR="00544BBA" w:rsidRPr="0082670A">
      <w:rPr>
        <w:rFonts w:ascii="Times New Roman" w:hAnsi="Times New Roman" w:cs="Times New Roman"/>
        <w:b/>
        <w:sz w:val="21"/>
        <w:szCs w:val="21"/>
        <w:shd w:val="clear" w:color="auto" w:fill="FFFFFF"/>
      </w:rPr>
      <w:t>2122381085</w:t>
    </w:r>
  </w:p>
  <w:p w:rsidR="00D5746A" w:rsidRDefault="00D574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46A"/>
    <w:rsid w:val="001B1502"/>
    <w:rsid w:val="00544BBA"/>
    <w:rsid w:val="006345D7"/>
    <w:rsid w:val="0082670A"/>
    <w:rsid w:val="00835219"/>
    <w:rsid w:val="00BD53D5"/>
    <w:rsid w:val="00CF4270"/>
    <w:rsid w:val="00D5746A"/>
    <w:rsid w:val="00DD250D"/>
    <w:rsid w:val="00F4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BB641-12BE-4077-A97C-86B5903F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57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46A"/>
  </w:style>
  <w:style w:type="paragraph" w:styleId="Pta">
    <w:name w:val="footer"/>
    <w:basedOn w:val="Normlny"/>
    <w:link w:val="PtaChar"/>
    <w:uiPriority w:val="99"/>
    <w:unhideWhenUsed/>
    <w:rsid w:val="00D57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46A"/>
  </w:style>
  <w:style w:type="paragraph" w:styleId="Textbubliny">
    <w:name w:val="Balloon Text"/>
    <w:basedOn w:val="Normlny"/>
    <w:link w:val="TextbublinyChar"/>
    <w:uiPriority w:val="99"/>
    <w:semiHidden/>
    <w:unhideWhenUsed/>
    <w:rsid w:val="00DD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RoMa</cp:lastModifiedBy>
  <cp:revision>2</cp:revision>
  <cp:lastPrinted>2025-06-25T17:30:00Z</cp:lastPrinted>
  <dcterms:created xsi:type="dcterms:W3CDTF">2025-06-25T17:09:00Z</dcterms:created>
  <dcterms:modified xsi:type="dcterms:W3CDTF">2026-06-28T16:58:00Z</dcterms:modified>
</cp:coreProperties>
</file>