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45" w:rsidRPr="004E2345" w:rsidRDefault="004E2345" w:rsidP="004E2345">
      <w:pPr>
        <w:jc w:val="center"/>
        <w:rPr>
          <w:b/>
        </w:rPr>
      </w:pPr>
      <w:r w:rsidRPr="004E2345">
        <w:rPr>
          <w:b/>
        </w:rPr>
        <w:t xml:space="preserve">Poznámky k účtovnej závierke </w:t>
      </w:r>
      <w:r w:rsidR="001601F1">
        <w:rPr>
          <w:b/>
        </w:rPr>
        <w:t xml:space="preserve">účtovnej jednotky </w:t>
      </w:r>
      <w:r w:rsidR="00625268">
        <w:rPr>
          <w:b/>
        </w:rPr>
        <w:t>k 31.12.</w:t>
      </w:r>
      <w:bookmarkStart w:id="0" w:name="_GoBack"/>
      <w:r w:rsidR="00625268">
        <w:rPr>
          <w:b/>
        </w:rPr>
        <w:t>20</w:t>
      </w:r>
      <w:r w:rsidR="005D0EF8">
        <w:rPr>
          <w:b/>
        </w:rPr>
        <w:t>2</w:t>
      </w:r>
      <w:bookmarkEnd w:id="0"/>
      <w:r w:rsidR="00D668DA">
        <w:rPr>
          <w:b/>
        </w:rPr>
        <w:t>5</w:t>
      </w:r>
    </w:p>
    <w:p w:rsidR="004E2345" w:rsidRDefault="004E2345" w:rsidP="004E2345">
      <w:pPr>
        <w:jc w:val="both"/>
      </w:pPr>
      <w:r>
        <w:t xml:space="preserve">Článok I Všeobecné údaje </w:t>
      </w:r>
    </w:p>
    <w:p w:rsidR="004E2345" w:rsidRDefault="004E2345" w:rsidP="004E2345">
      <w:pPr>
        <w:jc w:val="both"/>
      </w:pPr>
      <w:r>
        <w:t xml:space="preserve">1. Identifikácia: </w:t>
      </w:r>
    </w:p>
    <w:p w:rsidR="004E2345" w:rsidRDefault="004E2345" w:rsidP="004E2345">
      <w:pPr>
        <w:spacing w:after="0" w:line="240" w:lineRule="auto"/>
        <w:jc w:val="both"/>
      </w:pPr>
      <w:r>
        <w:t xml:space="preserve">Názov: </w:t>
      </w:r>
      <w:r w:rsidR="001601F1">
        <w:t xml:space="preserve">STAVOLI, </w:t>
      </w:r>
      <w:r w:rsidR="007976C1">
        <w:t xml:space="preserve">s.r.o. </w:t>
      </w:r>
    </w:p>
    <w:p w:rsidR="004E2345" w:rsidRDefault="004E2345" w:rsidP="004E2345">
      <w:pPr>
        <w:spacing w:after="0" w:line="240" w:lineRule="auto"/>
        <w:jc w:val="both"/>
      </w:pPr>
      <w:r>
        <w:t xml:space="preserve">Sídlo: </w:t>
      </w:r>
      <w:r w:rsidR="001601F1">
        <w:t>925 07  Mostová č. 398</w:t>
      </w:r>
    </w:p>
    <w:p w:rsidR="004E2345" w:rsidRDefault="004E2345" w:rsidP="004E2345">
      <w:pPr>
        <w:spacing w:after="0" w:line="240" w:lineRule="auto"/>
        <w:jc w:val="both"/>
      </w:pPr>
      <w:r>
        <w:t xml:space="preserve">IČO: </w:t>
      </w:r>
      <w:r w:rsidR="001601F1">
        <w:t>00 613 649</w:t>
      </w:r>
    </w:p>
    <w:p w:rsidR="004E2345" w:rsidRDefault="004E2345" w:rsidP="004E2345">
      <w:pPr>
        <w:spacing w:after="0" w:line="240" w:lineRule="auto"/>
        <w:jc w:val="both"/>
      </w:pPr>
      <w:r>
        <w:t xml:space="preserve">DIČ: </w:t>
      </w:r>
      <w:r w:rsidR="001601F1">
        <w:t>2021204724</w:t>
      </w:r>
    </w:p>
    <w:p w:rsidR="004E2345" w:rsidRDefault="004E2345" w:rsidP="004E2345">
      <w:pPr>
        <w:spacing w:after="0" w:line="240" w:lineRule="auto"/>
        <w:jc w:val="both"/>
      </w:pPr>
      <w:r>
        <w:t xml:space="preserve">Zápis: OR SR </w:t>
      </w:r>
      <w:r w:rsidR="001601F1">
        <w:t xml:space="preserve">Trnava, Oddiel: </w:t>
      </w:r>
      <w:proofErr w:type="spellStart"/>
      <w:r w:rsidR="001601F1">
        <w:t>Sro</w:t>
      </w:r>
      <w:proofErr w:type="spellEnd"/>
      <w:r w:rsidR="001601F1">
        <w:t>, vložka 2576/T</w:t>
      </w:r>
    </w:p>
    <w:p w:rsidR="004E2345" w:rsidRDefault="004E2345" w:rsidP="004E2345">
      <w:pPr>
        <w:spacing w:after="0" w:line="240" w:lineRule="auto"/>
        <w:jc w:val="both"/>
      </w:pPr>
      <w:r>
        <w:t>Dňa:</w:t>
      </w:r>
      <w:r w:rsidR="007976C1">
        <w:t xml:space="preserve"> </w:t>
      </w:r>
      <w:r w:rsidR="001601F1">
        <w:t xml:space="preserve">29.03.1991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Údaje o konsolidovanom celku: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účtovná jednotka nie je súčasťou konsolidovaného celku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3. Priemerný pr</w:t>
      </w:r>
      <w:r w:rsidR="001601F1">
        <w:t>epočítaný počet zamestnancov: 3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Audit: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spoločnosť nemá povinnosť auditu účtovnej závierky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Článok II Informácie o prijatých postupoch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1. Účtovná závierka bola zostavená za predpokladu, že účtovná jednotka bude pokračovať vo svojej činnosti. </w:t>
      </w:r>
      <w:r w:rsidR="00686554">
        <w:t xml:space="preserve">V súčasnosti spoločnosť vykonáva </w:t>
      </w:r>
      <w:r w:rsidR="001601F1">
        <w:t>činnosti v menšom rozsahu</w:t>
      </w:r>
      <w:r w:rsidR="00686554">
        <w:t xml:space="preserve">, ktoré zabezpečujú jej fungovanie v obmedzenom režime. </w:t>
      </w:r>
    </w:p>
    <w:p w:rsidR="00625268" w:rsidRDefault="00625268" w:rsidP="004E2345">
      <w:pPr>
        <w:spacing w:after="0" w:line="240" w:lineRule="auto"/>
        <w:jc w:val="both"/>
      </w:pPr>
    </w:p>
    <w:p w:rsidR="003E5655" w:rsidRDefault="004E2345" w:rsidP="004E2345">
      <w:pPr>
        <w:spacing w:after="0" w:line="240" w:lineRule="auto"/>
        <w:jc w:val="both"/>
      </w:pPr>
      <w:r>
        <w:t xml:space="preserve">2. Spôsoby oceňovania majetku: Majetok, zásoby sú oceňované obstarávacou cenou, ktorá zahŕňa cenu obstarania a náklady súvisiace s obstaraním. Pohľadávky, úvery, záväzky sú účtované v nominálnej hodnote. </w:t>
      </w:r>
      <w:r w:rsidR="00686554">
        <w:t>Skladové hospodárstvo a oceňovanie m</w:t>
      </w:r>
      <w:r w:rsidR="0042398E">
        <w:t>ateriál</w:t>
      </w:r>
      <w:r w:rsidR="00686554">
        <w:t xml:space="preserve">u a tovaru v obstarávacej cene, ktorá sa rovná súčtu nominálnych cien súvisiacich s obstaraním, </w:t>
      </w:r>
      <w:r>
        <w:t>sa účtuje</w:t>
      </w:r>
      <w:r w:rsidR="00686554">
        <w:t xml:space="preserve"> spôsobom A.</w:t>
      </w:r>
      <w:r>
        <w:t xml:space="preserve"> </w:t>
      </w:r>
    </w:p>
    <w:p w:rsidR="00C0360B" w:rsidRDefault="00C0360B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3. Spôsob zostavenia odpisového plánu, odpis pohľadávok, odpis záväzkov: Účtovné odpisy evidovaného majetku sa rovnajú daňovým odpisom. Majetok sa odpisuje podľa stanovených zákonných postupov rovnomerným odpisovaním stanoveným podľa odpisovej skupiny v pomernej časti prislúchajúcej počtu mesiacov užívania.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Zmeny účtovných zásad a zmeny účtovných metód</w:t>
      </w:r>
    </w:p>
    <w:p w:rsidR="004E2345" w:rsidRDefault="004E2345" w:rsidP="004E2345">
      <w:pPr>
        <w:spacing w:after="0" w:line="240" w:lineRule="auto"/>
        <w:jc w:val="both"/>
      </w:pPr>
    </w:p>
    <w:p w:rsidR="00C0360B" w:rsidRDefault="004E2345" w:rsidP="004E2345">
      <w:pPr>
        <w:spacing w:after="0" w:line="240" w:lineRule="auto"/>
        <w:jc w:val="both"/>
      </w:pPr>
      <w:r>
        <w:t xml:space="preserve">Všetky účtovné zásady sa zhodujú so zásadami účtovania podľa platných právnych predpisov. Hmotný majetok v obstarávacej cene do 1700 eur vstupuje priamo do nákladov, software v obstarávacej cene do 2800 eur vstupuje priamo do nákladov. O časovom rozlíšení sa účtuje pri </w:t>
      </w:r>
      <w:r w:rsidR="0042398E">
        <w:t>„</w:t>
      </w:r>
      <w:r>
        <w:t>významných položkách</w:t>
      </w:r>
      <w:r w:rsidR="0042398E">
        <w:t>“</w:t>
      </w:r>
      <w:r>
        <w:t xml:space="preserve">, </w:t>
      </w:r>
      <w:r w:rsidR="0042398E">
        <w:t>„</w:t>
      </w:r>
      <w:r>
        <w:t>nevýznamné položky</w:t>
      </w:r>
      <w:r w:rsidR="0042398E">
        <w:t>“</w:t>
      </w:r>
      <w:r>
        <w:t xml:space="preserve"> sa zaraďujú do nákladov a do výdavkov alebo do príjmov a do výnosov v tom roku, kedy boli </w:t>
      </w:r>
      <w:r w:rsidR="0042398E">
        <w:t xml:space="preserve">prijaté alebo </w:t>
      </w:r>
      <w:r>
        <w:t>vyplatené. Položkou významnou pre účely opráv účtovníctva alebo tvorby časového rozlíšenia je suma</w:t>
      </w:r>
      <w:r w:rsidR="0042398E">
        <w:t xml:space="preserve"> 500</w:t>
      </w:r>
      <w:r>
        <w:t xml:space="preserve"> eur. Náklady</w:t>
      </w:r>
      <w:r w:rsidR="008F4481">
        <w:t xml:space="preserve"> a výdavky </w:t>
      </w:r>
      <w:r>
        <w:t xml:space="preserve">na zmluvné alebo nezmluvné sankcie, pokuty, upomienky, </w:t>
      </w:r>
      <w:r w:rsidR="0042398E">
        <w:t xml:space="preserve">sankcie zo štátnych úradov, </w:t>
      </w:r>
      <w:r>
        <w:t xml:space="preserve">reprezentačné náklady, náklady spojené s ubytovaním kandidátov, ktorí napokon neboli zamestnaní, sú pripočítateľnou položkou v plnej sume. </w:t>
      </w:r>
    </w:p>
    <w:p w:rsidR="008F4481" w:rsidRDefault="00C0360B" w:rsidP="004E2345">
      <w:pPr>
        <w:spacing w:after="0" w:line="240" w:lineRule="auto"/>
        <w:jc w:val="both"/>
      </w:pPr>
      <w:r>
        <w:t xml:space="preserve"> </w:t>
      </w:r>
    </w:p>
    <w:p w:rsidR="008F4481" w:rsidRDefault="00625268" w:rsidP="004E2345">
      <w:pPr>
        <w:spacing w:after="0" w:line="240" w:lineRule="auto"/>
        <w:jc w:val="both"/>
      </w:pPr>
      <w:r>
        <w:t>5. Účtovná jednotka v roku 202</w:t>
      </w:r>
      <w:r w:rsidR="00D668DA">
        <w:t>5</w:t>
      </w:r>
      <w:r w:rsidR="004E2345">
        <w:t xml:space="preserve"> neúčtovala o dotáciách.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6. Účtovná</w:t>
      </w:r>
      <w:r w:rsidR="005D0EF8">
        <w:t xml:space="preserve"> jednotka neúčtovala v roku 202</w:t>
      </w:r>
      <w:r w:rsidR="00D668DA">
        <w:t xml:space="preserve">5 </w:t>
      </w:r>
      <w:r>
        <w:t xml:space="preserve">o opravách chýb v minulých obdobiach.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Článok III Informácie, ktoré vysvetľujú a dopĺňajú súvahu a výkaz ziskov a strát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1. O výnimočných nákladoch a výnosoch sa v roku 202</w:t>
      </w:r>
      <w:r w:rsidR="00D668DA">
        <w:t xml:space="preserve">5 </w:t>
      </w:r>
      <w:r>
        <w:t xml:space="preserve">neúčtovalo.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2. Účtovná jednotka neeviduje záväzky so zostatkovou dobou splatnosti dlhšou ako 5 rokov, neeviduje záväzky zabezpečené záložným právom ani záväzky s obmedzeným právom nakladania s nimi.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3. Účtovná jednotka nemá vlastné ani cudzie cenné papiere.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4. Účtovná jednotka neposkytla žiadne záruky ani iné zabezpečenie, pôžičky, iné plnenie na súkromné účely pre členov štatutárneho orgánu. </w:t>
      </w:r>
    </w:p>
    <w:p w:rsidR="008F4481" w:rsidRDefault="008F4481" w:rsidP="004E2345">
      <w:pPr>
        <w:spacing w:after="0" w:line="240" w:lineRule="auto"/>
        <w:jc w:val="both"/>
      </w:pPr>
    </w:p>
    <w:p w:rsidR="00A62A25" w:rsidRDefault="004E2345" w:rsidP="004E2345">
      <w:pPr>
        <w:spacing w:after="0" w:line="240" w:lineRule="auto"/>
        <w:jc w:val="both"/>
      </w:pPr>
      <w:r>
        <w:t>5. Účtovná jednotka nemá žiadne finančné povinnosti, významné podmienené záväzky alebo záväzky voči dcérskej spoločnosti, spoločnosti s významným vplyvom ani zamestnancom, ktoré nie sú uvedené v súvahe, a boli by významné pre posúdenie finančnej situácie účtovnej jednotky</w:t>
      </w:r>
      <w:r w:rsidR="0042398E">
        <w:t>.</w:t>
      </w:r>
    </w:p>
    <w:p w:rsidR="0042398E" w:rsidRDefault="0042398E" w:rsidP="004E2345">
      <w:pPr>
        <w:spacing w:after="0" w:line="240" w:lineRule="auto"/>
        <w:jc w:val="both"/>
      </w:pPr>
    </w:p>
    <w:p w:rsidR="0042398E" w:rsidRDefault="0042398E" w:rsidP="004E2345">
      <w:pPr>
        <w:spacing w:after="0" w:line="240" w:lineRule="auto"/>
        <w:jc w:val="both"/>
      </w:pPr>
      <w:r>
        <w:t>6. Účtovná jednotka vykonáva ekonomické transakcie s ekonomicky, personálne alebo inak prepojenými ekonomickými jednotkami.</w:t>
      </w:r>
    </w:p>
    <w:p w:rsidR="00686554" w:rsidRDefault="00686554" w:rsidP="004E2345">
      <w:pPr>
        <w:spacing w:after="0" w:line="240" w:lineRule="auto"/>
        <w:jc w:val="both"/>
      </w:pPr>
    </w:p>
    <w:p w:rsidR="00686554" w:rsidRDefault="00686554" w:rsidP="004E2345">
      <w:pPr>
        <w:spacing w:after="0" w:line="240" w:lineRule="auto"/>
        <w:jc w:val="both"/>
      </w:pPr>
      <w:r>
        <w:t>7. Účtovná jednotka nemá žiadnych zamestnancov.</w:t>
      </w:r>
    </w:p>
    <w:sectPr w:rsidR="00686554" w:rsidSect="00A62A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003" w:rsidRDefault="00FE7003" w:rsidP="008F4481">
      <w:pPr>
        <w:spacing w:after="0" w:line="240" w:lineRule="auto"/>
      </w:pPr>
      <w:r>
        <w:separator/>
      </w:r>
    </w:p>
  </w:endnote>
  <w:endnote w:type="continuationSeparator" w:id="1">
    <w:p w:rsidR="00FE7003" w:rsidRDefault="00FE7003" w:rsidP="008F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003" w:rsidRDefault="00FE7003" w:rsidP="008F4481">
      <w:pPr>
        <w:spacing w:after="0" w:line="240" w:lineRule="auto"/>
      </w:pPr>
      <w:r>
        <w:separator/>
      </w:r>
    </w:p>
  </w:footnote>
  <w:footnote w:type="continuationSeparator" w:id="1">
    <w:p w:rsidR="00FE7003" w:rsidRDefault="00FE7003" w:rsidP="008F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481" w:rsidRDefault="008F448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                                      IČO</w:t>
    </w:r>
    <w:r w:rsidR="001601F1">
      <w:t xml:space="preserve"> 00 613 649</w:t>
    </w:r>
    <w:r>
      <w:t xml:space="preserve">                                         DIČ </w:t>
    </w:r>
    <w:r w:rsidR="001601F1">
      <w:t>2021204724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345"/>
    <w:rsid w:val="001601F1"/>
    <w:rsid w:val="001C779C"/>
    <w:rsid w:val="00201A89"/>
    <w:rsid w:val="00280D1D"/>
    <w:rsid w:val="003B2C63"/>
    <w:rsid w:val="003E5655"/>
    <w:rsid w:val="0042398E"/>
    <w:rsid w:val="004C2C56"/>
    <w:rsid w:val="004E2345"/>
    <w:rsid w:val="005D0EF8"/>
    <w:rsid w:val="00625268"/>
    <w:rsid w:val="00686554"/>
    <w:rsid w:val="007976C1"/>
    <w:rsid w:val="00822EDD"/>
    <w:rsid w:val="008A25F1"/>
    <w:rsid w:val="008F4481"/>
    <w:rsid w:val="00A62A25"/>
    <w:rsid w:val="00B94AA8"/>
    <w:rsid w:val="00C0360B"/>
    <w:rsid w:val="00D668DA"/>
    <w:rsid w:val="00E83905"/>
    <w:rsid w:val="00EC30BB"/>
    <w:rsid w:val="00FA3FD5"/>
    <w:rsid w:val="00FB38E7"/>
    <w:rsid w:val="00FE7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2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F4481"/>
  </w:style>
  <w:style w:type="paragraph" w:styleId="Pta">
    <w:name w:val="footer"/>
    <w:basedOn w:val="Normlny"/>
    <w:link w:val="Pt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F4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8B528-1428-4180-807D-AA8AE9317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2026-06-30T14:38:00Z</dcterms:created>
  <dcterms:modified xsi:type="dcterms:W3CDTF">2026-06-30T14:59:00Z</dcterms:modified>
</cp:coreProperties>
</file>