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3DDB6" w14:textId="77777777" w:rsidR="003D3984" w:rsidRDefault="003D3984" w:rsidP="003D3984">
      <w:pPr>
        <w:pStyle w:val="Default"/>
      </w:pPr>
    </w:p>
    <w:p w14:paraId="1F8D709A" w14:textId="77777777" w:rsidR="003D3984" w:rsidRDefault="003D3984" w:rsidP="003D3984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1025837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A320717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</w:t>
      </w:r>
      <w:proofErr w:type="spellEnd"/>
      <w:r>
        <w:rPr>
          <w:b/>
          <w:bCs/>
          <w:sz w:val="22"/>
          <w:szCs w:val="22"/>
        </w:rPr>
        <w:t xml:space="preserve">. Všeobecné údaje o účtovnej jednotke </w:t>
      </w:r>
    </w:p>
    <w:p w14:paraId="3C46A51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D37615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I. (1) Všeobecné údaje : </w:t>
      </w:r>
    </w:p>
    <w:p w14:paraId="509EB447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 účtovnej jednotky : </w:t>
      </w:r>
      <w:proofErr w:type="spellStart"/>
      <w:r>
        <w:rPr>
          <w:sz w:val="22"/>
          <w:szCs w:val="22"/>
        </w:rPr>
        <w:t>Artlandia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7376E7EC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 : </w:t>
      </w:r>
      <w:proofErr w:type="spellStart"/>
      <w:r>
        <w:rPr>
          <w:sz w:val="22"/>
          <w:szCs w:val="22"/>
        </w:rPr>
        <w:t>Stodolova</w:t>
      </w:r>
      <w:proofErr w:type="spellEnd"/>
      <w:r>
        <w:rPr>
          <w:sz w:val="22"/>
          <w:szCs w:val="22"/>
        </w:rPr>
        <w:t xml:space="preserve"> 1895/5, 031 01 Liptovský Mikuláš </w:t>
      </w:r>
    </w:p>
    <w:p w14:paraId="33AC4AA9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: 0 </w:t>
      </w:r>
    </w:p>
    <w:p w14:paraId="73B90E08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D5C448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 (2) Údaje o konsolidovanom celku </w:t>
      </w:r>
    </w:p>
    <w:p w14:paraId="77BE30E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662445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78A40B6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Informácie o prijatých postupoch </w:t>
      </w:r>
    </w:p>
    <w:p w14:paraId="7DE1513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7F4C527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43C48D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(1) Nepretržité pokračovanie účtovnej jednotky </w:t>
      </w:r>
    </w:p>
    <w:p w14:paraId="67C3AB4F" w14:textId="77777777" w:rsidR="003D3984" w:rsidRDefault="003D3984" w:rsidP="00F14DEF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je zostavená za splnenia predpokladu , že účtovná jednotka bude nepretržite pokračovať vo svojej činnosti. </w:t>
      </w:r>
    </w:p>
    <w:p w14:paraId="588FE6E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39A8A7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Spôsob oceňovania jednotlivých položiek majetku a záväzkov </w:t>
      </w:r>
    </w:p>
    <w:p w14:paraId="7ABE701C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Zásoby : menovitou hodnotou </w:t>
      </w:r>
    </w:p>
    <w:p w14:paraId="76DFD88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Pohľadávky : menovitou hodnotou </w:t>
      </w:r>
    </w:p>
    <w:p w14:paraId="0483BF7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Krátkodobý finančný majetok : menovitou hodnotou </w:t>
      </w:r>
    </w:p>
    <w:p w14:paraId="4D55FAA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</w:t>
      </w:r>
      <w:proofErr w:type="spellStart"/>
      <w:r>
        <w:rPr>
          <w:sz w:val="20"/>
          <w:szCs w:val="20"/>
        </w:rPr>
        <w:t>rezerv,úverov</w:t>
      </w:r>
      <w:proofErr w:type="spellEnd"/>
      <w:r>
        <w:rPr>
          <w:sz w:val="20"/>
          <w:szCs w:val="20"/>
        </w:rPr>
        <w:t xml:space="preserve"> : menovitou hodnotou </w:t>
      </w:r>
    </w:p>
    <w:p w14:paraId="767D7CC8" w14:textId="77777777" w:rsidR="003D3984" w:rsidRDefault="003D3984" w:rsidP="003D3984">
      <w:pPr>
        <w:pStyle w:val="Default"/>
        <w:rPr>
          <w:sz w:val="20"/>
          <w:szCs w:val="20"/>
        </w:rPr>
      </w:pPr>
    </w:p>
    <w:p w14:paraId="4728F3A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kúpou </w:t>
      </w:r>
    </w:p>
    <w:p w14:paraId="09171B6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8386A0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ED08F2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vlastnou činnosťou </w:t>
      </w:r>
    </w:p>
    <w:p w14:paraId="72109BA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22FBF9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CD4E12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iným spôsobom </w:t>
      </w:r>
    </w:p>
    <w:p w14:paraId="0DCFBB2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754C2B2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6212C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kúpou </w:t>
      </w:r>
    </w:p>
    <w:p w14:paraId="41C52FF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4CE6648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3D36B78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72C0BB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vlastnou činnosťou </w:t>
      </w:r>
    </w:p>
    <w:p w14:paraId="6FCB2CF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08A1CA9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D7A5A22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iným spôsobom </w:t>
      </w:r>
    </w:p>
    <w:p w14:paraId="49E0A2E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9D6DFA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34F9C34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Dlhodobý finančný majetok </w:t>
      </w:r>
    </w:p>
    <w:p w14:paraId="3028651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8BBC46E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66B80F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153F1E6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menovitou hodnotou v deň účtovného prípadu </w:t>
      </w:r>
    </w:p>
    <w:p w14:paraId="317E48B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podnik nakupoval zásoby spôsobom B účtovania zásob </w:t>
      </w:r>
    </w:p>
    <w:p w14:paraId="54B91CA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C8E048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4F503CD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cena obstarania vrátane nákladov súvisiacich s obstaraním </w:t>
      </w:r>
    </w:p>
    <w:p w14:paraId="543A7B0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628F094B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Zásoby vytvorené vlastnou činnosťou </w:t>
      </w:r>
    </w:p>
    <w:p w14:paraId="24647A3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DB115AD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D996031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c) Pohľadávky </w:t>
      </w:r>
    </w:p>
    <w:p w14:paraId="100C298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pohľadávky oceňoval podnik : menovitou hodnotou v deň účtovného prípadu </w:t>
      </w:r>
    </w:p>
    <w:p w14:paraId="3DA288FF" w14:textId="77777777" w:rsidR="0067533D" w:rsidRDefault="0067533D" w:rsidP="003D3984">
      <w:pPr>
        <w:pStyle w:val="Default"/>
        <w:rPr>
          <w:sz w:val="20"/>
          <w:szCs w:val="20"/>
        </w:rPr>
      </w:pPr>
    </w:p>
    <w:p w14:paraId="1F6E6DC3" w14:textId="77777777" w:rsidR="003D3984" w:rsidRDefault="003D3984" w:rsidP="003D3984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d) Krátkodobý finančný majetok </w:t>
      </w:r>
      <w:r>
        <w:rPr>
          <w:sz w:val="20"/>
          <w:szCs w:val="20"/>
        </w:rPr>
        <w:t xml:space="preserve">- krátkodobý finančný majetok oceňoval podnik: menovitou hodnotou v deň účtovného prípadu </w:t>
      </w:r>
    </w:p>
    <w:p w14:paraId="6A75A47C" w14:textId="77777777" w:rsidR="0067533D" w:rsidRPr="0067533D" w:rsidRDefault="0067533D" w:rsidP="003D3984">
      <w:pPr>
        <w:pStyle w:val="Default"/>
        <w:rPr>
          <w:b/>
          <w:bCs/>
          <w:sz w:val="22"/>
          <w:szCs w:val="22"/>
        </w:rPr>
      </w:pPr>
    </w:p>
    <w:p w14:paraId="3E34104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e) Záväzky vrátane rezerv, dlhopisov, pôžičiek, úverov </w:t>
      </w:r>
    </w:p>
    <w:p w14:paraId="6E6218F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rezerv, dlhopisov, pôžičiek a úverov oceňoval podnik : menovitou hodnotou v deň účtovného prípadu </w:t>
      </w:r>
    </w:p>
    <w:p w14:paraId="44657288" w14:textId="77777777" w:rsidR="0067533D" w:rsidRDefault="0067533D" w:rsidP="003D3984">
      <w:pPr>
        <w:pStyle w:val="Default"/>
        <w:rPr>
          <w:sz w:val="20"/>
          <w:szCs w:val="20"/>
        </w:rPr>
      </w:pPr>
    </w:p>
    <w:p w14:paraId="02E7B65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f) Derivátové operácie </w:t>
      </w:r>
    </w:p>
    <w:p w14:paraId="0E4A961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E6C1D69" w14:textId="77777777" w:rsidR="0067533D" w:rsidRDefault="0067533D" w:rsidP="003D3984">
      <w:pPr>
        <w:pStyle w:val="Default"/>
        <w:rPr>
          <w:sz w:val="20"/>
          <w:szCs w:val="20"/>
        </w:rPr>
      </w:pPr>
    </w:p>
    <w:p w14:paraId="74B1331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Spôsob zostavenia odpisového plánu pre jednotlivé druhy dlhodobého majetku </w:t>
      </w:r>
    </w:p>
    <w:p w14:paraId="4D00D88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480C795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B756C9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(1.časť) Spôsob zostavenia odpisového plánu pre jednotlivé druhy dlhodobého hmotného a nehmotného majetku </w:t>
      </w:r>
    </w:p>
    <w:p w14:paraId="72D4491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5055FA2" w14:textId="77777777" w:rsidR="0067533D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4A32A6F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(2.časť) Spôsob zostavenia odpisového plánu pre jednotlivé druhy dlhodobého hmotného a nehmotného majetku </w:t>
      </w:r>
    </w:p>
    <w:p w14:paraId="143D094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499F30A" w14:textId="77777777" w:rsidR="0067533D" w:rsidRDefault="0067533D" w:rsidP="003D3984">
      <w:pPr>
        <w:pStyle w:val="Default"/>
        <w:rPr>
          <w:sz w:val="20"/>
          <w:szCs w:val="20"/>
        </w:rPr>
      </w:pPr>
    </w:p>
    <w:p w14:paraId="210D7EF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(4) Zmeny účtovných zásad a zmeny účtovných metód </w:t>
      </w:r>
    </w:p>
    <w:p w14:paraId="1DCD2D7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354FBC0" w14:textId="77777777" w:rsidR="00553A6F" w:rsidRDefault="00553A6F" w:rsidP="003D3984">
      <w:pPr>
        <w:pStyle w:val="Default"/>
        <w:rPr>
          <w:sz w:val="20"/>
          <w:szCs w:val="20"/>
        </w:rPr>
      </w:pPr>
    </w:p>
    <w:p w14:paraId="4E4ADB54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(5) Informácie o dotáciách a ich ocenenie v účtovníctve </w:t>
      </w:r>
    </w:p>
    <w:p w14:paraId="28CCF28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9818DD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5A2B7F0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významných chýb minulých účtovných období účtovaných v bežnom účtovnom období </w:t>
      </w:r>
    </w:p>
    <w:p w14:paraId="51B4BDB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DDE88E5" w14:textId="77777777" w:rsidR="00553A6F" w:rsidRDefault="00553A6F" w:rsidP="003D3984">
      <w:pPr>
        <w:pStyle w:val="Default"/>
        <w:rPr>
          <w:sz w:val="20"/>
          <w:szCs w:val="20"/>
        </w:rPr>
      </w:pPr>
    </w:p>
    <w:p w14:paraId="7D367F3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nevýznamných chýb minulých účtovných období účtovaných v bežnom účtovnom období </w:t>
      </w:r>
    </w:p>
    <w:p w14:paraId="2EBC8DB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295B32C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0764F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Informácie, ktoré vysvetľujú a dopĺňajú súvahu a výkaz ziskov a strát </w:t>
      </w:r>
    </w:p>
    <w:p w14:paraId="7AB94A9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16F948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0A169FE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(1) Náklady/výnosy, ktoré majú výnimočný rozsah alebo výskyt </w:t>
      </w:r>
    </w:p>
    <w:p w14:paraId="6B6BE72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590822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33DD5BF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a) Celková suma záväzkov so zostatkovou dobou splatnosti dlhšou ako 5 rokov </w:t>
      </w:r>
    </w:p>
    <w:p w14:paraId="4E1F12F6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927529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9841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b) Celková suma zabezpečených záväzkov </w:t>
      </w:r>
    </w:p>
    <w:p w14:paraId="3025D71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6BA98AE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F800B93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(5) a) Informácie o celkovej sume finančných povinností, ktoré sa nevykazujú v súvahe, ale sú významné na posúdenie finančnej situácie účtovnej jednotky </w:t>
      </w:r>
    </w:p>
    <w:p w14:paraId="5E48E15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CFA9A42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4FC97E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b) 1. Informácie o celkovej sume významných podmienených záväzkov – možná povinnosť, ktorá vznikla ako dôsledok minulej udalosti </w:t>
      </w:r>
    </w:p>
    <w:p w14:paraId="095CBFD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638F1DA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11A30201" w14:textId="77777777" w:rsidR="00553A6F" w:rsidRDefault="00553A6F" w:rsidP="003D3984">
      <w:pPr>
        <w:pStyle w:val="Default"/>
        <w:rPr>
          <w:b/>
          <w:bCs/>
          <w:sz w:val="22"/>
          <w:szCs w:val="22"/>
        </w:rPr>
      </w:pPr>
    </w:p>
    <w:p w14:paraId="3590909E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Informácie o celkovej sume významných podmienených záväzkov – existujúca povinnosť, ktorá vznikla ako dôsledok minulej udalosti, ale ktorá sa nevykazuje v súvahe </w:t>
      </w:r>
    </w:p>
    <w:p w14:paraId="0608D65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C139263" w14:textId="77777777" w:rsidR="00553A6F" w:rsidRDefault="00553A6F" w:rsidP="003D3984">
      <w:pPr>
        <w:pStyle w:val="Default"/>
        <w:rPr>
          <w:sz w:val="20"/>
          <w:szCs w:val="20"/>
        </w:rPr>
      </w:pPr>
    </w:p>
    <w:sectPr w:rsidR="00553A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984"/>
    <w:rsid w:val="000D16CB"/>
    <w:rsid w:val="00106348"/>
    <w:rsid w:val="003D3984"/>
    <w:rsid w:val="00513D46"/>
    <w:rsid w:val="00553A6F"/>
    <w:rsid w:val="00577032"/>
    <w:rsid w:val="00652638"/>
    <w:rsid w:val="0067533D"/>
    <w:rsid w:val="006B6DDD"/>
    <w:rsid w:val="00780E82"/>
    <w:rsid w:val="009926ED"/>
    <w:rsid w:val="0099383C"/>
    <w:rsid w:val="00C06F5A"/>
    <w:rsid w:val="00D4698E"/>
    <w:rsid w:val="00F14DEF"/>
    <w:rsid w:val="00F77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C7B39"/>
  <w15:docId w15:val="{35500920-BBD8-4B92-8353-D191A5175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D39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714</Words>
  <Characters>4071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ivt3 02</cp:lastModifiedBy>
  <cp:revision>2</cp:revision>
  <dcterms:created xsi:type="dcterms:W3CDTF">2026-06-30T19:01:00Z</dcterms:created>
  <dcterms:modified xsi:type="dcterms:W3CDTF">2026-06-30T19:01:00Z</dcterms:modified>
</cp:coreProperties>
</file>