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18CEC" w14:textId="77777777" w:rsidR="005D038A" w:rsidRPr="005D038A" w:rsidRDefault="005D038A" w:rsidP="005D038A">
      <w:pPr>
        <w:jc w:val="center"/>
        <w:rPr>
          <w:b/>
          <w:bCs/>
          <w:sz w:val="32"/>
          <w:szCs w:val="32"/>
        </w:rPr>
      </w:pPr>
      <w:r w:rsidRPr="005D038A">
        <w:rPr>
          <w:b/>
          <w:bCs/>
          <w:sz w:val="32"/>
          <w:szCs w:val="32"/>
        </w:rPr>
        <w:t>POZNÁMKY</w:t>
      </w:r>
    </w:p>
    <w:p w14:paraId="1F580989" w14:textId="0DDE3553" w:rsidR="005D038A" w:rsidRDefault="005D038A" w:rsidP="005D038A">
      <w:pPr>
        <w:jc w:val="center"/>
      </w:pPr>
      <w:r w:rsidRPr="005D038A">
        <w:t xml:space="preserve">k účtovnej závierke </w:t>
      </w:r>
      <w:proofErr w:type="spellStart"/>
      <w:r w:rsidRPr="005D038A">
        <w:t>mikro</w:t>
      </w:r>
      <w:proofErr w:type="spellEnd"/>
      <w:r w:rsidRPr="005D038A">
        <w:t xml:space="preserve"> účtovnej jednotky</w:t>
      </w:r>
      <w:r>
        <w:t xml:space="preserve"> </w:t>
      </w:r>
      <w:r w:rsidRPr="005D038A">
        <w:t>zostavenej k 31.12.2025</w:t>
      </w:r>
    </w:p>
    <w:p w14:paraId="5C7B2546" w14:textId="77777777" w:rsidR="005D038A" w:rsidRPr="005D038A" w:rsidRDefault="005D038A" w:rsidP="005D038A"/>
    <w:p w14:paraId="0F729168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I. Všeobecné údaje</w:t>
      </w:r>
    </w:p>
    <w:p w14:paraId="2B5337AD" w14:textId="77777777" w:rsidR="005D038A" w:rsidRDefault="005D038A" w:rsidP="005D038A">
      <w:pPr>
        <w:rPr>
          <w:b/>
          <w:bCs/>
        </w:rPr>
      </w:pPr>
      <w:r w:rsidRPr="005D038A">
        <w:rPr>
          <w:b/>
          <w:bCs/>
        </w:rPr>
        <w:t>Obchodné meno účtovnej jednotky:</w:t>
      </w:r>
    </w:p>
    <w:p w14:paraId="394104F2" w14:textId="328BC00A" w:rsidR="005D038A" w:rsidRPr="005D038A" w:rsidRDefault="005D038A" w:rsidP="005D038A">
      <w:proofErr w:type="spellStart"/>
      <w:r w:rsidRPr="005D038A">
        <w:t>Start</w:t>
      </w:r>
      <w:proofErr w:type="spellEnd"/>
      <w:r w:rsidRPr="005D038A">
        <w:t xml:space="preserve"> </w:t>
      </w:r>
      <w:proofErr w:type="spellStart"/>
      <w:r w:rsidRPr="005D038A">
        <w:t>Up</w:t>
      </w:r>
      <w:proofErr w:type="spellEnd"/>
      <w:r w:rsidRPr="005D038A">
        <w:t xml:space="preserve"> pro s. r. o.</w:t>
      </w:r>
    </w:p>
    <w:p w14:paraId="2BD17678" w14:textId="77777777" w:rsidR="005D038A" w:rsidRDefault="005D038A" w:rsidP="005D038A">
      <w:pPr>
        <w:rPr>
          <w:b/>
          <w:bCs/>
        </w:rPr>
      </w:pPr>
    </w:p>
    <w:p w14:paraId="0E677A4E" w14:textId="36531175" w:rsidR="005D038A" w:rsidRPr="005D038A" w:rsidRDefault="005D038A" w:rsidP="005D038A">
      <w:r w:rsidRPr="005D038A">
        <w:t>Sídlo účtovnej jednotky:</w:t>
      </w:r>
      <w:r w:rsidRPr="005D038A">
        <w:br/>
        <w:t xml:space="preserve">Ulica Jozefa </w:t>
      </w:r>
      <w:proofErr w:type="spellStart"/>
      <w:r w:rsidRPr="005D038A">
        <w:t>Adamca</w:t>
      </w:r>
      <w:proofErr w:type="spellEnd"/>
      <w:r w:rsidRPr="005D038A">
        <w:t xml:space="preserve"> 9983/24, 917 01 Trnava</w:t>
      </w:r>
    </w:p>
    <w:p w14:paraId="32CBB344" w14:textId="77777777" w:rsidR="005D038A" w:rsidRDefault="005D038A" w:rsidP="005D038A">
      <w:r w:rsidRPr="005D038A">
        <w:t>IČO: 56 191 600</w:t>
      </w:r>
      <w:r w:rsidRPr="005D038A">
        <w:br/>
        <w:t>DIČ: 2122231771</w:t>
      </w:r>
      <w:r w:rsidRPr="005D038A">
        <w:br/>
        <w:t>SK NACE: 62.02.0</w:t>
      </w:r>
    </w:p>
    <w:p w14:paraId="70B41B8D" w14:textId="77777777" w:rsidR="00A60B09" w:rsidRPr="005D038A" w:rsidRDefault="00A60B09" w:rsidP="005D038A"/>
    <w:p w14:paraId="4BA902A2" w14:textId="77777777" w:rsidR="005D038A" w:rsidRPr="005D038A" w:rsidRDefault="005D038A" w:rsidP="005D038A">
      <w:r w:rsidRPr="005D038A">
        <w:t xml:space="preserve">Účtovná jednotka je zapísaná v Obchodnom registri Okresného súdu Trnava, oddiel </w:t>
      </w:r>
      <w:proofErr w:type="spellStart"/>
      <w:r w:rsidRPr="005D038A">
        <w:t>Sro</w:t>
      </w:r>
      <w:proofErr w:type="spellEnd"/>
      <w:r w:rsidRPr="005D038A">
        <w:t>, vložka č. 59076/T.</w:t>
      </w:r>
    </w:p>
    <w:p w14:paraId="204028AD" w14:textId="77777777" w:rsidR="00A60B09" w:rsidRDefault="00A60B09" w:rsidP="005D038A"/>
    <w:p w14:paraId="3F078473" w14:textId="77777777" w:rsidR="00A60B09" w:rsidRDefault="005D038A" w:rsidP="005D038A">
      <w:r w:rsidRPr="005D038A">
        <w:t xml:space="preserve">Účtovná závierka je zostavená ako riadna účtovná závierka za účtovné obdobie od </w:t>
      </w:r>
    </w:p>
    <w:p w14:paraId="2DD6CCE8" w14:textId="58653DFA" w:rsidR="005D038A" w:rsidRPr="005D038A" w:rsidRDefault="005D038A" w:rsidP="005D038A">
      <w:r w:rsidRPr="005D038A">
        <w:t xml:space="preserve">01.01.2025 do 31.12.2025. Bezprostredne predchádzajúce účtovné obdobie bolo od 01.01.2024 do 31.12.2024. Tieto údaje sú uvedené aj v priloženej účtovnej závierke. </w:t>
      </w:r>
    </w:p>
    <w:p w14:paraId="247FA1C5" w14:textId="4388C1CA" w:rsidR="005D038A" w:rsidRPr="005D038A" w:rsidRDefault="005D038A" w:rsidP="005D038A"/>
    <w:p w14:paraId="4F6DD2F7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II. Použité účtovné zásady a účtovné metódy</w:t>
      </w:r>
    </w:p>
    <w:p w14:paraId="434323C0" w14:textId="77777777" w:rsidR="005D038A" w:rsidRPr="005D038A" w:rsidRDefault="005D038A" w:rsidP="005D038A">
      <w:r w:rsidRPr="005D038A">
        <w:t>Účtovná jednotka viedla účtovníctvo v sústave podvojného účtovníctva v súlade so zákonom o účtovníctve a príslušnými postupmi účtovania.</w:t>
      </w:r>
    </w:p>
    <w:p w14:paraId="01BF4450" w14:textId="77777777" w:rsidR="005D038A" w:rsidRPr="005D038A" w:rsidRDefault="005D038A" w:rsidP="005D038A">
      <w:r w:rsidRPr="005D038A">
        <w:t>Účtovná závierka bola zostavená za predpokladu nepretržitého pokračovania účtovnej jednotky vo svojej činnosti.</w:t>
      </w:r>
    </w:p>
    <w:p w14:paraId="21AC5016" w14:textId="77777777" w:rsidR="005D038A" w:rsidRPr="005D038A" w:rsidRDefault="005D038A" w:rsidP="005D038A">
      <w:r w:rsidRPr="005D038A">
        <w:t>Účtovné metódy a účtovné zásady boli počas účtovného obdobia uplatňované konzistentne a neboli významne menené.</w:t>
      </w:r>
    </w:p>
    <w:p w14:paraId="6A89171C" w14:textId="77777777" w:rsidR="005D038A" w:rsidRPr="005D038A" w:rsidRDefault="005D038A" w:rsidP="005D038A">
      <w:r w:rsidRPr="005D038A">
        <w:t>Majetok a záväzky boli oceňované v súlade s platnými účtovnými predpismi.</w:t>
      </w:r>
    </w:p>
    <w:p w14:paraId="28488A14" w14:textId="202EEEB8" w:rsidR="005D038A" w:rsidRPr="005D038A" w:rsidRDefault="005D038A" w:rsidP="005D038A"/>
    <w:p w14:paraId="01E5F33E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III. Informácie k majetku a záväzkom</w:t>
      </w:r>
    </w:p>
    <w:p w14:paraId="6DB13A0F" w14:textId="77777777" w:rsidR="005D038A" w:rsidRPr="005D038A" w:rsidRDefault="005D038A" w:rsidP="005D038A">
      <w:r w:rsidRPr="005D038A">
        <w:t>Účtovná jednotka k 31.12.2025 nevykazuje dlhodobý nehmotný majetok, dlhodobý hmotný majetok ani dlhodobý finančný majetok.</w:t>
      </w:r>
    </w:p>
    <w:p w14:paraId="430D358E" w14:textId="77777777" w:rsidR="005D038A" w:rsidRPr="005D038A" w:rsidRDefault="005D038A" w:rsidP="005D038A">
      <w:r w:rsidRPr="005D038A">
        <w:t>Majetok účtovnej jednotky tvorí najmä finančný majetok a krátkodobé pohľadávky.</w:t>
      </w:r>
    </w:p>
    <w:p w14:paraId="6CCC6CEA" w14:textId="77777777" w:rsidR="005D038A" w:rsidRPr="005D038A" w:rsidRDefault="005D038A" w:rsidP="005D038A">
      <w:r w:rsidRPr="005D038A">
        <w:t>Účtovná jednotka nevykazuje bankové úvery ani krátkodobé finančné výpomoci.</w:t>
      </w:r>
    </w:p>
    <w:p w14:paraId="797B2F29" w14:textId="77777777" w:rsidR="005D038A" w:rsidRPr="005D038A" w:rsidRDefault="005D038A" w:rsidP="005D038A">
      <w:r w:rsidRPr="005D038A">
        <w:t xml:space="preserve">Záväzky účtovnej jednotky pozostávajú najmä z krátkodobých záväzkov z obchodného styku, daňových záväzkov a záväzkov voči zamestnancom a zo sociálneho poistenia. Údaje sú vykázané v súvahe. </w:t>
      </w:r>
    </w:p>
    <w:p w14:paraId="05CD364D" w14:textId="4E54A446" w:rsidR="005D038A" w:rsidRPr="005D038A" w:rsidRDefault="005D038A" w:rsidP="005D038A"/>
    <w:p w14:paraId="2CA8EBEF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IV. Informácie k výnosom a nákladom</w:t>
      </w:r>
    </w:p>
    <w:p w14:paraId="676FFFFF" w14:textId="77777777" w:rsidR="005D038A" w:rsidRPr="005D038A" w:rsidRDefault="005D038A" w:rsidP="005D038A">
      <w:r w:rsidRPr="005D038A">
        <w:t>Výnosy účtovnej jednotky boli tvorené najmä tržbami z predaja vlastných výrobkov a služieb.</w:t>
      </w:r>
    </w:p>
    <w:p w14:paraId="4EBCC11D" w14:textId="77777777" w:rsidR="005D038A" w:rsidRPr="005D038A" w:rsidRDefault="005D038A" w:rsidP="005D038A">
      <w:r w:rsidRPr="005D038A">
        <w:t>Náklady účtovnej jednotky tvorili najmä náklady na služby, spotrebu materiálu a osobné náklady.</w:t>
      </w:r>
    </w:p>
    <w:p w14:paraId="3A494975" w14:textId="77777777" w:rsidR="005D038A" w:rsidRPr="005D038A" w:rsidRDefault="005D038A" w:rsidP="005D038A">
      <w:r w:rsidRPr="005D038A">
        <w:t xml:space="preserve">Účtovná jednotka za účtovné obdobie 2025 dosiahla kladný výsledok hospodárenia po zdanení vo výške 7 264 EUR, ktorý je uvedený vo výkaze ziskov a strát. </w:t>
      </w:r>
    </w:p>
    <w:p w14:paraId="2893D1C4" w14:textId="71F49067" w:rsidR="005D038A" w:rsidRDefault="005D038A" w:rsidP="005D038A"/>
    <w:p w14:paraId="1B88BD45" w14:textId="77777777" w:rsidR="005D038A" w:rsidRDefault="005D038A" w:rsidP="005D038A"/>
    <w:p w14:paraId="757F6F08" w14:textId="77777777" w:rsidR="005D038A" w:rsidRDefault="005D038A" w:rsidP="005D038A"/>
    <w:p w14:paraId="319054B6" w14:textId="77777777" w:rsidR="005D038A" w:rsidRPr="005D038A" w:rsidRDefault="005D038A" w:rsidP="005D038A"/>
    <w:p w14:paraId="49E311E3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V. Zamestnanci</w:t>
      </w:r>
    </w:p>
    <w:p w14:paraId="27320875" w14:textId="77777777" w:rsidR="005D038A" w:rsidRPr="005D038A" w:rsidRDefault="005D038A" w:rsidP="005D038A">
      <w:r w:rsidRPr="005D038A">
        <w:t>Účtovná jednotka v účtovnom období vykazovala osobné náklady.</w:t>
      </w:r>
    </w:p>
    <w:p w14:paraId="279BF35C" w14:textId="2616A38D" w:rsidR="005D038A" w:rsidRDefault="005D038A" w:rsidP="005D038A">
      <w:r w:rsidRPr="005D038A">
        <w:t xml:space="preserve">Priemerný prepočítaný počet zamestnancov: </w:t>
      </w:r>
      <w:r w:rsidRPr="005D038A">
        <w:t>1</w:t>
      </w:r>
    </w:p>
    <w:p w14:paraId="3A7BFBDE" w14:textId="77777777" w:rsidR="005D038A" w:rsidRPr="005D038A" w:rsidRDefault="005D038A" w:rsidP="005D038A"/>
    <w:p w14:paraId="24D3C5C6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VI. Informácie o orgánoch účtovnej jednotky</w:t>
      </w:r>
    </w:p>
    <w:p w14:paraId="6B56FCFE" w14:textId="77777777" w:rsidR="005D038A" w:rsidRPr="005D038A" w:rsidRDefault="005D038A" w:rsidP="005D038A">
      <w:r w:rsidRPr="005D038A">
        <w:t>Účtovná jednotka neposkytla členom štatutárneho orgánu pôžičky, úvery, záruky ani iné zabezpečenia, ktoré by bolo potrebné osobitne uvádzať v poznámkach.</w:t>
      </w:r>
    </w:p>
    <w:p w14:paraId="033481BB" w14:textId="6089004A" w:rsidR="005D038A" w:rsidRPr="005D038A" w:rsidRDefault="005D038A" w:rsidP="005D038A"/>
    <w:p w14:paraId="10619451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VII. Podmienené záväzky a iné skutočnosti</w:t>
      </w:r>
    </w:p>
    <w:p w14:paraId="0A838F72" w14:textId="77777777" w:rsidR="005D038A" w:rsidRPr="005D038A" w:rsidRDefault="005D038A" w:rsidP="005D038A">
      <w:r w:rsidRPr="005D038A">
        <w:t>Účtovná jednotka neeviduje významné podmienené záväzky, súdne spory, ručenia ani iné skutočnosti, ktoré by mali významný vplyv na posúdenie jej finančnej situácie.</w:t>
      </w:r>
    </w:p>
    <w:p w14:paraId="7422AC60" w14:textId="77777777" w:rsidR="005D038A" w:rsidRPr="005D038A" w:rsidRDefault="005D038A" w:rsidP="005D038A">
      <w:r w:rsidRPr="005D038A">
        <w:t>Účtovná jednotka neeviduje významný majetok ani záväzky na podsúvahových účtoch.</w:t>
      </w:r>
    </w:p>
    <w:p w14:paraId="713BE645" w14:textId="5A35E46D" w:rsidR="005D038A" w:rsidRPr="005D038A" w:rsidRDefault="005D038A" w:rsidP="005D038A"/>
    <w:p w14:paraId="21FDC799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VIII. Udalosti po dni, ku ktorému sa zostavuje účtovná závierka</w:t>
      </w:r>
    </w:p>
    <w:p w14:paraId="1FDF0D07" w14:textId="77777777" w:rsidR="005D038A" w:rsidRPr="005D038A" w:rsidRDefault="005D038A" w:rsidP="005D038A">
      <w:r w:rsidRPr="005D038A">
        <w:t>Po dni, ku ktorému sa zostavuje účtovná závierka, nenastali významné udalosti, ktoré by mali vplyv na údaje uvedené v účtovnej závierke.</w:t>
      </w:r>
    </w:p>
    <w:p w14:paraId="4B039438" w14:textId="043AAE1B" w:rsidR="005D038A" w:rsidRPr="005D038A" w:rsidRDefault="005D038A" w:rsidP="005D038A"/>
    <w:p w14:paraId="6359F78B" w14:textId="77777777" w:rsidR="005D038A" w:rsidRPr="005D038A" w:rsidRDefault="005D038A" w:rsidP="005D038A">
      <w:pPr>
        <w:rPr>
          <w:b/>
          <w:bCs/>
        </w:rPr>
      </w:pPr>
      <w:r w:rsidRPr="005D038A">
        <w:rPr>
          <w:b/>
          <w:bCs/>
        </w:rPr>
        <w:t>IX. Výsledok hospodárenia</w:t>
      </w:r>
    </w:p>
    <w:p w14:paraId="0D7A691D" w14:textId="77777777" w:rsidR="005D038A" w:rsidRPr="005D038A" w:rsidRDefault="005D038A" w:rsidP="005D038A">
      <w:r w:rsidRPr="005D038A">
        <w:t>O rozdelení výsledku hospodárenia za účtovné obdobie 2025 rozhodne valné zhromaždenie spoločnosti.</w:t>
      </w:r>
    </w:p>
    <w:p w14:paraId="64940D80" w14:textId="77777777" w:rsidR="009F0498" w:rsidRDefault="009F0498"/>
    <w:sectPr w:rsidR="009F0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38A"/>
    <w:rsid w:val="001711BF"/>
    <w:rsid w:val="005D038A"/>
    <w:rsid w:val="009E6AD4"/>
    <w:rsid w:val="009F0498"/>
    <w:rsid w:val="00A60B09"/>
    <w:rsid w:val="00EE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04F7C"/>
  <w15:chartTrackingRefBased/>
  <w15:docId w15:val="{9F8F0DC3-1602-469D-81DE-2AC064B36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03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D03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D03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D03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D03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D038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D038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D038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D038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03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D03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D03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D038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D038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D03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D03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D03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D03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D038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D03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D038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D03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D038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D03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D03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D038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D03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D038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D03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437</Words>
  <Characters>2492</Characters>
  <Application>Microsoft Office Word</Application>
  <DocSecurity>0</DocSecurity>
  <Lines>20</Lines>
  <Paragraphs>5</Paragraphs>
  <ScaleCrop>false</ScaleCrop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2</cp:revision>
  <dcterms:created xsi:type="dcterms:W3CDTF">2026-07-02T16:14:00Z</dcterms:created>
  <dcterms:modified xsi:type="dcterms:W3CDTF">2026-07-02T16:16:00Z</dcterms:modified>
</cp:coreProperties>
</file>