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Poznámky k </w:t>
      </w:r>
      <w:proofErr w:type="spellStart"/>
      <w:r>
        <w:rPr>
          <w:sz w:val="28"/>
          <w:szCs w:val="28"/>
        </w:rPr>
        <w:t>Úč</w:t>
      </w:r>
      <w:proofErr w:type="spellEnd"/>
      <w:r>
        <w:rPr>
          <w:sz w:val="28"/>
          <w:szCs w:val="28"/>
        </w:rPr>
        <w:t xml:space="preserve"> MÚJ 3 – 01     </w:t>
      </w:r>
      <w:r>
        <w:rPr>
          <w:b/>
          <w:sz w:val="28"/>
          <w:szCs w:val="28"/>
        </w:rPr>
        <w:t>IČO:</w:t>
      </w:r>
      <w:r>
        <w:rPr>
          <w:sz w:val="28"/>
          <w:szCs w:val="28"/>
        </w:rPr>
        <w:t xml:space="preserve">  </w:t>
      </w:r>
      <w:r w:rsidR="00737985">
        <w:rPr>
          <w:sz w:val="28"/>
          <w:szCs w:val="28"/>
        </w:rPr>
        <w:t>44063423</w:t>
      </w: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>DIČ:</w:t>
      </w:r>
      <w:r>
        <w:rPr>
          <w:sz w:val="28"/>
          <w:szCs w:val="28"/>
        </w:rPr>
        <w:t xml:space="preserve">   </w:t>
      </w:r>
      <w:r w:rsidR="00AC3C53">
        <w:rPr>
          <w:sz w:val="28"/>
          <w:szCs w:val="28"/>
        </w:rPr>
        <w:t>2</w:t>
      </w:r>
      <w:r w:rsidR="00737985">
        <w:rPr>
          <w:sz w:val="28"/>
          <w:szCs w:val="28"/>
        </w:rPr>
        <w:t>022626969</w:t>
      </w:r>
      <w:r>
        <w:rPr>
          <w:sz w:val="28"/>
          <w:szCs w:val="28"/>
        </w:rPr>
        <w:t xml:space="preserve">                                    </w:t>
      </w:r>
    </w:p>
    <w:p w:rsidR="00A031BF" w:rsidRDefault="007E4409">
      <w:pPr>
        <w:jc w:val="center"/>
        <w:rPr>
          <w:sz w:val="28"/>
          <w:szCs w:val="28"/>
        </w:rPr>
      </w:pPr>
      <w:r>
        <w:rPr>
          <w:sz w:val="28"/>
          <w:szCs w:val="28"/>
        </w:rPr>
        <w:t>Čl. I</w:t>
      </w:r>
    </w:p>
    <w:p w:rsidR="00A031BF" w:rsidRDefault="007E4409">
      <w:pPr>
        <w:jc w:val="center"/>
        <w:rPr>
          <w:sz w:val="28"/>
          <w:szCs w:val="28"/>
        </w:rPr>
      </w:pPr>
      <w:r>
        <w:rPr>
          <w:sz w:val="28"/>
          <w:szCs w:val="28"/>
        </w:rPr>
        <w:t>Všeobecné údaje</w:t>
      </w:r>
      <w:bookmarkStart w:id="0" w:name="_GoBack"/>
      <w:bookmarkEnd w:id="0"/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>(1) Názov právnickej osoby a jej sídlo alebo meno a priezvisko fyzickej osoby. (2) Údaje o konsolidovanom celku, a to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    1. pri oslobodení podľa § 22 ods. 8 zákona obchodné meno a sídlo materskej účtovnej jednotky zostavujúcej konsolidovanú účtovnú závierku podľa osobitných predpisov,4)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   2. pri oslobodení podľa § 22 ods. 12 zákona obchodné meno a sídlo dcérskych účtovných jednotiek.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(3) Priemerný prepočítaný počet zamestnancov. </w:t>
      </w:r>
    </w:p>
    <w:p w:rsidR="00A031BF" w:rsidRDefault="007E4409">
      <w:pPr>
        <w:jc w:val="center"/>
        <w:rPr>
          <w:sz w:val="28"/>
          <w:szCs w:val="28"/>
        </w:rPr>
      </w:pPr>
      <w:r>
        <w:rPr>
          <w:sz w:val="28"/>
          <w:szCs w:val="28"/>
        </w:rPr>
        <w:t>Čl. II</w:t>
      </w:r>
    </w:p>
    <w:p w:rsidR="00A031BF" w:rsidRDefault="007E4409">
      <w:pPr>
        <w:jc w:val="center"/>
        <w:rPr>
          <w:sz w:val="28"/>
          <w:szCs w:val="28"/>
        </w:rPr>
      </w:pPr>
      <w:r>
        <w:rPr>
          <w:sz w:val="28"/>
          <w:szCs w:val="28"/>
        </w:rPr>
        <w:t>Informácie o prijatých postupoch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(2) Spôsob oceňovania jednotlivých položiek majetku a záväzkov, a to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>a) dlhodobého nehmotného majetku, dlhodobého hmotného majetku a dlhodobého finančného majetku,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b) zásob obstaraných kúpou, zásob vytvorených vlastnou činnosťou,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c) pohľadávok,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lastRenderedPageBreak/>
        <w:t>d) krátkodobého finančného majetku,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e) záväzkov vrátane rezerv, dlhopisov, pôžičiek a úverov,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f) derivátových operácií.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A031BF" w:rsidRDefault="007E4409">
      <w:pPr>
        <w:rPr>
          <w:sz w:val="20"/>
          <w:szCs w:val="20"/>
        </w:rPr>
      </w:pPr>
      <w:r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(5) Informácie o dotáciách a ich oceňovanie v účtovníctve.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A031BF" w:rsidRDefault="007E4409">
      <w:pPr>
        <w:jc w:val="center"/>
        <w:rPr>
          <w:sz w:val="28"/>
          <w:szCs w:val="28"/>
        </w:rPr>
      </w:pPr>
      <w:r>
        <w:rPr>
          <w:sz w:val="28"/>
          <w:szCs w:val="28"/>
        </w:rPr>
        <w:t>Čl. III</w:t>
      </w:r>
    </w:p>
    <w:p w:rsidR="00A031BF" w:rsidRDefault="007E4409">
      <w:pPr>
        <w:jc w:val="center"/>
        <w:rPr>
          <w:sz w:val="28"/>
          <w:szCs w:val="28"/>
        </w:rPr>
      </w:pPr>
      <w:r>
        <w:rPr>
          <w:sz w:val="28"/>
          <w:szCs w:val="28"/>
        </w:rPr>
        <w:t>Informácie, ktoré vysvetľujú a dopĺňajú súvahu a výkaz ziskov a strát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(2) Informácie o záväzkoch, a to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a) celkovej sume záväzkov so zostatkovou dobou splatnosti dlhšou ako päť rokov,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lastRenderedPageBreak/>
        <w:t>b) celkovej sume zabezpečených záväzkov, opis a spôsoby zabezpečenia záväzkov.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(3) Informácie o vlastných akciách, a to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a) dôvode nadobudnutia vlastných akcií počas účtovného obdobia,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(4) Informácie o orgánoch účtovnej jednotky, a to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  1. celková suma poskytnutých pôžičiek k poslednému dňu účtovného obdobia v členení za jednotlivé orgány,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  2. celková suma splatených pôžičiek k poslednému dňu účtovného obdobia v členení za jednotlivé orgány,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  3. celková suma odpustených pôžičiek a odpísaných pôžičiek k poslednému dňu účtovného obdobia v členení za jednotlivé orgány,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lastRenderedPageBreak/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(5) Informácie o povinnostiach účtovnej jednotky, a to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b) celkovej sume významných podmienených záväzkov, ktorými sa rozumie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  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  2. existujúca povinnosť, ktorá vznikla ako dôsledok minulej udalosti, ale ktorá sa nevykazuje v súvahe, pretože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      2a. nie je pravdepodobné, že na splnenie tejto povinnosti bude potrebný úbytok ekonomických úžitkov, alebo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      2b. výška tejto povinnosti sa nedá spoľahlivo oceniť,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>c) opise významných finančných povinností a významných podmienených záväzkov,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a) všetkých formách prijatej náhrady, 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>b) účtovných zásadách použitých pri prideľovaní nákladov a výnosov,</w:t>
      </w:r>
    </w:p>
    <w:p w:rsidR="00A031BF" w:rsidRDefault="007E4409">
      <w:pPr>
        <w:rPr>
          <w:sz w:val="28"/>
          <w:szCs w:val="28"/>
        </w:rPr>
      </w:pPr>
      <w:r>
        <w:rPr>
          <w:sz w:val="28"/>
          <w:szCs w:val="28"/>
        </w:rPr>
        <w:t xml:space="preserve"> c) všetkých druhoch činností účtovnej jednotky</w:t>
      </w:r>
    </w:p>
    <w:p w:rsidR="00A031BF" w:rsidRDefault="00A031BF"/>
    <w:p w:rsidR="00A031BF" w:rsidRDefault="00A031BF"/>
    <w:sectPr w:rsidR="00A031B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BF"/>
    <w:rsid w:val="00737985"/>
    <w:rsid w:val="007E4409"/>
    <w:rsid w:val="00A031BF"/>
    <w:rsid w:val="00AC3C53"/>
    <w:rsid w:val="00D3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440C20"/>
  <w15:docId w15:val="{AE50293B-DC7F-9542-9D8A-FEEE7B99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71284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1078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Microsoft Office User</cp:lastModifiedBy>
  <cp:revision>10</cp:revision>
  <dcterms:created xsi:type="dcterms:W3CDTF">2019-06-29T06:38:00Z</dcterms:created>
  <dcterms:modified xsi:type="dcterms:W3CDTF">2026-06-30T14:57:00Z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