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</w:t>
      </w:r>
      <w:r w:rsidR="00C56F5B">
        <w:rPr>
          <w:rFonts w:ascii="Arial Narrow" w:hAnsi="Arial Narrow"/>
          <w:sz w:val="23"/>
          <w:szCs w:val="23"/>
        </w:rPr>
        <w:t>: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C56F5B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C56F5B">
        <w:rPr>
          <w:sz w:val="22"/>
          <w:szCs w:val="22"/>
          <w:lang w:eastAsia="sk-SK"/>
        </w:rPr>
        <w:t xml:space="preserve">          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C56F5B">
        <w:rPr>
          <w:b/>
          <w:sz w:val="22"/>
          <w:szCs w:val="22"/>
          <w:lang w:eastAsia="sk-SK"/>
        </w:rPr>
        <w:t>UNIVERSUS,,s</w:t>
      </w:r>
      <w:proofErr w:type="spellEnd"/>
      <w:r w:rsidR="003E644C" w:rsidRPr="00C56F5B">
        <w:rPr>
          <w:b/>
          <w:sz w:val="22"/>
          <w:szCs w:val="22"/>
          <w:lang w:eastAsia="sk-SK"/>
        </w:rPr>
        <w:t>. r. o.</w:t>
      </w:r>
      <w:bookmarkStart w:id="1" w:name="ONAME_END"/>
      <w:bookmarkEnd w:id="1"/>
    </w:p>
    <w:p w:rsidR="00C56F5B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="00C56F5B">
        <w:rPr>
          <w:sz w:val="22"/>
          <w:szCs w:val="22"/>
          <w:lang w:eastAsia="sk-SK"/>
        </w:rPr>
        <w:t xml:space="preserve">                               </w:t>
      </w:r>
      <w:r w:rsidRPr="00D039DF">
        <w:rPr>
          <w:sz w:val="22"/>
          <w:szCs w:val="22"/>
          <w:lang w:eastAsia="sk-SK"/>
        </w:rPr>
        <w:t xml:space="preserve">Mierové námestie 2, </w:t>
      </w:r>
    </w:p>
    <w:p w:rsidR="003E644C" w:rsidRPr="00D039DF" w:rsidRDefault="00C56F5B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                                         </w:t>
      </w:r>
      <w:r w:rsidR="003E644C" w:rsidRPr="00D039DF">
        <w:rPr>
          <w:sz w:val="22"/>
          <w:szCs w:val="22"/>
          <w:lang w:eastAsia="sk-SK"/>
        </w:rPr>
        <w:t>911</w:t>
      </w:r>
      <w:r>
        <w:rPr>
          <w:sz w:val="22"/>
          <w:szCs w:val="22"/>
          <w:lang w:eastAsia="sk-SK"/>
        </w:rPr>
        <w:t xml:space="preserve"> </w:t>
      </w:r>
      <w:r w:rsidR="003E644C" w:rsidRPr="00D039DF">
        <w:rPr>
          <w:sz w:val="22"/>
          <w:szCs w:val="22"/>
          <w:lang w:eastAsia="sk-SK"/>
        </w:rPr>
        <w:t>01 Trenčín</w:t>
      </w:r>
      <w:bookmarkStart w:id="3" w:name="ADRESA_END"/>
      <w:bookmarkEnd w:id="3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>:</w:t>
      </w:r>
      <w:r w:rsidR="00C56F5B">
        <w:rPr>
          <w:sz w:val="22"/>
          <w:szCs w:val="22"/>
          <w:lang w:val="cs-CZ"/>
        </w:rPr>
        <w:t xml:space="preserve">                                </w:t>
      </w:r>
      <w:r w:rsidRPr="00D039DF">
        <w:rPr>
          <w:sz w:val="22"/>
          <w:szCs w:val="22"/>
          <w:lang w:val="cs-CZ"/>
        </w:rPr>
        <w:t xml:space="preserve">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44889577</w:t>
      </w:r>
      <w:bookmarkStart w:id="5" w:name="ICOSID_END"/>
      <w:bookmarkEnd w:id="5"/>
    </w:p>
    <w:p w:rsidR="007A143B" w:rsidRDefault="00C56F5B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zapísaná</w:t>
      </w:r>
      <w:r w:rsidR="00D039DF" w:rsidRPr="00D039DF">
        <w:rPr>
          <w:sz w:val="22"/>
          <w:szCs w:val="22"/>
          <w:lang w:eastAsia="sk-SK"/>
        </w:rPr>
        <w:t xml:space="preserve">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End w:id="6"/>
      <w:r w:rsidR="007A143B">
        <w:rPr>
          <w:sz w:val="22"/>
          <w:szCs w:val="22"/>
          <w:lang w:eastAsia="sk-SK"/>
        </w:rPr>
        <w:t>29.7.2009</w:t>
      </w:r>
      <w:bookmarkStart w:id="7" w:name="ZACIN_END"/>
      <w:bookmarkEnd w:id="7"/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</w:t>
      </w:r>
      <w:r w:rsidR="00C56F5B">
        <w:rPr>
          <w:rFonts w:cs="Arial Narrow"/>
          <w:sz w:val="22"/>
          <w:szCs w:val="22"/>
        </w:rPr>
        <w:t>saná do obchodného registra: Okresného súdu Trenčín. Odd</w:t>
      </w:r>
      <w:r w:rsidR="009E1905">
        <w:rPr>
          <w:rFonts w:cs="Arial Narrow"/>
          <w:sz w:val="22"/>
          <w:szCs w:val="22"/>
        </w:rPr>
        <w:t>i</w:t>
      </w:r>
      <w:r w:rsidR="00C56F5B">
        <w:rPr>
          <w:rFonts w:cs="Arial Narrow"/>
          <w:sz w:val="22"/>
          <w:szCs w:val="22"/>
        </w:rPr>
        <w:t xml:space="preserve">el: </w:t>
      </w:r>
      <w:proofErr w:type="spellStart"/>
      <w:r w:rsidR="00C56F5B">
        <w:rPr>
          <w:rFonts w:cs="Arial Narrow"/>
          <w:sz w:val="22"/>
          <w:szCs w:val="22"/>
        </w:rPr>
        <w:t>Sro</w:t>
      </w:r>
      <w:proofErr w:type="spellEnd"/>
      <w:r w:rsidR="00C56F5B">
        <w:rPr>
          <w:rFonts w:cs="Arial Narrow"/>
          <w:sz w:val="22"/>
          <w:szCs w:val="22"/>
        </w:rPr>
        <w:t>, vložka: 2191/R</w:t>
      </w:r>
    </w:p>
    <w:p w:rsidR="00314E6C" w:rsidRPr="00D90FC4" w:rsidRDefault="00314E6C" w:rsidP="00C56F5B">
      <w:pPr>
        <w:spacing w:before="0" w:line="240" w:lineRule="auto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</w:t>
      </w:r>
      <w:r w:rsidR="00C56F5B">
        <w:rPr>
          <w:rFonts w:cs="Arial Narrow"/>
          <w:sz w:val="22"/>
          <w:szCs w:val="22"/>
        </w:rPr>
        <w:t xml:space="preserve"> - účtovná jednotka nespadá do konsolidačného poľa žiadnej inej spoločnosti</w:t>
      </w:r>
    </w:p>
    <w:p w:rsidR="003C355D" w:rsidRDefault="00C56F5B" w:rsidP="00C56F5B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(3) Predmet činnosti spoločnosti:</w:t>
      </w:r>
    </w:p>
    <w:p w:rsidR="00C56F5B" w:rsidRDefault="00C56F5B" w:rsidP="00C56F5B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   - prevádzkovanie pohrebnej služby</w:t>
      </w:r>
    </w:p>
    <w:p w:rsidR="00C56F5B" w:rsidRDefault="00C56F5B" w:rsidP="00C56F5B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   - kúpa tovaru na účely jeho predaja konečnému spotrebiteľovi (maloobchod) alebo iným prevádzkovateľom živnosti </w:t>
      </w:r>
    </w:p>
    <w:p w:rsidR="00314E6C" w:rsidRDefault="00C56F5B" w:rsidP="00C56F5B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      (veľkoobchod)</w:t>
      </w: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</w:t>
      </w:r>
      <w:r w:rsidR="00C56F5B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62"/>
        <w:gridCol w:w="2365"/>
        <w:gridCol w:w="2518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9439B7" w:rsidP="00C56F5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5</w:t>
            </w:r>
          </w:p>
        </w:tc>
        <w:tc>
          <w:tcPr>
            <w:tcW w:w="2552" w:type="dxa"/>
            <w:vAlign w:val="center"/>
          </w:tcPr>
          <w:p w:rsidR="00E65262" w:rsidRPr="00D90FC4" w:rsidRDefault="00F6613D" w:rsidP="00C56F5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5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9439B7" w:rsidP="00C56F5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5</w:t>
            </w:r>
          </w:p>
        </w:tc>
        <w:tc>
          <w:tcPr>
            <w:tcW w:w="2552" w:type="dxa"/>
            <w:vAlign w:val="center"/>
          </w:tcPr>
          <w:p w:rsidR="00E65262" w:rsidRPr="00D90FC4" w:rsidRDefault="00F6613D" w:rsidP="00C56F5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5</w:t>
            </w:r>
          </w:p>
        </w:tc>
      </w:tr>
      <w:tr w:rsidR="00E65262" w:rsidRPr="00D90FC4" w:rsidTr="00C56F5B">
        <w:trPr>
          <w:trHeight w:val="534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C56F5B" w:rsidP="00C56F5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C56F5B" w:rsidP="00C56F5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536946" w:rsidRDefault="00C56F5B" w:rsidP="00536946">
      <w:pPr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</w:t>
      </w:r>
      <w:r w:rsidR="0075172B" w:rsidRPr="00D90FC4">
        <w:rPr>
          <w:sz w:val="22"/>
          <w:szCs w:val="22"/>
        </w:rPr>
        <w:t xml:space="preserve">čtovná závierka </w:t>
      </w:r>
      <w:r>
        <w:rPr>
          <w:sz w:val="22"/>
          <w:szCs w:val="22"/>
        </w:rPr>
        <w:t xml:space="preserve">spoločnosti bola </w:t>
      </w:r>
      <w:r w:rsidR="0075172B" w:rsidRPr="00D90FC4">
        <w:rPr>
          <w:sz w:val="22"/>
          <w:szCs w:val="22"/>
        </w:rPr>
        <w:t xml:space="preserve">zostavená </w:t>
      </w:r>
      <w:r>
        <w:rPr>
          <w:sz w:val="22"/>
          <w:szCs w:val="22"/>
        </w:rPr>
        <w:t>ako riadn</w:t>
      </w:r>
      <w:r w:rsidR="00BF1B4E">
        <w:rPr>
          <w:sz w:val="22"/>
          <w:szCs w:val="22"/>
        </w:rPr>
        <w:t>a</w:t>
      </w:r>
      <w:r>
        <w:rPr>
          <w:sz w:val="22"/>
          <w:szCs w:val="22"/>
        </w:rPr>
        <w:t xml:space="preserve">  podľa § 17 odst.6 zákona 431/2002 </w:t>
      </w:r>
      <w:proofErr w:type="spellStart"/>
      <w:r>
        <w:rPr>
          <w:sz w:val="22"/>
          <w:szCs w:val="22"/>
        </w:rPr>
        <w:t>Z,.z</w:t>
      </w:r>
      <w:proofErr w:type="spellEnd"/>
      <w:r>
        <w:rPr>
          <w:sz w:val="22"/>
          <w:szCs w:val="22"/>
        </w:rPr>
        <w:t>. o účtovníctve za obdobie</w:t>
      </w:r>
      <w:r w:rsidR="009E1905">
        <w:rPr>
          <w:sz w:val="22"/>
          <w:szCs w:val="22"/>
        </w:rPr>
        <w:t xml:space="preserve"> od 01.01.202</w:t>
      </w:r>
      <w:r w:rsidR="00536946">
        <w:rPr>
          <w:sz w:val="22"/>
          <w:szCs w:val="22"/>
        </w:rPr>
        <w:t>5</w:t>
      </w:r>
      <w:r>
        <w:rPr>
          <w:sz w:val="22"/>
          <w:szCs w:val="22"/>
        </w:rPr>
        <w:t xml:space="preserve"> do 31.12.20</w:t>
      </w:r>
      <w:r w:rsidR="009E1905">
        <w:rPr>
          <w:sz w:val="22"/>
          <w:szCs w:val="22"/>
        </w:rPr>
        <w:t>2</w:t>
      </w:r>
      <w:r w:rsidR="00536946">
        <w:rPr>
          <w:sz w:val="22"/>
          <w:szCs w:val="22"/>
        </w:rPr>
        <w:t>5</w:t>
      </w:r>
    </w:p>
    <w:p w:rsidR="00C54A7E" w:rsidRDefault="00C56F5B" w:rsidP="00536946">
      <w:pPr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.V uvedenom období  </w:t>
      </w:r>
      <w:r>
        <w:rPr>
          <w:rFonts w:cs="Arial Narrow"/>
          <w:sz w:val="22"/>
          <w:szCs w:val="22"/>
        </w:rPr>
        <w:t>účtovná jednotka</w:t>
      </w:r>
      <w:r>
        <w:rPr>
          <w:sz w:val="22"/>
          <w:szCs w:val="22"/>
        </w:rPr>
        <w:t xml:space="preserve">  </w:t>
      </w:r>
      <w:r w:rsidR="00F33C07" w:rsidRPr="00D90FC4">
        <w:rPr>
          <w:sz w:val="22"/>
          <w:szCs w:val="22"/>
        </w:rPr>
        <w:t>nepretržite pokračova</w:t>
      </w:r>
      <w:r>
        <w:rPr>
          <w:sz w:val="22"/>
          <w:szCs w:val="22"/>
        </w:rPr>
        <w:t>la</w:t>
      </w:r>
      <w:r w:rsidR="00F33C07" w:rsidRPr="00D90FC4">
        <w:rPr>
          <w:sz w:val="22"/>
          <w:szCs w:val="22"/>
        </w:rPr>
        <w:t xml:space="preserve"> vo svojej činnosti</w:t>
      </w:r>
      <w:r w:rsidR="00C113D7" w:rsidRPr="00D90FC4">
        <w:rPr>
          <w:sz w:val="22"/>
          <w:szCs w:val="22"/>
        </w:rPr>
        <w:t>.</w:t>
      </w:r>
      <w:r w:rsidR="00F33C07" w:rsidRPr="00D90FC4">
        <w:rPr>
          <w:sz w:val="22"/>
          <w:szCs w:val="22"/>
        </w:rPr>
        <w:t xml:space="preserve"> </w:t>
      </w:r>
    </w:p>
    <w:p w:rsidR="00032A13" w:rsidRDefault="00032A13" w:rsidP="00C56F5B">
      <w:pPr>
        <w:spacing w:before="0" w:line="240" w:lineRule="auto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Default="00C56F5B" w:rsidP="00314E6C">
      <w:pPr>
        <w:spacing w:before="0" w:line="240" w:lineRule="auto"/>
        <w:ind w:left="567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účtovná jednotka oceňuje dlhodobý hmotný majetok  obstarávacími nákladmi a nákladmi súvisiacimi s obstaraním</w:t>
      </w:r>
    </w:p>
    <w:p w:rsidR="00C56F5B" w:rsidRPr="00314E6C" w:rsidRDefault="00C56F5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rFonts w:cs="Arial Narrow"/>
          <w:sz w:val="22"/>
          <w:szCs w:val="22"/>
        </w:rPr>
        <w:t xml:space="preserve"> dlhodobý nehmotný majetok a dlhodobý finančný majetok účtovná jednotka neobstarávala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C958B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rFonts w:cs="Arial Narrow"/>
          <w:sz w:val="22"/>
          <w:szCs w:val="22"/>
        </w:rPr>
        <w:t>účtovná jednotka obst</w:t>
      </w:r>
      <w:r w:rsidR="00BF1B4E">
        <w:rPr>
          <w:rFonts w:cs="Arial Narrow"/>
          <w:sz w:val="22"/>
          <w:szCs w:val="22"/>
        </w:rPr>
        <w:t>a</w:t>
      </w:r>
      <w:r>
        <w:rPr>
          <w:rFonts w:cs="Arial Narrow"/>
          <w:sz w:val="22"/>
          <w:szCs w:val="22"/>
        </w:rPr>
        <w:t>rávala zásoby nákupom v  obstarávacích</w:t>
      </w:r>
      <w:r w:rsidR="00BF1B4E" w:rsidRPr="00BF1B4E">
        <w:rPr>
          <w:rFonts w:cs="Arial Narrow"/>
          <w:sz w:val="22"/>
          <w:szCs w:val="22"/>
        </w:rPr>
        <w:t xml:space="preserve"> </w:t>
      </w:r>
      <w:r w:rsidR="00BF1B4E">
        <w:rPr>
          <w:rFonts w:cs="Arial Narrow"/>
          <w:sz w:val="22"/>
          <w:szCs w:val="22"/>
        </w:rPr>
        <w:t>cenách</w:t>
      </w:r>
      <w:r>
        <w:rPr>
          <w:rFonts w:cs="Arial Narrow"/>
          <w:sz w:val="22"/>
          <w:szCs w:val="22"/>
        </w:rPr>
        <w:t>. Zásoby účtuje spôsobom B.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C958B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rFonts w:cs="Arial Narrow"/>
          <w:sz w:val="22"/>
          <w:szCs w:val="22"/>
        </w:rPr>
        <w:t>účtovná jednotka oceňovala pohľadávky menovitou hodnotou</w:t>
      </w:r>
      <w:r w:rsidR="00BF1B4E">
        <w:rPr>
          <w:rFonts w:cs="Arial Narrow"/>
          <w:sz w:val="22"/>
          <w:szCs w:val="22"/>
        </w:rPr>
        <w:t xml:space="preserve"> pohľadávky pri jej</w:t>
      </w:r>
      <w:r>
        <w:rPr>
          <w:rFonts w:cs="Arial Narrow"/>
          <w:sz w:val="22"/>
          <w:szCs w:val="22"/>
        </w:rPr>
        <w:t xml:space="preserve"> vzniku. Pohľadávky vlastné nepostupovala a ani nenakupovala cudzie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C958B9" w:rsidP="00314E6C">
      <w:pPr>
        <w:spacing w:before="0" w:line="240" w:lineRule="auto"/>
        <w:ind w:left="567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účtovná jednotka oceňuje krátkodobý finančný majetok menovitou hodnotou</w:t>
      </w:r>
    </w:p>
    <w:p w:rsidR="002B1F90" w:rsidRDefault="002B1F90" w:rsidP="00314E6C">
      <w:pPr>
        <w:spacing w:before="0" w:line="240" w:lineRule="auto"/>
        <w:ind w:left="567"/>
        <w:rPr>
          <w:sz w:val="22"/>
          <w:szCs w:val="22"/>
        </w:rPr>
      </w:pPr>
    </w:p>
    <w:p w:rsidR="001708AD" w:rsidRPr="00314E6C" w:rsidRDefault="001708A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C958B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rFonts w:cs="Arial Narrow"/>
          <w:sz w:val="22"/>
          <w:szCs w:val="22"/>
        </w:rPr>
        <w:t xml:space="preserve">účtovná jednotka oceňuje záväzky menovitou hodnotou pri ich vzniku 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C958B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Neúčtuje o nich</w:t>
      </w:r>
    </w:p>
    <w:p w:rsidR="00314E6C" w:rsidRDefault="00314E6C" w:rsidP="00BF1B4E">
      <w:pPr>
        <w:spacing w:before="0" w:line="240" w:lineRule="auto"/>
        <w:ind w:left="567"/>
        <w:jc w:val="left"/>
        <w:rPr>
          <w:sz w:val="22"/>
          <w:szCs w:val="22"/>
        </w:rPr>
      </w:pPr>
    </w:p>
    <w:p w:rsidR="00BF1B4E" w:rsidRDefault="00FA0411" w:rsidP="00BF1B4E">
      <w:pPr>
        <w:spacing w:before="0" w:line="240" w:lineRule="auto"/>
        <w:ind w:firstLine="426"/>
        <w:jc w:val="left"/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</w:t>
      </w:r>
      <w:r w:rsidR="00C958B9">
        <w:rPr>
          <w:sz w:val="22"/>
          <w:szCs w:val="22"/>
        </w:rPr>
        <w:t xml:space="preserve">   </w:t>
      </w:r>
      <w:r w:rsidR="00C958B9">
        <w:rPr>
          <w:rFonts w:cs="Arial Narrow"/>
          <w:sz w:val="22"/>
          <w:szCs w:val="22"/>
        </w:rPr>
        <w:t xml:space="preserve">Účtovná jednotka zostavuje svoj odpisový plán v súlade so zákonom 595/2003 </w:t>
      </w:r>
      <w:proofErr w:type="spellStart"/>
      <w:r w:rsidR="00C958B9">
        <w:rPr>
          <w:rFonts w:cs="Arial Narrow"/>
          <w:sz w:val="22"/>
          <w:szCs w:val="22"/>
        </w:rPr>
        <w:t>Z.z</w:t>
      </w:r>
      <w:proofErr w:type="spellEnd"/>
      <w:r w:rsidR="00C958B9">
        <w:rPr>
          <w:rFonts w:cs="Arial Narrow"/>
          <w:sz w:val="22"/>
          <w:szCs w:val="22"/>
        </w:rPr>
        <w:t xml:space="preserve">. o dani z príjmov v znení </w:t>
      </w:r>
      <w:r w:rsidR="001708AD">
        <w:rPr>
          <w:rFonts w:cs="Arial Narrow"/>
          <w:sz w:val="22"/>
          <w:szCs w:val="22"/>
        </w:rPr>
        <w:t xml:space="preserve">  </w:t>
      </w:r>
      <w:r w:rsidR="00C958B9">
        <w:rPr>
          <w:rFonts w:cs="Arial Narrow"/>
          <w:sz w:val="22"/>
          <w:szCs w:val="22"/>
        </w:rPr>
        <w:t xml:space="preserve">neskorších </w:t>
      </w:r>
      <w:r w:rsidR="00BF1B4E">
        <w:rPr>
          <w:rFonts w:cs="Arial Narrow"/>
          <w:sz w:val="22"/>
          <w:szCs w:val="22"/>
        </w:rPr>
        <w:t xml:space="preserve"> p</w:t>
      </w:r>
      <w:r w:rsidR="00C958B9">
        <w:rPr>
          <w:rFonts w:cs="Arial Narrow"/>
          <w:sz w:val="22"/>
          <w:szCs w:val="22"/>
        </w:rPr>
        <w:t xml:space="preserve">redpisov.  Dlhodobý hmotný majetok bol pri jeho obstaraní </w:t>
      </w:r>
      <w:r w:rsidR="00BF1B4E">
        <w:rPr>
          <w:rFonts w:cs="Arial Narrow"/>
          <w:sz w:val="22"/>
          <w:szCs w:val="22"/>
        </w:rPr>
        <w:t xml:space="preserve">posudzovaný </w:t>
      </w:r>
      <w:proofErr w:type="spellStart"/>
      <w:r w:rsidR="00BF1B4E">
        <w:rPr>
          <w:rFonts w:cs="Arial Narrow"/>
          <w:sz w:val="22"/>
          <w:szCs w:val="22"/>
        </w:rPr>
        <w:t>každy</w:t>
      </w:r>
      <w:proofErr w:type="spellEnd"/>
      <w:r w:rsidR="00BF1B4E">
        <w:rPr>
          <w:rFonts w:cs="Arial Narrow"/>
          <w:sz w:val="22"/>
          <w:szCs w:val="22"/>
        </w:rPr>
        <w:t xml:space="preserve"> samostatne, bol </w:t>
      </w:r>
      <w:r w:rsidR="00C958B9">
        <w:rPr>
          <w:rFonts w:cs="Arial Narrow"/>
          <w:sz w:val="22"/>
          <w:szCs w:val="22"/>
        </w:rPr>
        <w:t>zaradený do príslušnej odpisovej skupiny.</w:t>
      </w:r>
      <w:r w:rsidR="00BF1B4E">
        <w:rPr>
          <w:rFonts w:cs="Arial Narrow"/>
          <w:sz w:val="22"/>
          <w:szCs w:val="22"/>
        </w:rPr>
        <w:t xml:space="preserve"> Účtovná jednotka uplatňuje odpisy v súlade so zákonom 593/2004 </w:t>
      </w:r>
      <w:proofErr w:type="spellStart"/>
      <w:r w:rsidR="00BF1B4E">
        <w:rPr>
          <w:rFonts w:cs="Arial Narrow"/>
          <w:sz w:val="22"/>
          <w:szCs w:val="22"/>
        </w:rPr>
        <w:t>Z.z</w:t>
      </w:r>
      <w:proofErr w:type="spellEnd"/>
      <w:r w:rsidR="00BF1B4E">
        <w:rPr>
          <w:rFonts w:cs="Arial Narrow"/>
          <w:sz w:val="22"/>
          <w:szCs w:val="22"/>
        </w:rPr>
        <w:t>. o dani z príjmov. Účtovná jednotka stanovila, že účtovné a daňové odpisy sa rovnajú.</w:t>
      </w:r>
      <w:r w:rsidR="00B8124F">
        <w:rPr>
          <w:rFonts w:cs="Arial Narrow"/>
          <w:sz w:val="22"/>
          <w:szCs w:val="22"/>
        </w:rPr>
        <w:t xml:space="preserve"> Spoločnosť uplatňuje len rovnomerné odpisy.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31"/>
        <w:gridCol w:w="1234"/>
        <w:gridCol w:w="1233"/>
        <w:gridCol w:w="1340"/>
        <w:gridCol w:w="1234"/>
        <w:gridCol w:w="1240"/>
        <w:gridCol w:w="1234"/>
        <w:gridCol w:w="1211"/>
      </w:tblGrid>
      <w:tr w:rsidR="00FD59C6" w:rsidRPr="00FD59C6" w:rsidTr="00FD59C6">
        <w:tc>
          <w:tcPr>
            <w:tcW w:w="1239" w:type="dxa"/>
          </w:tcPr>
          <w:p w:rsidR="004B53FC" w:rsidRPr="00FD59C6" w:rsidRDefault="004B53F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proofErr w:type="spellStart"/>
            <w:r w:rsidRPr="00FD59C6">
              <w:rPr>
                <w:rFonts w:cs="Arial Narrow"/>
                <w:sz w:val="22"/>
                <w:szCs w:val="22"/>
              </w:rPr>
              <w:t>Evid.číslo</w:t>
            </w:r>
            <w:proofErr w:type="spellEnd"/>
          </w:p>
        </w:tc>
        <w:tc>
          <w:tcPr>
            <w:tcW w:w="1240" w:type="dxa"/>
          </w:tcPr>
          <w:p w:rsidR="004B53FC" w:rsidRPr="00FD59C6" w:rsidRDefault="004B53F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r w:rsidRPr="00FD59C6">
              <w:rPr>
                <w:rFonts w:cs="Arial Narrow"/>
                <w:sz w:val="22"/>
                <w:szCs w:val="22"/>
              </w:rPr>
              <w:t>Názov</w:t>
            </w:r>
          </w:p>
        </w:tc>
        <w:tc>
          <w:tcPr>
            <w:tcW w:w="1240" w:type="dxa"/>
          </w:tcPr>
          <w:p w:rsidR="004B53FC" w:rsidRPr="00FD59C6" w:rsidRDefault="004B53F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r w:rsidRPr="00FD59C6">
              <w:rPr>
                <w:rFonts w:cs="Arial Narrow"/>
                <w:sz w:val="22"/>
                <w:szCs w:val="22"/>
              </w:rPr>
              <w:t>Odpisová skupina</w:t>
            </w:r>
          </w:p>
        </w:tc>
        <w:tc>
          <w:tcPr>
            <w:tcW w:w="1240" w:type="dxa"/>
          </w:tcPr>
          <w:p w:rsidR="004B53FC" w:rsidRPr="00FD59C6" w:rsidRDefault="004B53F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proofErr w:type="spellStart"/>
            <w:r w:rsidRPr="00FD59C6">
              <w:rPr>
                <w:rFonts w:cs="Arial Narrow"/>
                <w:sz w:val="22"/>
                <w:szCs w:val="22"/>
              </w:rPr>
              <w:t>Dát.zaradenia</w:t>
            </w:r>
            <w:proofErr w:type="spellEnd"/>
          </w:p>
        </w:tc>
        <w:tc>
          <w:tcPr>
            <w:tcW w:w="1240" w:type="dxa"/>
          </w:tcPr>
          <w:p w:rsidR="004B53FC" w:rsidRPr="00FD59C6" w:rsidRDefault="004B53F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r w:rsidRPr="00FD59C6">
              <w:rPr>
                <w:rFonts w:cs="Arial Narrow"/>
                <w:sz w:val="22"/>
                <w:szCs w:val="22"/>
              </w:rPr>
              <w:t>OC</w:t>
            </w:r>
          </w:p>
        </w:tc>
        <w:tc>
          <w:tcPr>
            <w:tcW w:w="1240" w:type="dxa"/>
          </w:tcPr>
          <w:p w:rsidR="004B53FC" w:rsidRPr="00FD59C6" w:rsidRDefault="004B53F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r w:rsidRPr="00FD59C6">
              <w:rPr>
                <w:rFonts w:cs="Arial Narrow"/>
                <w:sz w:val="22"/>
                <w:szCs w:val="22"/>
              </w:rPr>
              <w:t>Odpisy</w:t>
            </w:r>
          </w:p>
        </w:tc>
        <w:tc>
          <w:tcPr>
            <w:tcW w:w="1240" w:type="dxa"/>
          </w:tcPr>
          <w:p w:rsidR="004B53FC" w:rsidRPr="00FD59C6" w:rsidRDefault="004B53F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r w:rsidRPr="00FD59C6">
              <w:rPr>
                <w:rFonts w:cs="Arial Narrow"/>
                <w:sz w:val="22"/>
                <w:szCs w:val="22"/>
              </w:rPr>
              <w:t>Odpis</w:t>
            </w:r>
          </w:p>
          <w:p w:rsidR="00B8124F" w:rsidRPr="00FD59C6" w:rsidRDefault="00F6613D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r w:rsidRPr="00FD59C6">
              <w:rPr>
                <w:rFonts w:cs="Arial Narrow"/>
                <w:sz w:val="22"/>
                <w:szCs w:val="22"/>
              </w:rPr>
              <w:t>202</w:t>
            </w:r>
            <w:r w:rsidR="0001617F" w:rsidRPr="00FD59C6">
              <w:rPr>
                <w:rFonts w:cs="Arial Narrow"/>
                <w:sz w:val="22"/>
                <w:szCs w:val="22"/>
              </w:rPr>
              <w:t>4</w:t>
            </w:r>
          </w:p>
        </w:tc>
        <w:tc>
          <w:tcPr>
            <w:tcW w:w="1240" w:type="dxa"/>
          </w:tcPr>
          <w:p w:rsidR="004B53FC" w:rsidRPr="00FD59C6" w:rsidRDefault="004B53F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</w:p>
        </w:tc>
      </w:tr>
      <w:tr w:rsidR="00FD59C6" w:rsidRPr="00FD59C6" w:rsidTr="00FD59C6">
        <w:tc>
          <w:tcPr>
            <w:tcW w:w="1239" w:type="dxa"/>
          </w:tcPr>
          <w:p w:rsidR="004B53FC" w:rsidRPr="00FD59C6" w:rsidRDefault="004B53F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r w:rsidRPr="00FD59C6">
              <w:rPr>
                <w:rFonts w:cs="Arial Narrow"/>
                <w:sz w:val="22"/>
                <w:szCs w:val="22"/>
              </w:rPr>
              <w:t>DHM02</w:t>
            </w:r>
          </w:p>
        </w:tc>
        <w:tc>
          <w:tcPr>
            <w:tcW w:w="1240" w:type="dxa"/>
          </w:tcPr>
          <w:p w:rsidR="004B53FC" w:rsidRPr="00FD59C6" w:rsidRDefault="004B53F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proofErr w:type="spellStart"/>
            <w:r w:rsidRPr="00FD59C6">
              <w:rPr>
                <w:rFonts w:cs="Arial Narrow"/>
                <w:sz w:val="22"/>
                <w:szCs w:val="22"/>
              </w:rPr>
              <w:t>Peugeot</w:t>
            </w:r>
            <w:proofErr w:type="spellEnd"/>
            <w:r w:rsidRPr="00FD59C6">
              <w:rPr>
                <w:rFonts w:cs="Arial Narrow"/>
                <w:sz w:val="22"/>
                <w:szCs w:val="22"/>
              </w:rPr>
              <w:t xml:space="preserve"> 1</w:t>
            </w:r>
          </w:p>
        </w:tc>
        <w:tc>
          <w:tcPr>
            <w:tcW w:w="1240" w:type="dxa"/>
          </w:tcPr>
          <w:p w:rsidR="004B53FC" w:rsidRPr="00FD59C6" w:rsidRDefault="004B53F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r w:rsidRPr="00FD59C6">
              <w:rPr>
                <w:rFonts w:cs="Arial Narrow"/>
                <w:sz w:val="22"/>
                <w:szCs w:val="22"/>
              </w:rPr>
              <w:t>1</w:t>
            </w:r>
          </w:p>
        </w:tc>
        <w:tc>
          <w:tcPr>
            <w:tcW w:w="1240" w:type="dxa"/>
          </w:tcPr>
          <w:p w:rsidR="004B53FC" w:rsidRPr="00FD59C6" w:rsidRDefault="004B53F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r w:rsidRPr="00FD59C6">
              <w:rPr>
                <w:rFonts w:cs="Arial Narrow"/>
                <w:sz w:val="22"/>
                <w:szCs w:val="22"/>
              </w:rPr>
              <w:t>2018</w:t>
            </w:r>
          </w:p>
        </w:tc>
        <w:tc>
          <w:tcPr>
            <w:tcW w:w="1240" w:type="dxa"/>
          </w:tcPr>
          <w:p w:rsidR="004B53FC" w:rsidRPr="00FD59C6" w:rsidRDefault="004B53F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r w:rsidRPr="00FD59C6">
              <w:rPr>
                <w:rFonts w:cs="Arial Narrow"/>
                <w:sz w:val="22"/>
                <w:szCs w:val="22"/>
              </w:rPr>
              <w:t>18.946,68</w:t>
            </w:r>
          </w:p>
        </w:tc>
        <w:tc>
          <w:tcPr>
            <w:tcW w:w="1240" w:type="dxa"/>
          </w:tcPr>
          <w:p w:rsidR="004B53FC" w:rsidRPr="00FD59C6" w:rsidRDefault="00B8124F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r w:rsidRPr="00FD59C6">
              <w:rPr>
                <w:rFonts w:cs="Arial Narrow"/>
                <w:sz w:val="22"/>
                <w:szCs w:val="22"/>
              </w:rPr>
              <w:t>Rovnomerný</w:t>
            </w:r>
          </w:p>
        </w:tc>
        <w:tc>
          <w:tcPr>
            <w:tcW w:w="1240" w:type="dxa"/>
          </w:tcPr>
          <w:p w:rsidR="004B53FC" w:rsidRPr="00FD59C6" w:rsidRDefault="004B53F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</w:p>
        </w:tc>
        <w:tc>
          <w:tcPr>
            <w:tcW w:w="1240" w:type="dxa"/>
          </w:tcPr>
          <w:p w:rsidR="004B53FC" w:rsidRPr="00FD59C6" w:rsidRDefault="004B53F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</w:p>
        </w:tc>
      </w:tr>
      <w:tr w:rsidR="00FD59C6" w:rsidRPr="00FD59C6" w:rsidTr="00FD59C6">
        <w:tc>
          <w:tcPr>
            <w:tcW w:w="1239" w:type="dxa"/>
          </w:tcPr>
          <w:p w:rsidR="004B53FC" w:rsidRPr="00FD59C6" w:rsidRDefault="004B53F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r w:rsidRPr="00FD59C6">
              <w:rPr>
                <w:rFonts w:cs="Arial Narrow"/>
                <w:sz w:val="22"/>
                <w:szCs w:val="22"/>
              </w:rPr>
              <w:t>DHM03</w:t>
            </w:r>
          </w:p>
        </w:tc>
        <w:tc>
          <w:tcPr>
            <w:tcW w:w="1240" w:type="dxa"/>
          </w:tcPr>
          <w:p w:rsidR="004B53FC" w:rsidRPr="00FD59C6" w:rsidRDefault="004B53F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proofErr w:type="spellStart"/>
            <w:r w:rsidRPr="00FD59C6">
              <w:rPr>
                <w:rFonts w:cs="Arial Narrow"/>
                <w:sz w:val="22"/>
                <w:szCs w:val="22"/>
              </w:rPr>
              <w:t>Peugeot</w:t>
            </w:r>
            <w:proofErr w:type="spellEnd"/>
            <w:r w:rsidRPr="00FD59C6">
              <w:rPr>
                <w:rFonts w:cs="Arial Narrow"/>
                <w:sz w:val="22"/>
                <w:szCs w:val="22"/>
              </w:rPr>
              <w:t xml:space="preserve"> 2</w:t>
            </w:r>
          </w:p>
        </w:tc>
        <w:tc>
          <w:tcPr>
            <w:tcW w:w="1240" w:type="dxa"/>
          </w:tcPr>
          <w:p w:rsidR="004B53FC" w:rsidRPr="00FD59C6" w:rsidRDefault="004B53F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r w:rsidRPr="00FD59C6">
              <w:rPr>
                <w:rFonts w:cs="Arial Narrow"/>
                <w:sz w:val="22"/>
                <w:szCs w:val="22"/>
              </w:rPr>
              <w:t>1</w:t>
            </w:r>
          </w:p>
        </w:tc>
        <w:tc>
          <w:tcPr>
            <w:tcW w:w="1240" w:type="dxa"/>
          </w:tcPr>
          <w:p w:rsidR="004B53FC" w:rsidRPr="00FD59C6" w:rsidRDefault="004B53F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r w:rsidRPr="00FD59C6">
              <w:rPr>
                <w:rFonts w:cs="Arial Narrow"/>
                <w:sz w:val="22"/>
                <w:szCs w:val="22"/>
              </w:rPr>
              <w:t>2018</w:t>
            </w:r>
          </w:p>
        </w:tc>
        <w:tc>
          <w:tcPr>
            <w:tcW w:w="1240" w:type="dxa"/>
          </w:tcPr>
          <w:p w:rsidR="004B53FC" w:rsidRPr="00FD59C6" w:rsidRDefault="004B53F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r w:rsidRPr="00FD59C6">
              <w:rPr>
                <w:rFonts w:cs="Arial Narrow"/>
                <w:sz w:val="22"/>
                <w:szCs w:val="22"/>
              </w:rPr>
              <w:t>23.354,97</w:t>
            </w:r>
          </w:p>
        </w:tc>
        <w:tc>
          <w:tcPr>
            <w:tcW w:w="1240" w:type="dxa"/>
          </w:tcPr>
          <w:p w:rsidR="004B53FC" w:rsidRPr="00FD59C6" w:rsidRDefault="00B8124F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r w:rsidRPr="00FD59C6">
              <w:rPr>
                <w:rFonts w:cs="Arial Narrow"/>
                <w:sz w:val="22"/>
                <w:szCs w:val="22"/>
              </w:rPr>
              <w:t>Rovnomerný</w:t>
            </w:r>
          </w:p>
          <w:p w:rsidR="00B8124F" w:rsidRPr="00FD59C6" w:rsidRDefault="00B8124F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</w:p>
        </w:tc>
        <w:tc>
          <w:tcPr>
            <w:tcW w:w="1240" w:type="dxa"/>
          </w:tcPr>
          <w:p w:rsidR="004B53FC" w:rsidRPr="00FD59C6" w:rsidRDefault="004B53F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</w:p>
        </w:tc>
        <w:tc>
          <w:tcPr>
            <w:tcW w:w="1240" w:type="dxa"/>
          </w:tcPr>
          <w:p w:rsidR="004B53FC" w:rsidRPr="00FD59C6" w:rsidRDefault="004B53F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</w:p>
        </w:tc>
      </w:tr>
      <w:tr w:rsidR="00FD59C6" w:rsidRPr="00FD59C6" w:rsidTr="00FD59C6">
        <w:tc>
          <w:tcPr>
            <w:tcW w:w="1239" w:type="dxa"/>
          </w:tcPr>
          <w:p w:rsidR="004B53FC" w:rsidRPr="00FD59C6" w:rsidRDefault="004B53F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r w:rsidRPr="00FD59C6">
              <w:rPr>
                <w:rFonts w:cs="Arial Narrow"/>
                <w:sz w:val="22"/>
                <w:szCs w:val="22"/>
              </w:rPr>
              <w:t>DHM04</w:t>
            </w:r>
          </w:p>
        </w:tc>
        <w:tc>
          <w:tcPr>
            <w:tcW w:w="1240" w:type="dxa"/>
          </w:tcPr>
          <w:p w:rsidR="004B53FC" w:rsidRPr="00FD59C6" w:rsidRDefault="004B53F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proofErr w:type="spellStart"/>
            <w:r w:rsidRPr="00FD59C6">
              <w:rPr>
                <w:rFonts w:cs="Arial Narrow"/>
                <w:sz w:val="22"/>
                <w:szCs w:val="22"/>
              </w:rPr>
              <w:t>Peugeot</w:t>
            </w:r>
            <w:proofErr w:type="spellEnd"/>
            <w:r w:rsidRPr="00FD59C6">
              <w:rPr>
                <w:rFonts w:cs="Arial Narrow"/>
                <w:sz w:val="22"/>
                <w:szCs w:val="22"/>
              </w:rPr>
              <w:t xml:space="preserve"> 2008</w:t>
            </w:r>
          </w:p>
        </w:tc>
        <w:tc>
          <w:tcPr>
            <w:tcW w:w="1240" w:type="dxa"/>
          </w:tcPr>
          <w:p w:rsidR="004B53FC" w:rsidRPr="00FD59C6" w:rsidRDefault="004B53F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r w:rsidRPr="00FD59C6">
              <w:rPr>
                <w:rFonts w:cs="Arial Narrow"/>
                <w:sz w:val="22"/>
                <w:szCs w:val="22"/>
              </w:rPr>
              <w:t>1</w:t>
            </w:r>
          </w:p>
        </w:tc>
        <w:tc>
          <w:tcPr>
            <w:tcW w:w="1240" w:type="dxa"/>
          </w:tcPr>
          <w:p w:rsidR="004B53FC" w:rsidRPr="00FD59C6" w:rsidRDefault="004B53F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r w:rsidRPr="00FD59C6">
              <w:rPr>
                <w:rFonts w:cs="Arial Narrow"/>
                <w:sz w:val="22"/>
                <w:szCs w:val="22"/>
              </w:rPr>
              <w:t>2020</w:t>
            </w:r>
          </w:p>
        </w:tc>
        <w:tc>
          <w:tcPr>
            <w:tcW w:w="1240" w:type="dxa"/>
          </w:tcPr>
          <w:p w:rsidR="004B53FC" w:rsidRPr="00FD59C6" w:rsidRDefault="004B53F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r w:rsidRPr="00FD59C6">
              <w:rPr>
                <w:rFonts w:cs="Arial Narrow"/>
                <w:sz w:val="22"/>
                <w:szCs w:val="22"/>
              </w:rPr>
              <w:t>13.593</w:t>
            </w:r>
          </w:p>
        </w:tc>
        <w:tc>
          <w:tcPr>
            <w:tcW w:w="1240" w:type="dxa"/>
          </w:tcPr>
          <w:p w:rsidR="00B8124F" w:rsidRPr="00FD59C6" w:rsidRDefault="00B8124F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r w:rsidRPr="00FD59C6">
              <w:rPr>
                <w:rFonts w:cs="Arial Narrow"/>
                <w:sz w:val="22"/>
                <w:szCs w:val="22"/>
              </w:rPr>
              <w:t>Rovnomerný</w:t>
            </w:r>
          </w:p>
          <w:p w:rsidR="004B53FC" w:rsidRPr="00FD59C6" w:rsidRDefault="004B53F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</w:p>
        </w:tc>
        <w:tc>
          <w:tcPr>
            <w:tcW w:w="1240" w:type="dxa"/>
          </w:tcPr>
          <w:p w:rsidR="004B53FC" w:rsidRPr="00FD59C6" w:rsidRDefault="0001617F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r w:rsidRPr="00FD59C6">
              <w:rPr>
                <w:rFonts w:cs="Arial Narrow"/>
                <w:sz w:val="22"/>
                <w:szCs w:val="22"/>
              </w:rPr>
              <w:t>849,56</w:t>
            </w:r>
          </w:p>
        </w:tc>
        <w:tc>
          <w:tcPr>
            <w:tcW w:w="1240" w:type="dxa"/>
          </w:tcPr>
          <w:p w:rsidR="004B53FC" w:rsidRPr="00FD59C6" w:rsidRDefault="004B53F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</w:p>
        </w:tc>
      </w:tr>
      <w:tr w:rsidR="00FD59C6" w:rsidRPr="00FD59C6" w:rsidTr="00FD59C6">
        <w:tc>
          <w:tcPr>
            <w:tcW w:w="1239" w:type="dxa"/>
          </w:tcPr>
          <w:p w:rsidR="004B53FC" w:rsidRPr="00FD59C6" w:rsidRDefault="004B53F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r w:rsidRPr="00FD59C6">
              <w:rPr>
                <w:rFonts w:cs="Arial Narrow"/>
                <w:sz w:val="22"/>
                <w:szCs w:val="22"/>
              </w:rPr>
              <w:t>DHM05</w:t>
            </w:r>
          </w:p>
        </w:tc>
        <w:tc>
          <w:tcPr>
            <w:tcW w:w="1240" w:type="dxa"/>
          </w:tcPr>
          <w:p w:rsidR="004B53FC" w:rsidRPr="00FD59C6" w:rsidRDefault="004B53F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proofErr w:type="spellStart"/>
            <w:r w:rsidRPr="00FD59C6">
              <w:rPr>
                <w:rFonts w:cs="Arial Narrow"/>
                <w:sz w:val="22"/>
                <w:szCs w:val="22"/>
              </w:rPr>
              <w:t>Peugeot</w:t>
            </w:r>
            <w:proofErr w:type="spellEnd"/>
            <w:r w:rsidRPr="00FD59C6">
              <w:rPr>
                <w:rFonts w:cs="Arial Narrow"/>
                <w:sz w:val="22"/>
                <w:szCs w:val="22"/>
              </w:rPr>
              <w:t xml:space="preserve"> </w:t>
            </w:r>
            <w:proofErr w:type="spellStart"/>
            <w:r w:rsidRPr="00FD59C6">
              <w:rPr>
                <w:rFonts w:cs="Arial Narrow"/>
                <w:sz w:val="22"/>
                <w:szCs w:val="22"/>
              </w:rPr>
              <w:t>Long</w:t>
            </w:r>
            <w:proofErr w:type="spellEnd"/>
          </w:p>
        </w:tc>
        <w:tc>
          <w:tcPr>
            <w:tcW w:w="1240" w:type="dxa"/>
          </w:tcPr>
          <w:p w:rsidR="004B53FC" w:rsidRPr="00FD59C6" w:rsidRDefault="004B53F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r w:rsidRPr="00FD59C6">
              <w:rPr>
                <w:rFonts w:cs="Arial Narrow"/>
                <w:sz w:val="22"/>
                <w:szCs w:val="22"/>
              </w:rPr>
              <w:t>1</w:t>
            </w:r>
          </w:p>
        </w:tc>
        <w:tc>
          <w:tcPr>
            <w:tcW w:w="1240" w:type="dxa"/>
          </w:tcPr>
          <w:p w:rsidR="004B53FC" w:rsidRPr="00FD59C6" w:rsidRDefault="004B53F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r w:rsidRPr="00FD59C6">
              <w:rPr>
                <w:rFonts w:cs="Arial Narrow"/>
                <w:sz w:val="22"/>
                <w:szCs w:val="22"/>
              </w:rPr>
              <w:t>2020</w:t>
            </w:r>
          </w:p>
        </w:tc>
        <w:tc>
          <w:tcPr>
            <w:tcW w:w="1240" w:type="dxa"/>
          </w:tcPr>
          <w:p w:rsidR="004B53FC" w:rsidRPr="00FD59C6" w:rsidRDefault="004B53F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r w:rsidRPr="00FD59C6">
              <w:rPr>
                <w:rFonts w:cs="Arial Narrow"/>
                <w:sz w:val="22"/>
                <w:szCs w:val="22"/>
              </w:rPr>
              <w:t>30.588</w:t>
            </w:r>
          </w:p>
        </w:tc>
        <w:tc>
          <w:tcPr>
            <w:tcW w:w="1240" w:type="dxa"/>
          </w:tcPr>
          <w:p w:rsidR="00B8124F" w:rsidRPr="00FD59C6" w:rsidRDefault="00B8124F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r w:rsidRPr="00FD59C6">
              <w:rPr>
                <w:rFonts w:cs="Arial Narrow"/>
                <w:sz w:val="22"/>
                <w:szCs w:val="22"/>
              </w:rPr>
              <w:t>Rovnomerný</w:t>
            </w:r>
          </w:p>
          <w:p w:rsidR="004B53FC" w:rsidRPr="00FD59C6" w:rsidRDefault="004B53F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</w:p>
        </w:tc>
        <w:tc>
          <w:tcPr>
            <w:tcW w:w="1240" w:type="dxa"/>
          </w:tcPr>
          <w:p w:rsidR="004B53FC" w:rsidRPr="00FD59C6" w:rsidRDefault="0001617F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r w:rsidRPr="00FD59C6">
              <w:rPr>
                <w:rFonts w:cs="Arial Narrow"/>
                <w:sz w:val="22"/>
                <w:szCs w:val="22"/>
              </w:rPr>
              <w:t>5.098</w:t>
            </w:r>
          </w:p>
        </w:tc>
        <w:tc>
          <w:tcPr>
            <w:tcW w:w="1240" w:type="dxa"/>
          </w:tcPr>
          <w:p w:rsidR="004B53FC" w:rsidRPr="00FD59C6" w:rsidRDefault="004B53F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</w:p>
        </w:tc>
      </w:tr>
      <w:tr w:rsidR="00FD59C6" w:rsidRPr="00FD59C6" w:rsidTr="00FD59C6">
        <w:tc>
          <w:tcPr>
            <w:tcW w:w="1239" w:type="dxa"/>
          </w:tcPr>
          <w:p w:rsidR="004B53FC" w:rsidRPr="00FD59C6" w:rsidRDefault="004B53F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r w:rsidRPr="00FD59C6">
              <w:rPr>
                <w:rFonts w:cs="Arial Narrow"/>
                <w:sz w:val="22"/>
                <w:szCs w:val="22"/>
              </w:rPr>
              <w:t>DHM06</w:t>
            </w:r>
          </w:p>
        </w:tc>
        <w:tc>
          <w:tcPr>
            <w:tcW w:w="1240" w:type="dxa"/>
          </w:tcPr>
          <w:p w:rsidR="004B53FC" w:rsidRPr="00FD59C6" w:rsidRDefault="004B53F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r w:rsidRPr="00FD59C6">
              <w:rPr>
                <w:rFonts w:cs="Arial Narrow"/>
                <w:sz w:val="22"/>
                <w:szCs w:val="22"/>
              </w:rPr>
              <w:t>Chladiace zariadenie</w:t>
            </w:r>
          </w:p>
        </w:tc>
        <w:tc>
          <w:tcPr>
            <w:tcW w:w="1240" w:type="dxa"/>
          </w:tcPr>
          <w:p w:rsidR="004B53FC" w:rsidRPr="00FD59C6" w:rsidRDefault="004B53F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r w:rsidRPr="00FD59C6">
              <w:rPr>
                <w:rFonts w:cs="Arial Narrow"/>
                <w:sz w:val="22"/>
                <w:szCs w:val="22"/>
              </w:rPr>
              <w:t>2</w:t>
            </w:r>
          </w:p>
        </w:tc>
        <w:tc>
          <w:tcPr>
            <w:tcW w:w="1240" w:type="dxa"/>
          </w:tcPr>
          <w:p w:rsidR="004B53FC" w:rsidRPr="00FD59C6" w:rsidRDefault="004B53F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r w:rsidRPr="00FD59C6">
              <w:rPr>
                <w:rFonts w:cs="Arial Narrow"/>
                <w:sz w:val="22"/>
                <w:szCs w:val="22"/>
              </w:rPr>
              <w:t>2020</w:t>
            </w:r>
          </w:p>
        </w:tc>
        <w:tc>
          <w:tcPr>
            <w:tcW w:w="1240" w:type="dxa"/>
          </w:tcPr>
          <w:p w:rsidR="004B53FC" w:rsidRPr="00FD59C6" w:rsidRDefault="004B53F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r w:rsidRPr="00FD59C6">
              <w:rPr>
                <w:rFonts w:cs="Arial Narrow"/>
                <w:sz w:val="22"/>
                <w:szCs w:val="22"/>
              </w:rPr>
              <w:t>2950</w:t>
            </w:r>
          </w:p>
        </w:tc>
        <w:tc>
          <w:tcPr>
            <w:tcW w:w="1240" w:type="dxa"/>
          </w:tcPr>
          <w:p w:rsidR="00B8124F" w:rsidRPr="00FD59C6" w:rsidRDefault="00B8124F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r w:rsidRPr="00FD59C6">
              <w:rPr>
                <w:rFonts w:cs="Arial Narrow"/>
                <w:sz w:val="22"/>
                <w:szCs w:val="22"/>
              </w:rPr>
              <w:t>Rovnomerný</w:t>
            </w:r>
          </w:p>
          <w:p w:rsidR="004B53FC" w:rsidRPr="00FD59C6" w:rsidRDefault="004B53F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</w:p>
        </w:tc>
        <w:tc>
          <w:tcPr>
            <w:tcW w:w="1240" w:type="dxa"/>
          </w:tcPr>
          <w:p w:rsidR="004B53FC" w:rsidRPr="00FD59C6" w:rsidRDefault="00F7070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r w:rsidRPr="00FD59C6">
              <w:rPr>
                <w:rFonts w:cs="Arial Narrow"/>
                <w:sz w:val="22"/>
                <w:szCs w:val="22"/>
              </w:rPr>
              <w:t>491,67</w:t>
            </w:r>
          </w:p>
        </w:tc>
        <w:tc>
          <w:tcPr>
            <w:tcW w:w="1240" w:type="dxa"/>
          </w:tcPr>
          <w:p w:rsidR="004B53FC" w:rsidRPr="00FD59C6" w:rsidRDefault="004B53F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</w:p>
        </w:tc>
      </w:tr>
      <w:tr w:rsidR="00FD59C6" w:rsidRPr="00FD59C6" w:rsidTr="00FD59C6">
        <w:tc>
          <w:tcPr>
            <w:tcW w:w="1239" w:type="dxa"/>
          </w:tcPr>
          <w:p w:rsidR="004B53FC" w:rsidRPr="00FD59C6" w:rsidRDefault="004B53F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r w:rsidRPr="00FD59C6">
              <w:rPr>
                <w:rFonts w:cs="Arial Narrow"/>
                <w:sz w:val="22"/>
                <w:szCs w:val="22"/>
              </w:rPr>
              <w:t xml:space="preserve">DHM07 </w:t>
            </w:r>
          </w:p>
        </w:tc>
        <w:tc>
          <w:tcPr>
            <w:tcW w:w="1240" w:type="dxa"/>
          </w:tcPr>
          <w:p w:rsidR="004B53FC" w:rsidRPr="00FD59C6" w:rsidRDefault="00F7070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r w:rsidRPr="00FD59C6">
              <w:rPr>
                <w:rFonts w:cs="Arial Narrow"/>
                <w:sz w:val="22"/>
                <w:szCs w:val="22"/>
              </w:rPr>
              <w:t>Príst</w:t>
            </w:r>
            <w:r w:rsidR="004B53FC" w:rsidRPr="00FD59C6">
              <w:rPr>
                <w:rFonts w:cs="Arial Narrow"/>
                <w:sz w:val="22"/>
                <w:szCs w:val="22"/>
              </w:rPr>
              <w:t>avba Dom smútku</w:t>
            </w:r>
          </w:p>
        </w:tc>
        <w:tc>
          <w:tcPr>
            <w:tcW w:w="1240" w:type="dxa"/>
          </w:tcPr>
          <w:p w:rsidR="004B53FC" w:rsidRPr="00FD59C6" w:rsidRDefault="004B53F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r w:rsidRPr="00FD59C6">
              <w:rPr>
                <w:rFonts w:cs="Arial Narrow"/>
                <w:sz w:val="22"/>
                <w:szCs w:val="22"/>
              </w:rPr>
              <w:t>5</w:t>
            </w:r>
          </w:p>
        </w:tc>
        <w:tc>
          <w:tcPr>
            <w:tcW w:w="1240" w:type="dxa"/>
          </w:tcPr>
          <w:p w:rsidR="004B53FC" w:rsidRPr="00FD59C6" w:rsidRDefault="004B53F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r w:rsidRPr="00FD59C6">
              <w:rPr>
                <w:rFonts w:cs="Arial Narrow"/>
                <w:sz w:val="22"/>
                <w:szCs w:val="22"/>
              </w:rPr>
              <w:t>2020</w:t>
            </w:r>
          </w:p>
        </w:tc>
        <w:tc>
          <w:tcPr>
            <w:tcW w:w="1240" w:type="dxa"/>
          </w:tcPr>
          <w:p w:rsidR="004B53FC" w:rsidRPr="00FD59C6" w:rsidRDefault="004B53F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r w:rsidRPr="00FD59C6">
              <w:rPr>
                <w:rFonts w:cs="Arial Narrow"/>
                <w:sz w:val="22"/>
                <w:szCs w:val="22"/>
              </w:rPr>
              <w:t>7793</w:t>
            </w:r>
          </w:p>
        </w:tc>
        <w:tc>
          <w:tcPr>
            <w:tcW w:w="1240" w:type="dxa"/>
          </w:tcPr>
          <w:p w:rsidR="00B8124F" w:rsidRPr="00FD59C6" w:rsidRDefault="00B8124F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r w:rsidRPr="00FD59C6">
              <w:rPr>
                <w:rFonts w:cs="Arial Narrow"/>
                <w:sz w:val="22"/>
                <w:szCs w:val="22"/>
              </w:rPr>
              <w:t>Rovnomerný</w:t>
            </w:r>
          </w:p>
          <w:p w:rsidR="004B53FC" w:rsidRPr="00FD59C6" w:rsidRDefault="004B53F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</w:p>
        </w:tc>
        <w:tc>
          <w:tcPr>
            <w:tcW w:w="1240" w:type="dxa"/>
          </w:tcPr>
          <w:p w:rsidR="004B53FC" w:rsidRPr="00FD59C6" w:rsidRDefault="00F7070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r w:rsidRPr="00FD59C6">
              <w:rPr>
                <w:rFonts w:cs="Arial Narrow"/>
                <w:sz w:val="22"/>
                <w:szCs w:val="22"/>
              </w:rPr>
              <w:t>385,65</w:t>
            </w:r>
          </w:p>
        </w:tc>
        <w:tc>
          <w:tcPr>
            <w:tcW w:w="1240" w:type="dxa"/>
          </w:tcPr>
          <w:p w:rsidR="004B53FC" w:rsidRPr="00FD59C6" w:rsidRDefault="004B53F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</w:p>
        </w:tc>
      </w:tr>
      <w:tr w:rsidR="00FD59C6" w:rsidRPr="00FD59C6" w:rsidTr="00FD59C6">
        <w:tc>
          <w:tcPr>
            <w:tcW w:w="1239" w:type="dxa"/>
          </w:tcPr>
          <w:p w:rsidR="004B53FC" w:rsidRPr="00FD59C6" w:rsidRDefault="00F6613D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r w:rsidRPr="00FD59C6">
              <w:rPr>
                <w:rFonts w:cs="Arial Narrow"/>
                <w:sz w:val="22"/>
                <w:szCs w:val="22"/>
              </w:rPr>
              <w:t>DHM08</w:t>
            </w:r>
          </w:p>
        </w:tc>
        <w:tc>
          <w:tcPr>
            <w:tcW w:w="1240" w:type="dxa"/>
          </w:tcPr>
          <w:p w:rsidR="004B53FC" w:rsidRPr="00FD59C6" w:rsidRDefault="00F6613D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proofErr w:type="spellStart"/>
            <w:r w:rsidRPr="00FD59C6">
              <w:rPr>
                <w:rFonts w:cs="Arial Narrow"/>
                <w:sz w:val="22"/>
                <w:szCs w:val="22"/>
              </w:rPr>
              <w:t>Hyundai</w:t>
            </w:r>
            <w:proofErr w:type="spellEnd"/>
            <w:r w:rsidRPr="00FD59C6">
              <w:rPr>
                <w:rFonts w:cs="Arial Narrow"/>
                <w:sz w:val="22"/>
                <w:szCs w:val="22"/>
              </w:rPr>
              <w:t xml:space="preserve"> </w:t>
            </w:r>
            <w:proofErr w:type="spellStart"/>
            <w:r w:rsidRPr="00FD59C6">
              <w:rPr>
                <w:rFonts w:cs="Arial Narrow"/>
                <w:sz w:val="22"/>
                <w:szCs w:val="22"/>
              </w:rPr>
              <w:t>Staria</w:t>
            </w:r>
            <w:proofErr w:type="spellEnd"/>
          </w:p>
        </w:tc>
        <w:tc>
          <w:tcPr>
            <w:tcW w:w="1240" w:type="dxa"/>
          </w:tcPr>
          <w:p w:rsidR="004B53FC" w:rsidRPr="00FD59C6" w:rsidRDefault="00F6613D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r w:rsidRPr="00FD59C6">
              <w:rPr>
                <w:rFonts w:cs="Arial Narrow"/>
                <w:sz w:val="22"/>
                <w:szCs w:val="22"/>
              </w:rPr>
              <w:t>1</w:t>
            </w:r>
          </w:p>
        </w:tc>
        <w:tc>
          <w:tcPr>
            <w:tcW w:w="1240" w:type="dxa"/>
          </w:tcPr>
          <w:p w:rsidR="004B53FC" w:rsidRPr="00FD59C6" w:rsidRDefault="00F6613D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r w:rsidRPr="00FD59C6">
              <w:rPr>
                <w:rFonts w:cs="Arial Narrow"/>
                <w:sz w:val="22"/>
                <w:szCs w:val="22"/>
              </w:rPr>
              <w:t>2023</w:t>
            </w:r>
          </w:p>
        </w:tc>
        <w:tc>
          <w:tcPr>
            <w:tcW w:w="1240" w:type="dxa"/>
          </w:tcPr>
          <w:p w:rsidR="004B53FC" w:rsidRPr="00FD59C6" w:rsidRDefault="00F6613D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r w:rsidRPr="00FD59C6">
              <w:rPr>
                <w:rFonts w:cs="Arial Narrow"/>
                <w:sz w:val="22"/>
                <w:szCs w:val="22"/>
              </w:rPr>
              <w:t>42.917</w:t>
            </w:r>
          </w:p>
        </w:tc>
        <w:tc>
          <w:tcPr>
            <w:tcW w:w="1240" w:type="dxa"/>
          </w:tcPr>
          <w:p w:rsidR="004B53FC" w:rsidRPr="00FD59C6" w:rsidRDefault="00F6613D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r w:rsidRPr="00FD59C6">
              <w:rPr>
                <w:rFonts w:cs="Arial Narrow"/>
                <w:sz w:val="22"/>
                <w:szCs w:val="22"/>
              </w:rPr>
              <w:t>Rovnomerný</w:t>
            </w:r>
          </w:p>
        </w:tc>
        <w:tc>
          <w:tcPr>
            <w:tcW w:w="1240" w:type="dxa"/>
          </w:tcPr>
          <w:p w:rsidR="004B53FC" w:rsidRPr="00FD59C6" w:rsidRDefault="0001617F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  <w:r w:rsidRPr="00FD59C6">
              <w:rPr>
                <w:rFonts w:cs="Arial Narrow"/>
                <w:sz w:val="22"/>
                <w:szCs w:val="22"/>
              </w:rPr>
              <w:t>10.679,75</w:t>
            </w:r>
          </w:p>
        </w:tc>
        <w:tc>
          <w:tcPr>
            <w:tcW w:w="1240" w:type="dxa"/>
          </w:tcPr>
          <w:p w:rsidR="004B53FC" w:rsidRPr="00FD59C6" w:rsidRDefault="004B53FC" w:rsidP="00FD59C6">
            <w:pPr>
              <w:spacing w:before="0" w:line="240" w:lineRule="auto"/>
              <w:jc w:val="left"/>
              <w:rPr>
                <w:rFonts w:cs="Arial Narrow"/>
                <w:sz w:val="22"/>
                <w:szCs w:val="22"/>
              </w:rPr>
            </w:pPr>
          </w:p>
        </w:tc>
      </w:tr>
    </w:tbl>
    <w:p w:rsidR="004B53FC" w:rsidRDefault="004B53FC" w:rsidP="00BF1B4E">
      <w:pPr>
        <w:spacing w:before="0" w:line="240" w:lineRule="auto"/>
        <w:ind w:firstLine="426"/>
        <w:jc w:val="left"/>
        <w:rPr>
          <w:rFonts w:cs="Arial Narrow"/>
          <w:sz w:val="22"/>
          <w:szCs w:val="22"/>
        </w:rPr>
      </w:pPr>
    </w:p>
    <w:p w:rsidR="00314E6C" w:rsidRDefault="00314E6C" w:rsidP="00BF1B4E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</w:t>
      </w:r>
      <w:r w:rsidR="001708AD">
        <w:rPr>
          <w:sz w:val="22"/>
          <w:szCs w:val="22"/>
        </w:rPr>
        <w:t>4</w:t>
      </w:r>
      <w:r>
        <w:rPr>
          <w:sz w:val="22"/>
          <w:szCs w:val="22"/>
        </w:rPr>
        <w:t>)</w:t>
      </w:r>
      <w:r w:rsidR="002B1F90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23FC9" w:rsidP="00D23FC9">
      <w:pPr>
        <w:spacing w:before="0" w:line="240" w:lineRule="auto"/>
        <w:ind w:left="567" w:hanging="141"/>
        <w:rPr>
          <w:sz w:val="22"/>
          <w:szCs w:val="22"/>
        </w:rPr>
      </w:pPr>
      <w:r>
        <w:rPr>
          <w:sz w:val="22"/>
          <w:szCs w:val="22"/>
        </w:rPr>
        <w:t>Účtovnej jednotke neboli v roku 20</w:t>
      </w:r>
      <w:r w:rsidR="00B8124F">
        <w:rPr>
          <w:sz w:val="22"/>
          <w:szCs w:val="22"/>
        </w:rPr>
        <w:t>2</w:t>
      </w:r>
      <w:r w:rsidR="009439B7">
        <w:rPr>
          <w:sz w:val="22"/>
          <w:szCs w:val="22"/>
        </w:rPr>
        <w:t>5</w:t>
      </w:r>
      <w:r>
        <w:rPr>
          <w:sz w:val="22"/>
          <w:szCs w:val="22"/>
        </w:rPr>
        <w:t xml:space="preserve"> poskytnuté žiadne dotácie.</w:t>
      </w:r>
    </w:p>
    <w:p w:rsidR="00314E6C" w:rsidRDefault="002B1F90" w:rsidP="00BF1B4E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314E6C">
        <w:rPr>
          <w:sz w:val="22"/>
          <w:szCs w:val="22"/>
        </w:rPr>
        <w:t>(</w:t>
      </w:r>
      <w:r w:rsidR="001708AD">
        <w:rPr>
          <w:sz w:val="22"/>
          <w:szCs w:val="22"/>
        </w:rPr>
        <w:t>5</w:t>
      </w:r>
      <w:r w:rsidR="00314E6C">
        <w:rPr>
          <w:sz w:val="22"/>
          <w:szCs w:val="22"/>
        </w:rPr>
        <w:t xml:space="preserve">) </w:t>
      </w:r>
      <w:r>
        <w:rPr>
          <w:sz w:val="22"/>
          <w:szCs w:val="22"/>
        </w:rPr>
        <w:t xml:space="preserve"> </w:t>
      </w:r>
      <w:r w:rsidR="00BF1B4E">
        <w:rPr>
          <w:sz w:val="22"/>
          <w:szCs w:val="22"/>
        </w:rPr>
        <w:t>V</w:t>
      </w:r>
      <w:r>
        <w:rPr>
          <w:sz w:val="22"/>
          <w:szCs w:val="22"/>
        </w:rPr>
        <w:t> roku 20</w:t>
      </w:r>
      <w:r w:rsidR="00F7070C">
        <w:rPr>
          <w:sz w:val="22"/>
          <w:szCs w:val="22"/>
        </w:rPr>
        <w:t>2</w:t>
      </w:r>
      <w:r w:rsidR="009439B7">
        <w:rPr>
          <w:sz w:val="22"/>
          <w:szCs w:val="22"/>
        </w:rPr>
        <w:t>5</w:t>
      </w:r>
      <w:r>
        <w:rPr>
          <w:sz w:val="22"/>
          <w:szCs w:val="22"/>
        </w:rPr>
        <w:t xml:space="preserve"> </w:t>
      </w:r>
      <w:r w:rsidR="00D23FC9">
        <w:rPr>
          <w:sz w:val="22"/>
          <w:szCs w:val="22"/>
        </w:rPr>
        <w:t xml:space="preserve"> s</w:t>
      </w:r>
      <w:r w:rsidR="00BF1B4E">
        <w:rPr>
          <w:sz w:val="22"/>
          <w:szCs w:val="22"/>
        </w:rPr>
        <w:t>a nevyskytli v</w:t>
      </w:r>
      <w:r w:rsidR="00314E6C" w:rsidRPr="00314E6C">
        <w:rPr>
          <w:sz w:val="22"/>
          <w:szCs w:val="22"/>
        </w:rPr>
        <w:t>ýznamn</w:t>
      </w:r>
      <w:r w:rsidR="00BF1B4E">
        <w:rPr>
          <w:sz w:val="22"/>
          <w:szCs w:val="22"/>
        </w:rPr>
        <w:t>é</w:t>
      </w:r>
      <w:r w:rsidR="00314E6C" w:rsidRPr="00314E6C">
        <w:rPr>
          <w:sz w:val="22"/>
          <w:szCs w:val="22"/>
        </w:rPr>
        <w:t xml:space="preserve"> opr</w:t>
      </w:r>
      <w:r>
        <w:rPr>
          <w:sz w:val="22"/>
          <w:szCs w:val="22"/>
        </w:rPr>
        <w:t>a</w:t>
      </w:r>
      <w:r w:rsidR="00314E6C" w:rsidRPr="00314E6C">
        <w:rPr>
          <w:sz w:val="22"/>
          <w:szCs w:val="22"/>
        </w:rPr>
        <w:t>v</w:t>
      </w:r>
      <w:r w:rsidR="00BF1B4E">
        <w:rPr>
          <w:sz w:val="22"/>
          <w:szCs w:val="22"/>
        </w:rPr>
        <w:t>y</w:t>
      </w:r>
      <w:r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 xml:space="preserve"> chýb minulých účtovných období</w:t>
      </w:r>
      <w:r w:rsidR="00BF1B4E">
        <w:rPr>
          <w:sz w:val="22"/>
          <w:szCs w:val="22"/>
        </w:rPr>
        <w:t>, účtovná jednotka o nich neúčtovala.</w:t>
      </w:r>
      <w:r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F6613D" w:rsidRDefault="00F6613D" w:rsidP="00314E6C">
      <w:pPr>
        <w:spacing w:before="0" w:line="240" w:lineRule="auto"/>
        <w:ind w:left="567"/>
        <w:rPr>
          <w:sz w:val="22"/>
          <w:szCs w:val="22"/>
        </w:rPr>
      </w:pPr>
    </w:p>
    <w:p w:rsidR="00F6613D" w:rsidRDefault="00F6613D" w:rsidP="00314E6C">
      <w:pPr>
        <w:spacing w:before="0" w:line="240" w:lineRule="auto"/>
        <w:ind w:left="567"/>
        <w:rPr>
          <w:sz w:val="22"/>
          <w:szCs w:val="22"/>
        </w:rPr>
      </w:pPr>
    </w:p>
    <w:p w:rsidR="00F6613D" w:rsidRDefault="00F6613D" w:rsidP="00314E6C">
      <w:pPr>
        <w:spacing w:before="0" w:line="240" w:lineRule="auto"/>
        <w:ind w:left="567"/>
        <w:rPr>
          <w:sz w:val="22"/>
          <w:szCs w:val="22"/>
        </w:rPr>
      </w:pPr>
    </w:p>
    <w:p w:rsidR="00F6613D" w:rsidRDefault="00F6613D" w:rsidP="00314E6C">
      <w:pPr>
        <w:spacing w:before="0" w:line="240" w:lineRule="auto"/>
        <w:ind w:left="567"/>
        <w:rPr>
          <w:sz w:val="22"/>
          <w:szCs w:val="22"/>
        </w:rPr>
      </w:pPr>
    </w:p>
    <w:p w:rsidR="00F6613D" w:rsidRDefault="00F6613D" w:rsidP="00314E6C">
      <w:pPr>
        <w:spacing w:before="0" w:line="240" w:lineRule="auto"/>
        <w:ind w:left="567"/>
        <w:rPr>
          <w:sz w:val="22"/>
          <w:szCs w:val="22"/>
        </w:rPr>
      </w:pPr>
    </w:p>
    <w:p w:rsidR="00F6613D" w:rsidRDefault="00F6613D" w:rsidP="00314E6C">
      <w:pPr>
        <w:spacing w:before="0" w:line="240" w:lineRule="auto"/>
        <w:ind w:left="567"/>
        <w:rPr>
          <w:sz w:val="22"/>
          <w:szCs w:val="22"/>
        </w:rPr>
      </w:pPr>
    </w:p>
    <w:p w:rsidR="00F6613D" w:rsidRDefault="00F6613D" w:rsidP="00314E6C">
      <w:pPr>
        <w:spacing w:before="0" w:line="240" w:lineRule="auto"/>
        <w:ind w:left="567"/>
        <w:rPr>
          <w:sz w:val="22"/>
          <w:szCs w:val="22"/>
        </w:rPr>
      </w:pPr>
    </w:p>
    <w:p w:rsidR="00F6613D" w:rsidRDefault="00F6613D" w:rsidP="00314E6C">
      <w:pPr>
        <w:spacing w:before="0" w:line="240" w:lineRule="auto"/>
        <w:ind w:left="567"/>
        <w:rPr>
          <w:sz w:val="22"/>
          <w:szCs w:val="22"/>
        </w:rPr>
      </w:pPr>
    </w:p>
    <w:p w:rsidR="00F6613D" w:rsidRDefault="00F6613D" w:rsidP="00314E6C">
      <w:pPr>
        <w:spacing w:before="0" w:line="240" w:lineRule="auto"/>
        <w:ind w:left="567"/>
        <w:rPr>
          <w:sz w:val="22"/>
          <w:szCs w:val="22"/>
        </w:rPr>
      </w:pPr>
    </w:p>
    <w:p w:rsidR="00F6613D" w:rsidRDefault="00F6613D" w:rsidP="00314E6C">
      <w:pPr>
        <w:spacing w:before="0" w:line="240" w:lineRule="auto"/>
        <w:ind w:left="567"/>
        <w:rPr>
          <w:sz w:val="22"/>
          <w:szCs w:val="22"/>
        </w:rPr>
      </w:pPr>
    </w:p>
    <w:p w:rsidR="00B8124F" w:rsidRPr="00D90FC4" w:rsidRDefault="00B8124F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Default="00BD3E36" w:rsidP="003944C1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</w:t>
      </w:r>
      <w:r w:rsidR="001708AD">
        <w:rPr>
          <w:b/>
          <w:bCs/>
          <w:sz w:val="24"/>
        </w:rPr>
        <w:t> </w:t>
      </w:r>
      <w:r w:rsidR="00425EEE">
        <w:rPr>
          <w:b/>
          <w:bCs/>
          <w:sz w:val="24"/>
        </w:rPr>
        <w:t>STRÁT</w:t>
      </w:r>
    </w:p>
    <w:p w:rsidR="00B8124F" w:rsidRPr="00F6613D" w:rsidRDefault="002B1F90" w:rsidP="002B1F90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  Náklady </w:t>
      </w:r>
      <w:r w:rsidR="00425EEE" w:rsidRPr="00425EEE">
        <w:rPr>
          <w:sz w:val="22"/>
          <w:szCs w:val="22"/>
        </w:rPr>
        <w:t>alebo výnosov</w:t>
      </w:r>
      <w:r>
        <w:rPr>
          <w:sz w:val="22"/>
          <w:szCs w:val="22"/>
        </w:rPr>
        <w:t xml:space="preserve"> mimoriadneho rozsahu  sa v roku 20</w:t>
      </w:r>
      <w:r w:rsidR="00B8124F">
        <w:rPr>
          <w:sz w:val="22"/>
          <w:szCs w:val="22"/>
        </w:rPr>
        <w:t>2</w:t>
      </w:r>
      <w:r w:rsidR="009439B7">
        <w:rPr>
          <w:sz w:val="22"/>
          <w:szCs w:val="22"/>
        </w:rPr>
        <w:t>5</w:t>
      </w:r>
      <w:r>
        <w:rPr>
          <w:sz w:val="22"/>
          <w:szCs w:val="22"/>
        </w:rPr>
        <w:t xml:space="preserve"> nevyskytli.</w:t>
      </w: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záväzkov so zostatkovou dobou </w:t>
      </w:r>
      <w:r w:rsidR="002B1F90">
        <w:rPr>
          <w:sz w:val="22"/>
          <w:szCs w:val="22"/>
        </w:rPr>
        <w:t>splatnosti dlhšou ako päť rokov - nie sú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2B1F90">
        <w:rPr>
          <w:sz w:val="22"/>
          <w:szCs w:val="22"/>
        </w:rPr>
        <w:t>a spôsoby zabezpečenia záväzkov – nie sú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92"/>
        <w:gridCol w:w="2698"/>
        <w:gridCol w:w="306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Default="009439B7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153.058</w:t>
            </w:r>
          </w:p>
          <w:p w:rsidR="00F6613D" w:rsidRPr="00337C6C" w:rsidRDefault="00F6613D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9439B7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160.896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9439B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153.058</w:t>
            </w:r>
          </w:p>
        </w:tc>
        <w:tc>
          <w:tcPr>
            <w:tcW w:w="1571" w:type="pct"/>
            <w:vAlign w:val="center"/>
          </w:tcPr>
          <w:p w:rsidR="008A6D18" w:rsidRPr="00337C6C" w:rsidRDefault="009439B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160.896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9439B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27.451</w:t>
            </w:r>
          </w:p>
        </w:tc>
        <w:tc>
          <w:tcPr>
            <w:tcW w:w="1571" w:type="pct"/>
            <w:vAlign w:val="center"/>
          </w:tcPr>
          <w:p w:rsidR="008A6D18" w:rsidRPr="00337C6C" w:rsidRDefault="009439B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37.758</w:t>
            </w: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9439B7" w:rsidP="001708A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27.451</w:t>
            </w:r>
          </w:p>
        </w:tc>
        <w:tc>
          <w:tcPr>
            <w:tcW w:w="1571" w:type="pct"/>
            <w:vAlign w:val="center"/>
          </w:tcPr>
          <w:p w:rsidR="008A6D18" w:rsidRPr="00337C6C" w:rsidRDefault="009439B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37.758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01617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9439B7">
              <w:rPr>
                <w:b/>
                <w:sz w:val="18"/>
                <w:szCs w:val="18"/>
              </w:rPr>
              <w:t>80.209</w:t>
            </w:r>
          </w:p>
        </w:tc>
        <w:tc>
          <w:tcPr>
            <w:tcW w:w="1571" w:type="pct"/>
            <w:vAlign w:val="center"/>
          </w:tcPr>
          <w:p w:rsidR="008A6D18" w:rsidRPr="00337C6C" w:rsidRDefault="009439B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198.654</w:t>
            </w:r>
          </w:p>
        </w:tc>
      </w:tr>
    </w:tbl>
    <w:p w:rsidR="0032249C" w:rsidRDefault="0032249C" w:rsidP="00AA6642">
      <w:pPr>
        <w:spacing w:line="240" w:lineRule="auto"/>
        <w:ind w:left="284"/>
        <w:rPr>
          <w:rFonts w:cs="Arial Narrow"/>
          <w:sz w:val="22"/>
          <w:szCs w:val="22"/>
        </w:rPr>
      </w:pPr>
    </w:p>
    <w:p w:rsidR="00AA6642" w:rsidRPr="00AA6642" w:rsidRDefault="00AA6642" w:rsidP="00A0608C">
      <w:pPr>
        <w:spacing w:line="240" w:lineRule="auto"/>
        <w:ind w:left="284"/>
        <w:rPr>
          <w:sz w:val="22"/>
          <w:szCs w:val="22"/>
        </w:rPr>
      </w:pPr>
    </w:p>
    <w:sectPr w:rsidR="00AA6642" w:rsidRPr="00AA6642" w:rsidSect="00BF1B4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1276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09C3" w:rsidRDefault="00A509C3" w:rsidP="00347C39">
      <w:pPr>
        <w:spacing w:before="0" w:after="0" w:line="240" w:lineRule="auto"/>
      </w:pPr>
      <w:r>
        <w:separator/>
      </w:r>
    </w:p>
  </w:endnote>
  <w:endnote w:type="continuationSeparator" w:id="0">
    <w:p w:rsidR="00A509C3" w:rsidRDefault="00A509C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1B4E" w:rsidRDefault="00BF1B4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1B4E" w:rsidRPr="003C355D" w:rsidRDefault="00BF1B4E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CF550E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CF550E">
      <w:rPr>
        <w:rFonts w:ascii="Arial" w:hAnsi="Arial"/>
        <w:szCs w:val="20"/>
      </w:rPr>
      <w:fldChar w:fldCharType="separate"/>
    </w:r>
    <w:r w:rsidR="009439B7">
      <w:rPr>
        <w:rFonts w:ascii="Arial" w:hAnsi="Arial"/>
        <w:noProof/>
        <w:szCs w:val="20"/>
      </w:rPr>
      <w:t>3</w:t>
    </w:r>
    <w:r w:rsidR="00CF550E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CF550E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CF550E">
      <w:rPr>
        <w:rFonts w:ascii="Arial" w:hAnsi="Arial"/>
        <w:szCs w:val="20"/>
      </w:rPr>
      <w:fldChar w:fldCharType="separate"/>
    </w:r>
    <w:r w:rsidR="009439B7">
      <w:rPr>
        <w:rFonts w:ascii="Arial" w:hAnsi="Arial"/>
        <w:noProof/>
        <w:szCs w:val="20"/>
      </w:rPr>
      <w:t>3</w:t>
    </w:r>
    <w:r w:rsidR="00CF550E">
      <w:rPr>
        <w:rFonts w:ascii="Arial" w:hAnsi="Arial"/>
        <w:szCs w:val="20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1B4E" w:rsidRDefault="00BF1B4E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6</w:t>
      </w:r>
    </w:fldSimple>
  </w:p>
  <w:p w:rsidR="00BF1B4E" w:rsidRDefault="00BF1B4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09C3" w:rsidRDefault="00A509C3" w:rsidP="00347C39">
      <w:pPr>
        <w:spacing w:before="0" w:after="0" w:line="240" w:lineRule="auto"/>
      </w:pPr>
      <w:r>
        <w:separator/>
      </w:r>
    </w:p>
  </w:footnote>
  <w:footnote w:type="continuationSeparator" w:id="0">
    <w:p w:rsidR="00A509C3" w:rsidRDefault="00A509C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1B4E" w:rsidRDefault="00BF1B4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1B4E" w:rsidRDefault="00CF550E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:rsidR="00BF1B4E" w:rsidRDefault="00BF1B4E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>
                  <w:rPr>
                    <w:rFonts w:ascii="Arial" w:hAnsi="Arial"/>
                    <w:szCs w:val="20"/>
                    <w:lang w:val="cs-CZ"/>
                  </w:rPr>
                  <w:t>2022864261</w:t>
                </w:r>
                <w:bookmarkStart w:id="9" w:name="DICHLAV_END"/>
                <w:bookmarkEnd w:id="9"/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:rsidR="00BF1B4E" w:rsidRDefault="00BF1B4E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>
                  <w:rPr>
                    <w:rFonts w:ascii="Arial" w:hAnsi="Arial"/>
                    <w:szCs w:val="20"/>
                    <w:lang w:val="cs-CZ"/>
                  </w:rPr>
                  <w:t>44889577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:rsidR="00BF1B4E" w:rsidRPr="007315A0" w:rsidRDefault="00BF1B4E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1B4E" w:rsidRDefault="00BF1B4E">
    <w:pPr>
      <w:pStyle w:val="Hlavika"/>
      <w:jc w:val="right"/>
    </w:pPr>
  </w:p>
  <w:p w:rsidR="00BF1B4E" w:rsidRDefault="00BF1B4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1F44FE9"/>
    <w:multiLevelType w:val="hybridMultilevel"/>
    <w:tmpl w:val="0CC65E06"/>
    <w:lvl w:ilvl="0" w:tplc="9742320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1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2"/>
  </w:num>
  <w:num w:numId="5">
    <w:abstractNumId w:val="2"/>
  </w:num>
  <w:num w:numId="6">
    <w:abstractNumId w:val="5"/>
  </w:num>
  <w:num w:numId="7">
    <w:abstractNumId w:val="9"/>
  </w:num>
  <w:num w:numId="8">
    <w:abstractNumId w:val="11"/>
  </w:num>
  <w:num w:numId="9">
    <w:abstractNumId w:val="9"/>
  </w:num>
  <w:num w:numId="10">
    <w:abstractNumId w:val="8"/>
  </w:num>
  <w:num w:numId="11">
    <w:abstractNumId w:val="1"/>
  </w:num>
  <w:num w:numId="12">
    <w:abstractNumId w:val="4"/>
  </w:num>
  <w:num w:numId="13">
    <w:abstractNumId w:val="10"/>
  </w:num>
  <w:num w:numId="14">
    <w:abstractNumId w:val="3"/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71FFB"/>
    <w:rsid w:val="0000240E"/>
    <w:rsid w:val="000109BB"/>
    <w:rsid w:val="0001617F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30AB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08AD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1F90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49C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5CCF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B53FC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6946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39B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1905"/>
    <w:rsid w:val="009E383F"/>
    <w:rsid w:val="009E7968"/>
    <w:rsid w:val="009F559E"/>
    <w:rsid w:val="00A02521"/>
    <w:rsid w:val="00A04C8A"/>
    <w:rsid w:val="00A0608C"/>
    <w:rsid w:val="00A13D6A"/>
    <w:rsid w:val="00A231FB"/>
    <w:rsid w:val="00A238CA"/>
    <w:rsid w:val="00A278F3"/>
    <w:rsid w:val="00A31253"/>
    <w:rsid w:val="00A40BE6"/>
    <w:rsid w:val="00A46693"/>
    <w:rsid w:val="00A46A3B"/>
    <w:rsid w:val="00A509C3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4F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1B4E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56F5B"/>
    <w:rsid w:val="00C72ECC"/>
    <w:rsid w:val="00C75A0B"/>
    <w:rsid w:val="00C953EB"/>
    <w:rsid w:val="00C958B9"/>
    <w:rsid w:val="00C96AEB"/>
    <w:rsid w:val="00CA17C9"/>
    <w:rsid w:val="00CA4F0B"/>
    <w:rsid w:val="00CC7A3D"/>
    <w:rsid w:val="00CD361E"/>
    <w:rsid w:val="00CF550E"/>
    <w:rsid w:val="00D039DF"/>
    <w:rsid w:val="00D061E9"/>
    <w:rsid w:val="00D12140"/>
    <w:rsid w:val="00D14945"/>
    <w:rsid w:val="00D203E4"/>
    <w:rsid w:val="00D23FC9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3EA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13D"/>
    <w:rsid w:val="00F6656A"/>
    <w:rsid w:val="00F7070C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D59C6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CF550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CF550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CF550E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408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8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8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8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8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082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08210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7408210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4082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40821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740821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408210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740820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740821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408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82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82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151DE4-1A9D-4DE0-9662-4249FADAEB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640</Words>
  <Characters>3651</Characters>
  <Application>Microsoft Office Word</Application>
  <DocSecurity>0</DocSecurity>
  <Lines>30</Lines>
  <Paragraphs>8</Paragraphs>
  <ScaleCrop>false</ScaleCrop>
  <Company>CSW</Company>
  <LinksUpToDate>false</LinksUpToDate>
  <CharactersWithSpaces>4283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Iveta</cp:lastModifiedBy>
  <cp:revision>4</cp:revision>
  <cp:lastPrinted>2026-06-30T12:31:00Z</cp:lastPrinted>
  <dcterms:created xsi:type="dcterms:W3CDTF">2026-03-13T09:09:00Z</dcterms:created>
  <dcterms:modified xsi:type="dcterms:W3CDTF">2026-06-30T12:31:00Z</dcterms:modified>
</cp:coreProperties>
</file>