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</w:t>
      </w:r>
      <w:r w:rsidR="002C2925">
        <w:rPr>
          <w:rFonts w:ascii="Arial Narrow" w:hAnsi="Arial Narrow"/>
          <w:b/>
        </w:rPr>
        <w:t>25</w:t>
      </w: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/>
      </w:tblPr>
      <w:tblGrid>
        <w:gridCol w:w="2636"/>
        <w:gridCol w:w="6969"/>
      </w:tblGrid>
      <w:tr w:rsidR="001F718C" w:rsidRPr="00755848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F83204" w:rsidP="00956D88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Top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Grass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Trans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s.r.o.</w:t>
            </w:r>
          </w:p>
        </w:tc>
      </w:tr>
      <w:tr w:rsidR="001F718C" w:rsidRPr="00755848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956D88" w:rsidP="00F8320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Janka Kráľa 1</w:t>
            </w:r>
            <w:r w:rsidR="00F83204">
              <w:rPr>
                <w:rFonts w:ascii="Arial Narrow" w:hAnsi="Arial Narrow" w:cs="Arial Narrow"/>
                <w:sz w:val="22"/>
                <w:szCs w:val="22"/>
              </w:rPr>
              <w:t>165/20</w:t>
            </w:r>
            <w:r w:rsidR="0013698B">
              <w:rPr>
                <w:rFonts w:ascii="Arial Narrow" w:hAnsi="Arial Narrow" w:cs="Arial Narrow"/>
                <w:sz w:val="22"/>
                <w:szCs w:val="22"/>
              </w:rPr>
              <w:t>, 958 0</w:t>
            </w:r>
            <w:r>
              <w:rPr>
                <w:rFonts w:ascii="Arial Narrow" w:hAnsi="Arial Narrow" w:cs="Arial Narrow"/>
                <w:sz w:val="22"/>
                <w:szCs w:val="22"/>
              </w:rPr>
              <w:t>6</w:t>
            </w:r>
            <w:r w:rsidR="0013698B">
              <w:rPr>
                <w:rFonts w:ascii="Arial Narrow" w:hAnsi="Arial Narrow" w:cs="Arial Narrow"/>
                <w:sz w:val="22"/>
                <w:szCs w:val="22"/>
              </w:rPr>
              <w:t xml:space="preserve"> Partizánske</w:t>
            </w:r>
            <w:r w:rsidR="00990E1A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990E1A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</w:tr>
      <w:tr w:rsidR="001F718C" w:rsidRPr="00755848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990E1A" w:rsidP="00F8320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 </w:t>
            </w:r>
            <w:r w:rsidR="00F83204">
              <w:rPr>
                <w:rFonts w:ascii="Arial Narrow" w:hAnsi="Arial Narrow" w:cs="Arial Narrow"/>
                <w:sz w:val="22"/>
                <w:szCs w:val="22"/>
              </w:rPr>
              <w:t>17.05.2023</w:t>
            </w:r>
          </w:p>
        </w:tc>
      </w:tr>
      <w:tr w:rsidR="001F718C" w:rsidRPr="00755848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956D88" w:rsidP="00990E1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Čistiace a upratovacie služby</w:t>
            </w:r>
          </w:p>
        </w:tc>
      </w:tr>
      <w:tr w:rsidR="008B0093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F83204" w:rsidP="00F8320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Spoločnosť Top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Grass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Trans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990E1A">
              <w:rPr>
                <w:rFonts w:ascii="Arial Narrow" w:hAnsi="Arial Narrow" w:cs="Arial Narrow"/>
                <w:sz w:val="22"/>
                <w:szCs w:val="22"/>
              </w:rPr>
              <w:t>s.r.o.</w:t>
            </w:r>
            <w:r w:rsidR="000A4D0A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73A03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531631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2C2925">
              <w:rPr>
                <w:rFonts w:ascii="Arial Narrow" w:hAnsi="Arial Narrow" w:cs="Arial Narrow"/>
                <w:sz w:val="22"/>
                <w:szCs w:val="22"/>
              </w:rPr>
              <w:t>5</w:t>
            </w:r>
          </w:p>
        </w:tc>
      </w:tr>
    </w:tbl>
    <w:p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7"/>
        <w:gridCol w:w="2835"/>
        <w:gridCol w:w="3260"/>
        <w:gridCol w:w="1276"/>
      </w:tblGrid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A354A4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</w:t>
            </w:r>
            <w:r w:rsidR="00F83204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300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A354A4" w:rsidP="00F83204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</w:t>
            </w:r>
            <w:r w:rsidR="00F83204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095DC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2C2925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2C2925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095DC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2C2925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2C2925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095DC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proofErr w:type="spellStart"/>
      <w:r w:rsidR="000A4D0A">
        <w:rPr>
          <w:rFonts w:ascii="Arial Narrow" w:hAnsi="Arial Narrow" w:cs="Arial Narrow"/>
          <w:b/>
          <w:sz w:val="22"/>
          <w:szCs w:val="22"/>
        </w:rPr>
        <w:t>mikro</w:t>
      </w:r>
      <w:proofErr w:type="spellEnd"/>
      <w:r w:rsidR="00D42468" w:rsidRPr="00755848">
        <w:rPr>
          <w:rFonts w:ascii="Arial Narrow" w:hAnsi="Arial Narrow" w:cs="Arial Narrow"/>
          <w:b/>
          <w:sz w:val="22"/>
          <w:szCs w:val="22"/>
        </w:rPr>
        <w:t xml:space="preserve">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</w:t>
      </w:r>
      <w:r w:rsidR="000D002B">
        <w:rPr>
          <w:rFonts w:ascii="Arial Narrow" w:hAnsi="Arial Narrow" w:cs="Arial Narrow"/>
          <w:sz w:val="22"/>
          <w:szCs w:val="22"/>
        </w:rPr>
        <w:t xml:space="preserve">ušným orgánom účtovnej jednotky je </w:t>
      </w:r>
      <w:r w:rsidR="002C2925">
        <w:rPr>
          <w:rFonts w:ascii="Arial Narrow" w:hAnsi="Arial Narrow" w:cs="Arial Narrow"/>
          <w:sz w:val="22"/>
          <w:szCs w:val="22"/>
        </w:rPr>
        <w:t>30.06.2026</w:t>
      </w:r>
    </w:p>
    <w:p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095DCD">
        <w:rPr>
          <w:rFonts w:ascii="Arial Narrow" w:hAnsi="Arial Narrow" w:cs="Arial Narrow"/>
          <w:sz w:val="22"/>
          <w:szCs w:val="22"/>
        </w:rPr>
        <w:t xml:space="preserve"> ukončení kalendárny rok</w:t>
      </w:r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</w:p>
    <w:p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najväčšiu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Obchodné meno a sídlo </w:t>
      </w:r>
      <w:r w:rsidR="00EA33CE" w:rsidRPr="00755848">
        <w:rPr>
          <w:rFonts w:ascii="Arial Narrow" w:hAnsi="Arial Narrow" w:cs="Arial Narrow"/>
          <w:sz w:val="22"/>
          <w:szCs w:val="22"/>
        </w:rPr>
        <w:t>účt</w:t>
      </w:r>
      <w:r w:rsidRPr="00755848">
        <w:rPr>
          <w:rFonts w:ascii="Arial Narrow" w:hAnsi="Arial Narrow" w:cs="Arial Narrow"/>
          <w:sz w:val="22"/>
          <w:szCs w:val="22"/>
        </w:rPr>
        <w:t xml:space="preserve">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najmenšiu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(bezprostredne 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67616D" w:rsidRPr="00755848">
        <w:rPr>
          <w:rFonts w:ascii="Arial Narrow" w:hAnsi="Arial Narrow" w:cs="Arial Narrow"/>
          <w:sz w:val="22"/>
          <w:szCs w:val="22"/>
        </w:rPr>
        <w:t>)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, a ktorá je tiež začlenená do skupiny účtovných jednotiek </w:t>
      </w:r>
      <w:r w:rsidR="00396C6C" w:rsidRPr="00755848">
        <w:rPr>
          <w:rFonts w:ascii="Arial Narrow" w:hAnsi="Arial Narrow" w:cs="Arial Narrow"/>
          <w:sz w:val="22"/>
          <w:szCs w:val="22"/>
        </w:rPr>
        <w:t>na najvyššom stupni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Adresa, kde sa môže vyžiadať kópia vyššie uvedených </w:t>
      </w:r>
      <w:r w:rsidR="0067616D" w:rsidRPr="00755848"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 w:rsidR="0067616D"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Údaj, či </w:t>
      </w:r>
      <w:r w:rsidR="0067616D" w:rsidRPr="00755848">
        <w:rPr>
          <w:rFonts w:ascii="Arial Narrow" w:hAnsi="Arial Narrow" w:cs="Arial Narrow"/>
          <w:sz w:val="22"/>
          <w:szCs w:val="22"/>
        </w:rPr>
        <w:t>účtovná jednotka j</w:t>
      </w:r>
      <w:r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a údaj, či je oslobodená od povinnosti zostaviť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a konsolidovanú výročnú správu podľa § 22 zákona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o účtovníctve</w:t>
      </w:r>
      <w:r w:rsidRPr="00755848">
        <w:rPr>
          <w:rFonts w:ascii="Arial Narrow" w:hAnsi="Arial Narrow" w:cs="Arial Narrow"/>
          <w:sz w:val="22"/>
          <w:szCs w:val="22"/>
        </w:rPr>
        <w:t>, pričom sa uvádza</w:t>
      </w:r>
      <w:r w:rsidR="0067616D" w:rsidRPr="00755848">
        <w:rPr>
          <w:rFonts w:ascii="Arial Narrow" w:hAnsi="Arial Narrow" w:cs="Arial Narrow"/>
          <w:sz w:val="22"/>
          <w:szCs w:val="22"/>
        </w:rPr>
        <w:t>jú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1.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 xml:space="preserve">ri oslobodení podľa § 22 ods. 8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materskej účtovnej jednotky zostavujúcej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podľa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osobitných predpisov (</w:t>
      </w:r>
      <w:r w:rsidRPr="00755848">
        <w:rPr>
          <w:rFonts w:ascii="Arial Narrow" w:hAnsi="Arial Narrow" w:cs="Arial Narrow"/>
          <w:sz w:val="22"/>
          <w:szCs w:val="22"/>
        </w:rPr>
        <w:t>IFRS</w:t>
      </w:r>
      <w:r w:rsidR="0067616D" w:rsidRPr="00755848">
        <w:rPr>
          <w:rFonts w:ascii="Arial Narrow" w:hAnsi="Arial Narrow" w:cs="Arial Narrow"/>
          <w:sz w:val="22"/>
          <w:szCs w:val="22"/>
        </w:rPr>
        <w:t>/EÚ):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>ri oslobodení podľa § 22 ods. 1</w:t>
      </w:r>
      <w:r w:rsidR="0067616D" w:rsidRPr="00755848">
        <w:rPr>
          <w:rFonts w:ascii="Arial Narrow" w:hAnsi="Arial Narrow" w:cs="Arial Narrow"/>
          <w:sz w:val="22"/>
          <w:szCs w:val="22"/>
        </w:rPr>
        <w:t>0 a 1</w:t>
      </w:r>
      <w:r w:rsidRPr="00755848">
        <w:rPr>
          <w:rFonts w:ascii="Arial Narrow" w:hAnsi="Arial Narrow" w:cs="Arial Narrow"/>
          <w:sz w:val="22"/>
          <w:szCs w:val="22"/>
        </w:rPr>
        <w:t xml:space="preserve">2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dcérskych účtovných jednotiek:  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857"/>
        <w:gridCol w:w="2523"/>
        <w:gridCol w:w="2367"/>
      </w:tblGrid>
      <w:tr w:rsidR="00E76CF5" w:rsidRPr="00755848" w:rsidTr="00E76CF5">
        <w:trPr>
          <w:trHeight w:val="537"/>
        </w:trPr>
        <w:tc>
          <w:tcPr>
            <w:tcW w:w="2492" w:type="pct"/>
            <w:vAlign w:val="center"/>
          </w:tcPr>
          <w:p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:rsidTr="00E76CF5">
        <w:trPr>
          <w:trHeight w:val="163"/>
        </w:trPr>
        <w:tc>
          <w:tcPr>
            <w:tcW w:w="2492" w:type="pct"/>
            <w:vAlign w:val="bottom"/>
          </w:tcPr>
          <w:p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755848" w:rsidRDefault="00990E1A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:rsidR="00A84C9F" w:rsidRPr="00755848" w:rsidRDefault="00990E1A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12"/>
        <w:gridCol w:w="1701"/>
        <w:gridCol w:w="1701"/>
      </w:tblGrid>
      <w:tr w:rsidR="00F0347E" w:rsidRPr="00755848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755E77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 w:rsidR="00C84F78" w:rsidRPr="00755848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="00C84F78" w:rsidRPr="00755848">
        <w:rPr>
          <w:rFonts w:ascii="Arial Narrow" w:hAnsi="Arial Narrow" w:cs="Arial Narrow"/>
          <w:sz w:val="22"/>
          <w:szCs w:val="22"/>
        </w:rPr>
        <w:t xml:space="preserve">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755848" w:rsidRDefault="0023563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182CD7" w:rsidRPr="00755848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</w:p>
    <w:p w:rsidR="00755E77" w:rsidRPr="00755848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 xml:space="preserve">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):</w:t>
      </w:r>
    </w:p>
    <w:p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Z.z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. o cenných papieroch v znení neskorších predpisov – sú to napr. cenné papiere (akcie, dlhopisy, dočasné listy), deriváty (opcie,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futures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,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swapy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,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forwardy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), nástroje peňažného trhu (pokladničné poukážky, vkladové listy).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metódu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odúročenia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), ani k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dňu (§ 27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; § 22/1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2342CE" w:rsidRPr="00755848" w:rsidRDefault="002342CE" w:rsidP="002342CE"/>
    <w:p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8"/>
        <w:gridCol w:w="1013"/>
        <w:gridCol w:w="2107"/>
        <w:gridCol w:w="2268"/>
      </w:tblGrid>
      <w:tr w:rsidR="00126DE3" w:rsidRPr="00755848" w:rsidTr="00433587">
        <w:tc>
          <w:tcPr>
            <w:tcW w:w="4218" w:type="dxa"/>
          </w:tcPr>
          <w:p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A24812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 xml:space="preserve">nepoužíva </w:t>
      </w:r>
      <w:proofErr w:type="spellStart"/>
      <w:r w:rsidRPr="00755848">
        <w:rPr>
          <w:rFonts w:ascii="Arial Narrow" w:hAnsi="Arial Narrow" w:cs="Arial"/>
          <w:sz w:val="22"/>
          <w:szCs w:val="22"/>
        </w:rPr>
        <w:t>komponentné</w:t>
      </w:r>
      <w:proofErr w:type="spellEnd"/>
      <w:r w:rsidRPr="00755848">
        <w:rPr>
          <w:rFonts w:ascii="Arial Narrow" w:hAnsi="Arial Narrow" w:cs="Arial"/>
          <w:sz w:val="22"/>
          <w:szCs w:val="22"/>
        </w:rPr>
        <w:t xml:space="preserve">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8271B" w:rsidRPr="00755848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5"/>
        <w:gridCol w:w="1040"/>
        <w:gridCol w:w="1039"/>
        <w:gridCol w:w="1928"/>
        <w:gridCol w:w="2519"/>
      </w:tblGrid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836A0" w:rsidRPr="00755848" w:rsidRDefault="00F836A0" w:rsidP="00433587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Po schválení účtovnej závierky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na valnom zhromaždení </w:t>
      </w:r>
      <w:r w:rsidRPr="00755848">
        <w:rPr>
          <w:rFonts w:ascii="Arial Narrow" w:hAnsi="Arial Narrow" w:cs="Arial Narrow"/>
          <w:sz w:val="22"/>
          <w:szCs w:val="22"/>
        </w:rPr>
        <w:t xml:space="preserve">už nemožno otvárať účtovné knihy minulých účtovných období a prípadné opravy sa vykonajú v bežnom účtovnom období (§ 16/10,11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:rsidR="00F836A0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Významné o</w:t>
      </w:r>
      <w:r w:rsidR="00F836A0" w:rsidRPr="00755848">
        <w:rPr>
          <w:rFonts w:ascii="Arial Narrow" w:hAnsi="Arial Narrow" w:cs="Arial Narrow"/>
          <w:sz w:val="22"/>
          <w:szCs w:val="22"/>
        </w:rPr>
        <w:t>pravy</w:t>
      </w:r>
      <w:r w:rsidRPr="00755848">
        <w:rPr>
          <w:rFonts w:ascii="Arial Narrow" w:hAnsi="Arial Narrow" w:cs="Arial Narrow"/>
          <w:sz w:val="22"/>
          <w:szCs w:val="22"/>
        </w:rPr>
        <w:t xml:space="preserve"> chýb minulých účtovných období sa účtujú (§ 59/13 PU) - voči minulým výsledkom hospodárenia (voči vlastnému imaniu na účet 428 alebo 429).</w:t>
      </w:r>
      <w:r w:rsidR="00F836A0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Pri ukladaní pokuty za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nesprávnosti v </w:t>
      </w:r>
      <w:r w:rsidRPr="00755848">
        <w:rPr>
          <w:rFonts w:ascii="Arial Narrow" w:hAnsi="Arial Narrow" w:cs="Arial Narrow"/>
          <w:sz w:val="22"/>
          <w:szCs w:val="22"/>
        </w:rPr>
        <w:t>účtovníctv</w:t>
      </w:r>
      <w:r w:rsidR="004C30CE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prihliadne daňový úrad aj na to, či UJ písomne ohlásila obsah a sumu vykonanej opravy ch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ýb minulých účtovných období </w:t>
      </w:r>
      <w:r w:rsidRPr="00755848">
        <w:rPr>
          <w:rFonts w:ascii="Arial Narrow" w:hAnsi="Arial Narrow" w:cs="Arial Narrow"/>
          <w:sz w:val="22"/>
          <w:szCs w:val="22"/>
        </w:rPr>
        <w:t xml:space="preserve">(§ 38/5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chýb minulých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účtovných období </w:t>
      </w:r>
      <w:r w:rsidRPr="00755848">
        <w:rPr>
          <w:rFonts w:ascii="Arial Narrow" w:hAnsi="Arial Narrow" w:cs="Arial Narrow"/>
          <w:sz w:val="22"/>
          <w:szCs w:val="22"/>
        </w:rPr>
        <w:t xml:space="preserve">sa daňovo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vysporiadajú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podľa pravidiel v zákone o dani z príjmov (§ 17/15,29 ZDP)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 a</w:t>
      </w:r>
      <w:r w:rsidR="00350E31" w:rsidRPr="00755848">
        <w:rPr>
          <w:rFonts w:ascii="Arial Narrow" w:hAnsi="Arial Narrow" w:cs="Arial Narrow"/>
          <w:sz w:val="22"/>
          <w:szCs w:val="22"/>
        </w:rPr>
        <w:t xml:space="preserve"> pravidiel </w:t>
      </w:r>
      <w:r w:rsidR="004C30CE" w:rsidRPr="00755848">
        <w:rPr>
          <w:rFonts w:ascii="Arial Narrow" w:hAnsi="Arial Narrow" w:cs="Arial Narrow"/>
          <w:sz w:val="22"/>
          <w:szCs w:val="22"/>
        </w:rPr>
        <w:t>v daňovom poriadku (§ 16)</w:t>
      </w:r>
      <w:r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[Vysvetlivky: Záporný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goodwill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sa účtovne odpíše do výnosov (075/551) jednorázovo v roku jeho vzniku (§ 37 PU). Daňovo sa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goodwill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z podnikových kombinácií spravidla odpisuje najdlhšie počas 7 rokov podľa pravidiel v zákone o dani z príjmov (§ 17/11; § 17a - 17e ZDP)]</w:t>
      </w:r>
    </w:p>
    <w:p w:rsidR="00117E62" w:rsidRPr="00755848" w:rsidRDefault="00117E6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037969" w:rsidRPr="00755848" w:rsidRDefault="00037969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0810" w:rsidRPr="00755848" w:rsidRDefault="00037969" w:rsidP="00610810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</w:t>
      </w:r>
      <w:r w:rsidR="00610810" w:rsidRPr="00755848">
        <w:rPr>
          <w:rFonts w:ascii="Arial Narrow" w:hAnsi="Arial Narrow" w:cs="Arial Narrow"/>
          <w:sz w:val="22"/>
          <w:szCs w:val="22"/>
        </w:rPr>
        <w:t>ri</w:t>
      </w:r>
      <w:r w:rsidRPr="00755848">
        <w:rPr>
          <w:rFonts w:ascii="Arial Narrow" w:hAnsi="Arial Narrow" w:cs="Arial Narrow"/>
          <w:sz w:val="22"/>
          <w:szCs w:val="22"/>
        </w:rPr>
        <w:t xml:space="preserve">tom sa </w:t>
      </w:r>
      <w:r w:rsidR="00610810" w:rsidRPr="00755848">
        <w:rPr>
          <w:rFonts w:ascii="Arial Narrow" w:hAnsi="Arial Narrow" w:cs="Arial Narrow"/>
          <w:sz w:val="22"/>
          <w:szCs w:val="22"/>
        </w:rPr>
        <w:t>uvádza forma tohto zabezpečenia a uvádza sa zmena reálnej hodnoty v priebehu účtovného obdobia</w:t>
      </w:r>
      <w:r w:rsidRPr="00755848">
        <w:rPr>
          <w:rFonts w:ascii="Arial Narrow" w:hAnsi="Arial Narrow" w:cs="Arial Narrow"/>
          <w:sz w:val="22"/>
          <w:szCs w:val="22"/>
        </w:rPr>
        <w:t xml:space="preserve"> (§ 27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</w:t>
      </w:r>
      <w:r w:rsidR="003408EA" w:rsidRPr="00755848">
        <w:rPr>
          <w:rFonts w:ascii="Arial Narrow" w:hAnsi="Arial Narrow" w:cs="Arial Narrow"/>
          <w:sz w:val="22"/>
          <w:szCs w:val="22"/>
        </w:rPr>
        <w:t>. Pre každý druh derivátov sa uvádza informácia o rozsahu a povahe týchto derivátov vrátane významných podmienok, ktoré môžu ovplyvniť sumu, načasovanie a mieru istoty budúcich peňažných tokov a 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v tabuľkovej forme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5"/>
        <w:gridCol w:w="1135"/>
        <w:gridCol w:w="1135"/>
        <w:gridCol w:w="1844"/>
        <w:gridCol w:w="1836"/>
      </w:tblGrid>
      <w:tr w:rsidR="00764219" w:rsidRPr="00755848" w:rsidTr="00764219">
        <w:trPr>
          <w:trHeight w:val="153"/>
        </w:trPr>
        <w:tc>
          <w:tcPr>
            <w:tcW w:w="1902" w:type="pct"/>
            <w:shd w:val="clear" w:color="auto" w:fill="auto"/>
          </w:tcPr>
          <w:p w:rsidR="00037969" w:rsidRPr="00755848" w:rsidRDefault="00037969" w:rsidP="00484695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</w:t>
            </w:r>
            <w:r w:rsidR="00764219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derivátov</w:t>
            </w: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764219" w:rsidRPr="00755848" w:rsidTr="00764219">
        <w:trPr>
          <w:trHeight w:val="62"/>
        </w:trPr>
        <w:tc>
          <w:tcPr>
            <w:tcW w:w="1902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64219" w:rsidRPr="00755848" w:rsidTr="00764219">
        <w:trPr>
          <w:trHeight w:val="109"/>
        </w:trPr>
        <w:tc>
          <w:tcPr>
            <w:tcW w:w="1902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484695" w:rsidRPr="00755848" w:rsidRDefault="00484695" w:rsidP="00484695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</w:t>
      </w:r>
      <w:r w:rsidRPr="00755848">
        <w:rPr>
          <w:rFonts w:ascii="Arial Narrow" w:hAnsi="Arial Narrow" w:cs="Arial Narrow"/>
          <w:sz w:val="22"/>
          <w:szCs w:val="22"/>
        </w:rPr>
        <w:t xml:space="preserve">: Prvotné ocenenie reálnou hodnotou 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 počas účtovného obdobia – bez náplne.</w:t>
      </w:r>
    </w:p>
    <w:p w:rsidR="00484695" w:rsidRPr="00755848" w:rsidRDefault="00620893" w:rsidP="0048469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– sa k </w:t>
      </w:r>
      <w:proofErr w:type="spellStart"/>
      <w:r w:rsidR="00484695"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="00484695" w:rsidRPr="00755848">
        <w:rPr>
          <w:rFonts w:ascii="Arial Narrow" w:hAnsi="Arial Narrow" w:cs="Arial Narrow"/>
          <w:sz w:val="22"/>
          <w:szCs w:val="22"/>
        </w:rPr>
        <w:t xml:space="preserve"> dňu oceňuj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ú, okrem iného, aj deriváty a majetok a záväzky zabezpečené derivátmi </w:t>
      </w:r>
      <w:r w:rsidR="00484695" w:rsidRPr="00755848">
        <w:rPr>
          <w:rFonts w:ascii="Arial Narrow" w:hAnsi="Arial Narrow" w:cs="Arial Narrow"/>
          <w:sz w:val="22"/>
          <w:szCs w:val="22"/>
        </w:rPr>
        <w:t>(§ 27/1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 </w:t>
      </w:r>
      <w:proofErr w:type="spellStart"/>
      <w:r w:rsidR="00484695"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="00484695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>; p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recenenie </w:t>
      </w:r>
      <w:r w:rsidRPr="00755848">
        <w:rPr>
          <w:rFonts w:ascii="Arial Narrow" w:hAnsi="Arial Narrow" w:cs="Arial Narrow"/>
          <w:sz w:val="22"/>
          <w:szCs w:val="22"/>
        </w:rPr>
        <w:t xml:space="preserve">na reálnu hodnotu </w:t>
      </w:r>
      <w:r w:rsidR="00484695" w:rsidRPr="00755848">
        <w:rPr>
          <w:rFonts w:ascii="Arial Narrow" w:hAnsi="Arial Narrow" w:cs="Arial Narrow"/>
          <w:sz w:val="22"/>
          <w:szCs w:val="22"/>
        </w:rPr>
        <w:t>k </w:t>
      </w:r>
      <w:proofErr w:type="spellStart"/>
      <w:r w:rsidR="00484695"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="00484695" w:rsidRPr="00755848">
        <w:rPr>
          <w:rFonts w:ascii="Arial Narrow" w:hAnsi="Arial Narrow" w:cs="Arial Narrow"/>
          <w:sz w:val="22"/>
          <w:szCs w:val="22"/>
        </w:rPr>
        <w:t xml:space="preserve"> dňu sa účtuje (§ 1</w:t>
      </w:r>
      <w:r w:rsidR="00037969" w:rsidRPr="00755848">
        <w:rPr>
          <w:rFonts w:ascii="Arial Narrow" w:hAnsi="Arial Narrow" w:cs="Arial Narrow"/>
          <w:sz w:val="22"/>
          <w:szCs w:val="22"/>
        </w:rPr>
        <w:t>6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PU) - výsledkovo (účty 56x</w:t>
      </w:r>
      <w:r w:rsidR="00037969" w:rsidRPr="00755848">
        <w:rPr>
          <w:rFonts w:ascii="Arial Narrow" w:hAnsi="Arial Narrow" w:cs="Arial Narrow"/>
          <w:sz w:val="22"/>
          <w:szCs w:val="22"/>
        </w:rPr>
        <w:t>, 66x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) alebo </w:t>
      </w:r>
      <w:r w:rsidR="00037969" w:rsidRPr="00755848">
        <w:rPr>
          <w:rFonts w:ascii="Arial Narrow" w:hAnsi="Arial Narrow" w:cs="Arial Narrow"/>
          <w:sz w:val="22"/>
          <w:szCs w:val="22"/>
        </w:rPr>
        <w:t xml:space="preserve">súvahovo </w:t>
      </w:r>
      <w:r w:rsidR="00484695" w:rsidRPr="00755848">
        <w:rPr>
          <w:rFonts w:ascii="Arial Narrow" w:hAnsi="Arial Narrow" w:cs="Arial Narrow"/>
          <w:sz w:val="22"/>
          <w:szCs w:val="22"/>
        </w:rPr>
        <w:t>(účet 414)</w:t>
      </w:r>
      <w:r w:rsidRPr="00755848">
        <w:rPr>
          <w:rFonts w:ascii="Arial Narrow" w:hAnsi="Arial Narrow" w:cs="Arial Narrow"/>
          <w:sz w:val="22"/>
          <w:szCs w:val="22"/>
        </w:rPr>
        <w:t>]</w:t>
      </w:r>
      <w:r w:rsidR="00484695" w:rsidRPr="00755848">
        <w:rPr>
          <w:rFonts w:ascii="Arial Narrow" w:hAnsi="Arial Narrow" w:cs="Arial Narrow"/>
          <w:sz w:val="22"/>
          <w:szCs w:val="22"/>
        </w:rPr>
        <w:t>.</w:t>
      </w: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2553"/>
        <w:gridCol w:w="2376"/>
      </w:tblGrid>
      <w:tr w:rsidR="00F60A13" w:rsidRPr="00755848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23" w:type="pct"/>
            <w:vAlign w:val="center"/>
          </w:tcPr>
          <w:p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závierkovým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dňom (§ 12 PU).]</w:t>
      </w:r>
    </w:p>
    <w:p w:rsidR="00620893" w:rsidRPr="00755848" w:rsidRDefault="00620893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6"/>
        <w:gridCol w:w="2831"/>
        <w:gridCol w:w="2411"/>
      </w:tblGrid>
      <w:tr w:rsidR="00620893" w:rsidRPr="00755848" w:rsidTr="00446B45">
        <w:trPr>
          <w:jc w:val="center"/>
        </w:trPr>
        <w:tc>
          <w:tcPr>
            <w:tcW w:w="4201" w:type="dxa"/>
            <w:vMerge w:val="restart"/>
            <w:vAlign w:val="center"/>
          </w:tcPr>
          <w:p w:rsidR="00620893" w:rsidRPr="00755848" w:rsidRDefault="00F60A13" w:rsidP="00F60A13">
            <w:pPr>
              <w:pStyle w:val="TopHeader"/>
            </w:pPr>
            <w:r w:rsidRPr="00755848">
              <w:t xml:space="preserve">Zabezpečené </w:t>
            </w:r>
            <w:r w:rsidR="00620893" w:rsidRPr="00755848">
              <w:t>záväzk</w:t>
            </w:r>
            <w:r w:rsidRPr="00755848">
              <w:t>y</w:t>
            </w:r>
          </w:p>
        </w:tc>
        <w:tc>
          <w:tcPr>
            <w:tcW w:w="5010" w:type="dxa"/>
            <w:gridSpan w:val="2"/>
            <w:vAlign w:val="center"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</w:tr>
      <w:tr w:rsidR="00620893" w:rsidRPr="00755848" w:rsidTr="00446B45">
        <w:trPr>
          <w:jc w:val="center"/>
        </w:trPr>
        <w:tc>
          <w:tcPr>
            <w:tcW w:w="4201" w:type="dxa"/>
            <w:vMerge/>
            <w:vAlign w:val="center"/>
          </w:tcPr>
          <w:p w:rsidR="00620893" w:rsidRPr="00755848" w:rsidRDefault="00620893" w:rsidP="00446B45">
            <w:pPr>
              <w:pStyle w:val="TopHeader"/>
              <w:jc w:val="both"/>
            </w:pPr>
          </w:p>
        </w:tc>
        <w:tc>
          <w:tcPr>
            <w:tcW w:w="2706" w:type="dxa"/>
            <w:vAlign w:val="center"/>
          </w:tcPr>
          <w:p w:rsidR="00620893" w:rsidRPr="00755848" w:rsidRDefault="00F60A13" w:rsidP="00446B45">
            <w:pPr>
              <w:pStyle w:val="TopHeader"/>
            </w:pPr>
            <w:r w:rsidRPr="00755848">
              <w:t xml:space="preserve">Spôsob </w:t>
            </w:r>
          </w:p>
          <w:p w:rsidR="00620893" w:rsidRPr="00755848" w:rsidRDefault="00620893" w:rsidP="00446B45">
            <w:pPr>
              <w:pStyle w:val="TopHeader"/>
            </w:pPr>
            <w:r w:rsidRPr="00755848">
              <w:t>zabezpečenia</w:t>
            </w: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pStyle w:val="TopHeader"/>
            </w:pPr>
            <w:r w:rsidRPr="00755848">
              <w:t>Hodnota záväzkov</w:t>
            </w:r>
          </w:p>
        </w:tc>
      </w:tr>
      <w:tr w:rsidR="00620893" w:rsidRPr="00755848" w:rsidTr="00446B45">
        <w:trPr>
          <w:trHeight w:val="69"/>
          <w:jc w:val="center"/>
        </w:trPr>
        <w:tc>
          <w:tcPr>
            <w:tcW w:w="4201" w:type="dxa"/>
            <w:vAlign w:val="center"/>
          </w:tcPr>
          <w:p w:rsidR="00620893" w:rsidRPr="00755848" w:rsidRDefault="00620893" w:rsidP="00446B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706" w:type="dxa"/>
            <w:vAlign w:val="center"/>
          </w:tcPr>
          <w:p w:rsidR="00620893" w:rsidRPr="00755848" w:rsidRDefault="00F60A13" w:rsidP="00F60A13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20893" w:rsidRPr="00755848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:rsidR="00620893" w:rsidRPr="00755848" w:rsidRDefault="00620893" w:rsidP="00F60A1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706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60A13" w:rsidRPr="00755848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:rsidR="00F60A13" w:rsidRPr="00755848" w:rsidRDefault="00F60A13" w:rsidP="00F60A1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706" w:type="dxa"/>
            <w:vAlign w:val="center"/>
          </w:tcPr>
          <w:p w:rsidR="00F60A13" w:rsidRPr="00755848" w:rsidRDefault="00F60A1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vAlign w:val="center"/>
          </w:tcPr>
          <w:p w:rsidR="00F60A13" w:rsidRPr="00755848" w:rsidRDefault="00F60A1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:rsidR="00117E62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:rsidR="001357F4" w:rsidRPr="00755848" w:rsidRDefault="001357F4" w:rsidP="001357F4">
      <w:pPr>
        <w:numPr>
          <w:ilvl w:val="0"/>
          <w:numId w:val="1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:rsidR="001357F4" w:rsidRPr="00755848" w:rsidRDefault="001357F4" w:rsidP="001357F4">
      <w:pPr>
        <w:numPr>
          <w:ilvl w:val="0"/>
          <w:numId w:val="14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11"/>
        <w:gridCol w:w="1701"/>
        <w:gridCol w:w="1593"/>
      </w:tblGrid>
      <w:tr w:rsidR="001357F4" w:rsidRPr="00755848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lastRenderedPageBreak/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Pr="003A351E" w:rsidRDefault="00521298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 w:rsidRPr="003A351E">
        <w:rPr>
          <w:rFonts w:ascii="Arial Narrow" w:hAnsi="Arial Narrow" w:cs="Arial Narrow"/>
          <w:sz w:val="22"/>
          <w:szCs w:val="22"/>
        </w:rPr>
        <w:t xml:space="preserve"> ako dôsledk</w:t>
      </w:r>
      <w:r>
        <w:rPr>
          <w:rFonts w:ascii="Arial Narrow" w:hAnsi="Arial Narrow" w:cs="Arial Narrow"/>
          <w:sz w:val="22"/>
          <w:szCs w:val="22"/>
        </w:rPr>
        <w:t xml:space="preserve">u udalostí, </w:t>
      </w:r>
      <w:r w:rsidRPr="003A351E">
        <w:rPr>
          <w:rFonts w:ascii="Arial Narrow" w:hAnsi="Arial Narrow" w:cs="Arial Narrow"/>
          <w:sz w:val="22"/>
          <w:szCs w:val="22"/>
        </w:rPr>
        <w:t xml:space="preserve">ktoré nastali po dni, ku ktorému sa zostavuje účtovná závierka do dňa zostavenia účtovnej závierky s uvedením dôvodu týchto zmien: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 w:rsidRPr="003A351E"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 w:rsidRPr="000A4BDC"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dňa podpísania výkazov – uvádza sa v poznámkach. </w:t>
      </w:r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Upravujúci </w:t>
      </w:r>
      <w:proofErr w:type="spellStart"/>
      <w:r w:rsidRPr="000A4BDC">
        <w:rPr>
          <w:rFonts w:ascii="Arial Narrow" w:hAnsi="Arial Narrow" w:cs="Arial Narrow"/>
          <w:sz w:val="22"/>
          <w:szCs w:val="22"/>
          <w:u w:val="single"/>
        </w:rPr>
        <w:t>závierkový</w:t>
      </w:r>
      <w:proofErr w:type="spellEnd"/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</w:t>
      </w:r>
      <w:proofErr w:type="spellStart"/>
      <w:r>
        <w:rPr>
          <w:rFonts w:ascii="Arial Narrow" w:hAnsi="Arial Narrow" w:cs="Arial Narrow"/>
          <w:sz w:val="22"/>
          <w:szCs w:val="22"/>
        </w:rPr>
        <w:t>závierkového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dňa, len bol zistený do dňa podpísania výkazov – riadne sa účtuje do hlavnej knihy a riadne sa vykazuje vo výkazoch (§ 17/8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; § 2a; § 18/9; § 19/6; § 48/3; § 50/6 PU).]</w:t>
      </w: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CAC" w:rsidRDefault="00F12CAC">
      <w:r>
        <w:separator/>
      </w:r>
    </w:p>
  </w:endnote>
  <w:endnote w:type="continuationSeparator" w:id="0">
    <w:p w:rsidR="00F12CAC" w:rsidRDefault="00F12C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F6" w:rsidRDefault="00845447">
    <w:pPr>
      <w:pStyle w:val="Pta"/>
      <w:jc w:val="right"/>
    </w:pPr>
    <w:fldSimple w:instr="PAGE   \* MERGEFORMAT">
      <w:r w:rsidR="00F83204">
        <w:rPr>
          <w:noProof/>
        </w:rPr>
        <w:t>1</w:t>
      </w:r>
    </w:fldSimple>
  </w:p>
  <w:p w:rsidR="008271F6" w:rsidRDefault="008271F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CAC" w:rsidRDefault="00F12CAC">
      <w:r>
        <w:separator/>
      </w:r>
    </w:p>
  </w:footnote>
  <w:footnote w:type="continuationSeparator" w:id="0">
    <w:p w:rsidR="00F12CAC" w:rsidRDefault="00F12C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F83204">
      <w:rPr>
        <w:rFonts w:ascii="Arial" w:hAnsi="Arial" w:cs="Arial"/>
        <w:sz w:val="22"/>
        <w:szCs w:val="22"/>
        <w:bdr w:val="single" w:sz="4" w:space="0" w:color="auto" w:frame="1"/>
      </w:rPr>
      <w:t>55074316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095DCD">
      <w:rPr>
        <w:rFonts w:ascii="Arial" w:hAnsi="Arial" w:cs="Arial"/>
        <w:sz w:val="22"/>
        <w:szCs w:val="22"/>
        <w:bdr w:val="single" w:sz="4" w:space="0" w:color="auto" w:frame="1"/>
      </w:rPr>
      <w:t>Č:</w:t>
    </w:r>
    <w:r w:rsidR="00F83204">
      <w:rPr>
        <w:rFonts w:ascii="Arial" w:hAnsi="Arial" w:cs="Arial"/>
        <w:sz w:val="22"/>
        <w:szCs w:val="22"/>
        <w:bdr w:val="single" w:sz="4" w:space="0" w:color="auto" w:frame="1"/>
      </w:rPr>
      <w:t>2121993511</w:t>
    </w:r>
  </w:p>
  <w:p w:rsidR="008271F6" w:rsidRDefault="008271F6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271F6" w:rsidRDefault="008271F6" w:rsidP="002715D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5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6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proofState w:spelling="clean" w:grammar="clean"/>
  <w:stylePaneFormatFilter w:val="3F01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582C1D"/>
    <w:rsid w:val="00000C65"/>
    <w:rsid w:val="000104C1"/>
    <w:rsid w:val="00024CC8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5DCD"/>
    <w:rsid w:val="0009688B"/>
    <w:rsid w:val="000A0382"/>
    <w:rsid w:val="000A2AF1"/>
    <w:rsid w:val="000A46AB"/>
    <w:rsid w:val="000A4BDC"/>
    <w:rsid w:val="000A4D0A"/>
    <w:rsid w:val="000B05BB"/>
    <w:rsid w:val="000B12AB"/>
    <w:rsid w:val="000B1BA1"/>
    <w:rsid w:val="000B252C"/>
    <w:rsid w:val="000B2961"/>
    <w:rsid w:val="000B684D"/>
    <w:rsid w:val="000B70DE"/>
    <w:rsid w:val="000C1504"/>
    <w:rsid w:val="000D002B"/>
    <w:rsid w:val="000D3EDC"/>
    <w:rsid w:val="000E0FA5"/>
    <w:rsid w:val="000E4475"/>
    <w:rsid w:val="000E57B5"/>
    <w:rsid w:val="000E7875"/>
    <w:rsid w:val="000F226D"/>
    <w:rsid w:val="001004C1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27BC7"/>
    <w:rsid w:val="001314DC"/>
    <w:rsid w:val="001357F4"/>
    <w:rsid w:val="0013698B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84114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007"/>
    <w:rsid w:val="001C7886"/>
    <w:rsid w:val="001E0093"/>
    <w:rsid w:val="001E1B23"/>
    <w:rsid w:val="001E6826"/>
    <w:rsid w:val="001F34FE"/>
    <w:rsid w:val="001F42CE"/>
    <w:rsid w:val="001F453E"/>
    <w:rsid w:val="001F718C"/>
    <w:rsid w:val="001F7CCE"/>
    <w:rsid w:val="00207D86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2F4E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2925"/>
    <w:rsid w:val="002C3C72"/>
    <w:rsid w:val="002D0D47"/>
    <w:rsid w:val="002D267F"/>
    <w:rsid w:val="002E1542"/>
    <w:rsid w:val="002E490E"/>
    <w:rsid w:val="002E6607"/>
    <w:rsid w:val="002F23B0"/>
    <w:rsid w:val="002F5C77"/>
    <w:rsid w:val="00301B53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17C5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D7A4C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73A03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700A"/>
    <w:rsid w:val="00521298"/>
    <w:rsid w:val="005222B8"/>
    <w:rsid w:val="005268D6"/>
    <w:rsid w:val="00526FB9"/>
    <w:rsid w:val="00527E38"/>
    <w:rsid w:val="00530A48"/>
    <w:rsid w:val="00531631"/>
    <w:rsid w:val="00532FD7"/>
    <w:rsid w:val="00547AE9"/>
    <w:rsid w:val="00547EB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76B83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0C29"/>
    <w:rsid w:val="006357A4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3FB"/>
    <w:rsid w:val="007475DC"/>
    <w:rsid w:val="007502AE"/>
    <w:rsid w:val="0075132C"/>
    <w:rsid w:val="007534C7"/>
    <w:rsid w:val="0075484E"/>
    <w:rsid w:val="00755848"/>
    <w:rsid w:val="00755E77"/>
    <w:rsid w:val="007561E8"/>
    <w:rsid w:val="00756E8B"/>
    <w:rsid w:val="00760326"/>
    <w:rsid w:val="00764219"/>
    <w:rsid w:val="0076539B"/>
    <w:rsid w:val="00771D0D"/>
    <w:rsid w:val="007728FB"/>
    <w:rsid w:val="007753B9"/>
    <w:rsid w:val="00780227"/>
    <w:rsid w:val="007805CE"/>
    <w:rsid w:val="00781774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03EC8"/>
    <w:rsid w:val="008119BF"/>
    <w:rsid w:val="008149D7"/>
    <w:rsid w:val="00815AE4"/>
    <w:rsid w:val="00815F77"/>
    <w:rsid w:val="00822A3C"/>
    <w:rsid w:val="008271F6"/>
    <w:rsid w:val="00827D2A"/>
    <w:rsid w:val="00832FF0"/>
    <w:rsid w:val="0084070B"/>
    <w:rsid w:val="0084536A"/>
    <w:rsid w:val="00845447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29F4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5334"/>
    <w:rsid w:val="00940C7E"/>
    <w:rsid w:val="009448EC"/>
    <w:rsid w:val="00945CB3"/>
    <w:rsid w:val="0095296D"/>
    <w:rsid w:val="00952C06"/>
    <w:rsid w:val="0095638F"/>
    <w:rsid w:val="00956D88"/>
    <w:rsid w:val="009625B5"/>
    <w:rsid w:val="009630FD"/>
    <w:rsid w:val="009631F4"/>
    <w:rsid w:val="00967EF0"/>
    <w:rsid w:val="009814FE"/>
    <w:rsid w:val="00990840"/>
    <w:rsid w:val="00990E1A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272E"/>
    <w:rsid w:val="009E39F8"/>
    <w:rsid w:val="009F04E7"/>
    <w:rsid w:val="009F058C"/>
    <w:rsid w:val="009F5D0D"/>
    <w:rsid w:val="009F65FA"/>
    <w:rsid w:val="009F6DA7"/>
    <w:rsid w:val="009F71A5"/>
    <w:rsid w:val="009F7956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4A4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85EFE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4307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0528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D686C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191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935EE"/>
    <w:rsid w:val="00C97FE6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3CD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3E29"/>
    <w:rsid w:val="00D65F08"/>
    <w:rsid w:val="00D676D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0480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191B"/>
    <w:rsid w:val="00E97221"/>
    <w:rsid w:val="00EA0DDC"/>
    <w:rsid w:val="00EA33CE"/>
    <w:rsid w:val="00EA7882"/>
    <w:rsid w:val="00EB3ECE"/>
    <w:rsid w:val="00EB537A"/>
    <w:rsid w:val="00EB5BB2"/>
    <w:rsid w:val="00EB6193"/>
    <w:rsid w:val="00ED112D"/>
    <w:rsid w:val="00ED7779"/>
    <w:rsid w:val="00EF4F08"/>
    <w:rsid w:val="00EF6214"/>
    <w:rsid w:val="00F0347E"/>
    <w:rsid w:val="00F12CAC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2DE7"/>
    <w:rsid w:val="00F57983"/>
    <w:rsid w:val="00F60A13"/>
    <w:rsid w:val="00F616AF"/>
    <w:rsid w:val="00F724BB"/>
    <w:rsid w:val="00F74BD1"/>
    <w:rsid w:val="00F75D2A"/>
    <w:rsid w:val="00F773E0"/>
    <w:rsid w:val="00F82459"/>
    <w:rsid w:val="00F83204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5FA9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207D86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207D86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/>
    </w:rPr>
  </w:style>
  <w:style w:type="character" w:customStyle="1" w:styleId="TextpoznmkypodiarouChar">
    <w:name w:val="Text poznámky pod čiarou Char"/>
    <w:link w:val="Textpoznmkypodiarou"/>
    <w:semiHidden/>
    <w:locked/>
    <w:rsid w:val="00207D86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/>
    </w:rPr>
  </w:style>
  <w:style w:type="character" w:customStyle="1" w:styleId="PtaChar">
    <w:name w:val="Päta Char"/>
    <w:link w:val="Pta"/>
    <w:uiPriority w:val="99"/>
    <w:locked/>
    <w:rsid w:val="00207D86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ACECA-81BB-4D9B-BCC1-909456E5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2915</Words>
  <Characters>16620</Characters>
  <Application>Microsoft Office Word</Application>
  <DocSecurity>0</DocSecurity>
  <Lines>138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19497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Miluška</cp:lastModifiedBy>
  <cp:revision>2</cp:revision>
  <cp:lastPrinted>2015-07-22T08:26:00Z</cp:lastPrinted>
  <dcterms:created xsi:type="dcterms:W3CDTF">2026-06-30T15:02:00Z</dcterms:created>
  <dcterms:modified xsi:type="dcterms:W3CDTF">2026-06-30T15:02:00Z</dcterms:modified>
</cp:coreProperties>
</file>