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ED" w:rsidRDefault="00A008EF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 xml:space="preserve"> IČO: 51 256 495</w:t>
      </w:r>
      <w:r>
        <w:tab/>
        <w:t xml:space="preserve"> DIČ: 2120646099</w:t>
      </w:r>
    </w:p>
    <w:p w:rsidR="00A008EF" w:rsidRDefault="00A008EF"/>
    <w:p w:rsidR="00A008EF" w:rsidRDefault="00A008EF">
      <w:r>
        <w:t xml:space="preserve">Čl. I </w:t>
      </w:r>
    </w:p>
    <w:p w:rsidR="00A008EF" w:rsidRDefault="00A008EF">
      <w:r>
        <w:t>Všeobecné údaje</w:t>
      </w:r>
    </w:p>
    <w:p w:rsidR="00A008EF" w:rsidRDefault="00A008EF" w:rsidP="00A008EF">
      <w:pPr>
        <w:pStyle w:val="Odsekzoznamu"/>
        <w:numPr>
          <w:ilvl w:val="0"/>
          <w:numId w:val="1"/>
        </w:numPr>
      </w:pPr>
      <w:r>
        <w:t xml:space="preserve">Názov právnickej osoby a jej sídlo: STELAVISA </w:t>
      </w:r>
      <w:proofErr w:type="spellStart"/>
      <w:r>
        <w:t>s.r.o</w:t>
      </w:r>
      <w:proofErr w:type="spellEnd"/>
      <w:r>
        <w:t>., Trieda SNP 4, 040 11  Košice</w:t>
      </w:r>
    </w:p>
    <w:p w:rsidR="00A008EF" w:rsidRDefault="00A008EF" w:rsidP="00A008EF">
      <w:pPr>
        <w:pStyle w:val="Odsekzoznamu"/>
        <w:numPr>
          <w:ilvl w:val="0"/>
          <w:numId w:val="1"/>
        </w:numPr>
      </w:pPr>
      <w:r>
        <w:t xml:space="preserve">Priemerný prepočítaný počet zamestnancov: </w:t>
      </w:r>
      <w:r w:rsidR="00F33641">
        <w:t>spoločnosť m</w:t>
      </w:r>
      <w:r w:rsidR="00517F38">
        <w:t>á</w:t>
      </w:r>
      <w:r w:rsidR="00F33641">
        <w:t xml:space="preserve"> 1 zamestnanca na pozícií predavač, </w:t>
      </w:r>
      <w:r w:rsidR="0004765E">
        <w:t>v spolo</w:t>
      </w:r>
      <w:r w:rsidR="00F33641">
        <w:t>č</w:t>
      </w:r>
      <w:r w:rsidR="0004765E">
        <w:t xml:space="preserve">nosti </w:t>
      </w:r>
      <w:r w:rsidR="00517F38">
        <w:t>ostatnú</w:t>
      </w:r>
      <w:r w:rsidR="00F33641">
        <w:t xml:space="preserve"> </w:t>
      </w:r>
      <w:r w:rsidR="0004765E">
        <w:t>v</w:t>
      </w:r>
      <w:r w:rsidR="00F33641">
        <w:t>š</w:t>
      </w:r>
      <w:r w:rsidR="00517F38">
        <w:t>etku č</w:t>
      </w:r>
      <w:r w:rsidR="00747C79">
        <w:t>i</w:t>
      </w:r>
      <w:r w:rsidR="00517F38">
        <w:t>nnosť zastreš</w:t>
      </w:r>
      <w:r w:rsidR="0004765E">
        <w:t>uj</w:t>
      </w:r>
      <w:r w:rsidR="00F33641">
        <w:t>e</w:t>
      </w:r>
      <w:r w:rsidR="00517F38">
        <w:t xml:space="preserve"> konateľ</w:t>
      </w:r>
      <w:r w:rsidR="0026077A">
        <w:t xml:space="preserve"> v roku 202</w:t>
      </w:r>
      <w:r w:rsidR="00F630AC">
        <w:t>5</w:t>
      </w:r>
      <w:r w:rsidR="0026077A">
        <w:t>.</w:t>
      </w:r>
    </w:p>
    <w:p w:rsidR="00A008EF" w:rsidRDefault="00A008EF" w:rsidP="00A008EF">
      <w:r>
        <w:t xml:space="preserve">Čl. II </w:t>
      </w:r>
    </w:p>
    <w:p w:rsidR="00A008EF" w:rsidRDefault="00A008EF" w:rsidP="00A008EF">
      <w:r>
        <w:t>Informácie o prijatých postupoch</w:t>
      </w:r>
    </w:p>
    <w:p w:rsidR="00A008EF" w:rsidRDefault="00A008EF" w:rsidP="00A008EF">
      <w:pPr>
        <w:pStyle w:val="Odsekzoznamu"/>
        <w:numPr>
          <w:ilvl w:val="0"/>
          <w:numId w:val="2"/>
        </w:numPr>
      </w:pPr>
      <w:r>
        <w:t xml:space="preserve">Informácia, či je účtovná závierka zostavená za splnenia predpokladu, že účtovná jednotka bude nepretržite pokračovať vo svojej činnosti. </w:t>
      </w:r>
    </w:p>
    <w:p w:rsidR="00A008EF" w:rsidRDefault="00A008EF" w:rsidP="00A008EF">
      <w:pPr>
        <w:pStyle w:val="Odsekzoznamu"/>
        <w:ind w:left="405"/>
      </w:pPr>
      <w:proofErr w:type="spellStart"/>
      <w:r>
        <w:t>Ano</w:t>
      </w:r>
      <w:proofErr w:type="spellEnd"/>
    </w:p>
    <w:p w:rsidR="00A008EF" w:rsidRDefault="00A008EF" w:rsidP="00A008EF">
      <w:pPr>
        <w:pStyle w:val="Odsekzoznamu"/>
        <w:numPr>
          <w:ilvl w:val="0"/>
          <w:numId w:val="2"/>
        </w:numPr>
      </w:pPr>
      <w:r>
        <w:t>Spôsob oceňovania jednotlivých položiek majetku a záväzkov,</w:t>
      </w:r>
    </w:p>
    <w:p w:rsidR="00A008EF" w:rsidRDefault="00A008EF" w:rsidP="00A008EF">
      <w:pPr>
        <w:ind w:left="45"/>
      </w:pPr>
      <w:r>
        <w:t xml:space="preserve"> a to: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dlhodobého nehmotného majetku, dlhodobého hmotného majetku a dlhodobého finančného majetku,</w:t>
      </w:r>
    </w:p>
    <w:p w:rsidR="00A008EF" w:rsidRDefault="00A008EF" w:rsidP="00A008EF">
      <w:pPr>
        <w:pStyle w:val="Odsekzoznamu"/>
        <w:ind w:left="405"/>
      </w:pPr>
      <w:r>
        <w:t>Spoločnosť k 31.12.20</w:t>
      </w:r>
      <w:r w:rsidR="0026077A">
        <w:t>2</w:t>
      </w:r>
      <w:r w:rsidR="00F630AC">
        <w:t>5</w:t>
      </w:r>
      <w:r w:rsidR="005D779B">
        <w:t xml:space="preserve"> </w:t>
      </w:r>
      <w:r>
        <w:t>nevlastnila uvedený druh maje</w:t>
      </w:r>
      <w:r w:rsidR="005D779B">
        <w:t>tk</w:t>
      </w:r>
      <w:r>
        <w:t>u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zásob obstaraných kúpou,</w:t>
      </w:r>
    </w:p>
    <w:p w:rsidR="00A008EF" w:rsidRDefault="00A008EF" w:rsidP="00A008EF">
      <w:pPr>
        <w:pStyle w:val="Odsekzoznamu"/>
        <w:ind w:left="405"/>
      </w:pPr>
      <w:r>
        <w:t>Ocenenie zásob v obstarávacej cene</w:t>
      </w:r>
      <w:r w:rsidR="00F630AC">
        <w:t xml:space="preserve">, B spôsob účtovania 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pohľadávok,</w:t>
      </w:r>
    </w:p>
    <w:p w:rsidR="00AC369F" w:rsidRDefault="00A008EF" w:rsidP="00AC369F">
      <w:pPr>
        <w:pStyle w:val="Odsekzoznamu"/>
        <w:ind w:left="405"/>
      </w:pPr>
      <w:r>
        <w:t>Spoločnosť vykázala k 31.12.20</w:t>
      </w:r>
      <w:r w:rsidR="0026077A">
        <w:t>2</w:t>
      </w:r>
      <w:r w:rsidR="00F630AC">
        <w:t>5</w:t>
      </w:r>
      <w:r w:rsidR="00F33641">
        <w:t xml:space="preserve">, stav  </w:t>
      </w:r>
      <w:r w:rsidR="00F630AC">
        <w:t>v EUR</w:t>
      </w:r>
    </w:p>
    <w:p w:rsidR="00AC369F" w:rsidRDefault="00A008EF" w:rsidP="00AC369F">
      <w:pPr>
        <w:pStyle w:val="Odsekzoznamu"/>
        <w:numPr>
          <w:ilvl w:val="0"/>
          <w:numId w:val="3"/>
        </w:numPr>
      </w:pPr>
      <w:r>
        <w:t>krátkodobého finančného majetku</w:t>
      </w:r>
    </w:p>
    <w:p w:rsidR="00AC369F" w:rsidRDefault="00AC369F" w:rsidP="00AC369F">
      <w:pPr>
        <w:pStyle w:val="Odsekzoznamu"/>
        <w:ind w:left="405"/>
      </w:pPr>
      <w:r>
        <w:t>Stav na bankovom účte podľa výpisu</w:t>
      </w:r>
      <w:r w:rsidR="0004765E">
        <w:t xml:space="preserve"> a stav pokladne</w:t>
      </w:r>
      <w:r w:rsidR="00F630AC">
        <w:t xml:space="preserve"> v EUR</w:t>
      </w:r>
    </w:p>
    <w:p w:rsidR="00AC369F" w:rsidRDefault="00AC369F" w:rsidP="00AC369F">
      <w:pPr>
        <w:pStyle w:val="Odsekzoznamu"/>
        <w:numPr>
          <w:ilvl w:val="0"/>
          <w:numId w:val="3"/>
        </w:numPr>
      </w:pPr>
      <w:r>
        <w:t>záväzky vrátane rezerv</w:t>
      </w:r>
    </w:p>
    <w:p w:rsidR="00AC369F" w:rsidRDefault="00AC369F" w:rsidP="00AC369F">
      <w:pPr>
        <w:pStyle w:val="Odsekzoznamu"/>
        <w:ind w:left="405"/>
      </w:pPr>
      <w:r>
        <w:t>Podľa evidencie, rezervy</w:t>
      </w:r>
      <w:r w:rsidR="00747C79">
        <w:t xml:space="preserve">, </w:t>
      </w:r>
      <w:proofErr w:type="spellStart"/>
      <w:r w:rsidR="00747C79">
        <w:t>kapit</w:t>
      </w:r>
      <w:r w:rsidR="00F630AC">
        <w:t>ál</w:t>
      </w:r>
      <w:bookmarkStart w:id="0" w:name="_GoBack"/>
      <w:bookmarkEnd w:id="0"/>
      <w:r w:rsidR="00747C79">
        <w:t>ove</w:t>
      </w:r>
      <w:proofErr w:type="spellEnd"/>
      <w:r w:rsidR="00747C79">
        <w:t xml:space="preserve"> fondy</w:t>
      </w:r>
      <w:r>
        <w:t xml:space="preserve"> spoločnosť netvorila</w:t>
      </w:r>
    </w:p>
    <w:p w:rsidR="00A008EF" w:rsidRDefault="00A008EF" w:rsidP="00AC369F">
      <w:pPr>
        <w:pStyle w:val="Odsekzoznamu"/>
        <w:numPr>
          <w:ilvl w:val="0"/>
          <w:numId w:val="2"/>
        </w:numPr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C369F" w:rsidRDefault="00AC369F" w:rsidP="00AC369F">
      <w:pPr>
        <w:pStyle w:val="Odsekzoznamu"/>
        <w:ind w:left="405"/>
      </w:pPr>
      <w:r>
        <w:t>Spoločnosť nevlastnila uvedený majetok.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AC369F" w:rsidRDefault="00AC369F" w:rsidP="00AC369F">
      <w:pPr>
        <w:pStyle w:val="Odsekzoznamu"/>
        <w:ind w:left="405"/>
      </w:pPr>
      <w:r>
        <w:t>---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 xml:space="preserve">Informácie o dotáciách a ich oceňovanie v účtovníctve. </w:t>
      </w:r>
    </w:p>
    <w:p w:rsidR="00AC369F" w:rsidRDefault="00AC369F" w:rsidP="00AC369F">
      <w:pPr>
        <w:pStyle w:val="Odsekzoznamu"/>
        <w:ind w:left="405"/>
      </w:pPr>
      <w:r>
        <w:t>---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>Informácie o účtovaní významných opráv chýb minulých účtovných období v bežnom účtovnom obdob</w:t>
      </w:r>
      <w:r w:rsidR="00747C79">
        <w:t>í</w:t>
      </w:r>
      <w:r>
        <w:t xml:space="preserve"> s uvedením vplyvu na nerozdelený zisk minulých rokov alebo neuhradenú stratu minulých rokov; súčasne sa môže uviesť aj účtovanie nevýznamných chýb minulých účtovných období v bežnom účtovnom období s uvedením vplyvu na výsledok hospodá</w:t>
      </w:r>
      <w:r w:rsidR="00C678EF">
        <w:t>renia bežného účtovného obdobia</w:t>
      </w:r>
    </w:p>
    <w:p w:rsidR="00C678EF" w:rsidRDefault="00C678EF" w:rsidP="00C678EF">
      <w:pPr>
        <w:ind w:firstLine="360"/>
      </w:pPr>
      <w:r>
        <w:t>---</w:t>
      </w:r>
    </w:p>
    <w:p w:rsidR="00C678EF" w:rsidRDefault="00C678EF" w:rsidP="00C678EF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 xml:space="preserve"> IČO: 51 256 495</w:t>
      </w:r>
      <w:r>
        <w:tab/>
        <w:t xml:space="preserve"> DIČ: 2120646099</w:t>
      </w:r>
    </w:p>
    <w:p w:rsidR="00C678EF" w:rsidRDefault="00C678EF" w:rsidP="00C678EF">
      <w:r>
        <w:lastRenderedPageBreak/>
        <w:t>Čl. III</w:t>
      </w:r>
    </w:p>
    <w:p w:rsidR="00C678EF" w:rsidRDefault="00C678EF" w:rsidP="00C678EF">
      <w:r>
        <w:t>Informácie, ktoré vysvetľujú a dopĺňajú súvahu a výkaz ziskov a strát</w:t>
      </w:r>
    </w:p>
    <w:p w:rsidR="00C678EF" w:rsidRDefault="00C678EF" w:rsidP="00C678EF">
      <w:pPr>
        <w:pStyle w:val="Odsekzoznamu"/>
        <w:numPr>
          <w:ilvl w:val="0"/>
          <w:numId w:val="4"/>
        </w:numPr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C678EF" w:rsidRDefault="00C678EF" w:rsidP="00C678EF">
      <w:pPr>
        <w:pStyle w:val="Odsekzoznamu"/>
      </w:pPr>
      <w:r>
        <w:t>---</w:t>
      </w:r>
    </w:p>
    <w:p w:rsidR="00C678EF" w:rsidRDefault="00C678EF" w:rsidP="00C678EF">
      <w:pPr>
        <w:pStyle w:val="Odsekzoznamu"/>
        <w:numPr>
          <w:ilvl w:val="0"/>
          <w:numId w:val="4"/>
        </w:numPr>
      </w:pPr>
      <w:r>
        <w:t xml:space="preserve">Informácie o záväzkoch, </w:t>
      </w:r>
    </w:p>
    <w:p w:rsidR="00C678EF" w:rsidRDefault="00C678EF" w:rsidP="00C678EF">
      <w:pPr>
        <w:ind w:left="360"/>
      </w:pPr>
      <w:r>
        <w:t>a to a) celkovej sume záväzkov so zostatkovou dobou splatnosti dlhšou ako päť rokov, ---</w:t>
      </w:r>
    </w:p>
    <w:p w:rsidR="00C678EF" w:rsidRDefault="00C678EF" w:rsidP="00C678EF">
      <w:pPr>
        <w:ind w:left="360"/>
      </w:pPr>
      <w:r>
        <w:t>b) celkovej sume zabezpečených záväzkov, opis a spôsoby zabezpečenia záväzkov.---</w:t>
      </w:r>
    </w:p>
    <w:p w:rsidR="00C678EF" w:rsidRDefault="00C678EF" w:rsidP="00C678EF">
      <w:pPr>
        <w:ind w:left="360"/>
        <w:jc w:val="both"/>
      </w:pPr>
      <w:r>
        <w:t>(3) Informácie o vlastných akciách, a to a) dôvode nadobudnutia vlastných akcií počas účtovného obdobia, 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účtovného obdobia; uvádza sa aj ich percentuálny podiel na upísanom základnom imaní ---</w:t>
      </w:r>
    </w:p>
    <w:p w:rsidR="00C678EF" w:rsidRDefault="00C678EF" w:rsidP="00C678EF">
      <w:pPr>
        <w:ind w:left="360"/>
        <w:jc w:val="both"/>
      </w:pPr>
      <w:r>
        <w:t>(4) Informácie o orgánoch účtovnej jednotky, a to a) výške jednotlivých druhov záruk alebo iných zabezpečení poskytnutých pre členov štatutárneho orgánu, dozorného orgánu a iného orgánu účtovnej jednotky, a to v členení za jednotlivé orgány, 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členení za jednotlivé orgány,</w:t>
      </w:r>
      <w:r w:rsidRPr="00C678EF">
        <w:t xml:space="preserve"> </w:t>
      </w:r>
      <w:r>
        <w:t>3. celková suma odpustených pôžičiek a odpísaných pôžičiek k poslednému dňu účtovného obdobia v členení za jednotlivé orgány, c) hlavných podmienkach, na základe ktorých im boli záruky alebo iné zabezpečenie a pôžičky poskytnuté; pri pôžičkách sa uvádzajú úrokové sadzby, d) celkovej sume použitých finančných prostriedkov alebo iného plnenia na súkromné účely členmi štatutárneho orgánu, dozorného orgánu a iného orgánu účtovnej jednotky, ktoré je potrebné vyúčtovať. ---</w:t>
      </w:r>
    </w:p>
    <w:p w:rsidR="00C678EF" w:rsidRDefault="00C678EF" w:rsidP="00C678EF">
      <w:pPr>
        <w:ind w:left="360"/>
        <w:jc w:val="both"/>
      </w:pPr>
      <w:r>
        <w:t>(5) Informácie o povinnostiach účtovnej jednotky, a to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programov pre zamestnancov. ---</w:t>
      </w:r>
    </w:p>
    <w:p w:rsidR="00C678EF" w:rsidRDefault="00C678EF" w:rsidP="00C678EF">
      <w:pPr>
        <w:ind w:left="360"/>
        <w:jc w:val="both"/>
      </w:pPr>
      <w:r>
        <w:lastRenderedPageBreak/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b) účtovných zásadách použitých pri prideľovaní nákladov a</w:t>
      </w:r>
      <w:r w:rsidR="005D779B">
        <w:t> </w:t>
      </w:r>
      <w:r>
        <w:t>výnosov</w:t>
      </w:r>
      <w:r w:rsidR="005D779B">
        <w:t xml:space="preserve"> </w:t>
      </w:r>
      <w:r>
        <w:t>,oceniť, c) opise významných finančných povinností a významných podmienených záväzkov, d) celkovej sume významných finančných povinností a významných podmienených c) všetkých druhoch činností účtovnej jednotky.---</w:t>
      </w:r>
    </w:p>
    <w:sectPr w:rsidR="00C678EF" w:rsidSect="003B61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B2912"/>
    <w:multiLevelType w:val="hybridMultilevel"/>
    <w:tmpl w:val="B82C1450"/>
    <w:lvl w:ilvl="0" w:tplc="B0CCF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C9D4498"/>
    <w:multiLevelType w:val="hybridMultilevel"/>
    <w:tmpl w:val="1D1ADAF0"/>
    <w:lvl w:ilvl="0" w:tplc="158868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D227F"/>
    <w:multiLevelType w:val="hybridMultilevel"/>
    <w:tmpl w:val="8A1AA634"/>
    <w:lvl w:ilvl="0" w:tplc="E5DA91E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675F7167"/>
    <w:multiLevelType w:val="hybridMultilevel"/>
    <w:tmpl w:val="5848531C"/>
    <w:lvl w:ilvl="0" w:tplc="2D0C831C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3D"/>
    <w:rsid w:val="0004765E"/>
    <w:rsid w:val="000D58A3"/>
    <w:rsid w:val="0026077A"/>
    <w:rsid w:val="00275357"/>
    <w:rsid w:val="00311F40"/>
    <w:rsid w:val="003B6159"/>
    <w:rsid w:val="003F75ED"/>
    <w:rsid w:val="0046355D"/>
    <w:rsid w:val="00517F38"/>
    <w:rsid w:val="005D779B"/>
    <w:rsid w:val="00747C79"/>
    <w:rsid w:val="008348B3"/>
    <w:rsid w:val="00894E8D"/>
    <w:rsid w:val="00A008EF"/>
    <w:rsid w:val="00A93B7A"/>
    <w:rsid w:val="00AC369F"/>
    <w:rsid w:val="00AC747A"/>
    <w:rsid w:val="00C678EF"/>
    <w:rsid w:val="00CE1F3D"/>
    <w:rsid w:val="00F04157"/>
    <w:rsid w:val="00F33641"/>
    <w:rsid w:val="00F630AC"/>
    <w:rsid w:val="00FC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6EC3E-D2E4-42DC-8A10-2EAEAA8D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0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Stefanov</dc:creator>
  <cp:keywords/>
  <dc:description/>
  <cp:lastModifiedBy>Ladislav Stefanov</cp:lastModifiedBy>
  <cp:revision>3</cp:revision>
  <dcterms:created xsi:type="dcterms:W3CDTF">2026-06-30T18:08:00Z</dcterms:created>
  <dcterms:modified xsi:type="dcterms:W3CDTF">2026-06-30T18:21:00Z</dcterms:modified>
</cp:coreProperties>
</file>